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41C30" w14:textId="275153C7" w:rsidR="0084394B" w:rsidRPr="00816C67" w:rsidRDefault="003B5910" w:rsidP="00AF65C5">
      <w:pPr>
        <w:spacing w:before="120" w:line="240" w:lineRule="auto"/>
        <w:ind w:right="-30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Programul Operațional Competitivitate</w:t>
      </w:r>
    </w:p>
    <w:p w14:paraId="3A9A285E"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Axa prioritară 2 - </w:t>
      </w:r>
      <w:r w:rsidRPr="00816C67">
        <w:rPr>
          <w:rFonts w:asciiTheme="majorHAnsi" w:hAnsiTheme="majorHAnsi" w:cstheme="majorHAnsi"/>
          <w:color w:val="000000" w:themeColor="text1"/>
          <w:sz w:val="24"/>
          <w:szCs w:val="24"/>
        </w:rPr>
        <w:t>Tehnologia Informației și Comunicațiilor (TIC) pentru o economie digitală competitivă</w:t>
      </w:r>
    </w:p>
    <w:p w14:paraId="470B6A33"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Prioritatea de investiții 2c. - Consolidarea aplicațiilor TIC pentru e-guvernare, e-învățare, e-incluziune, e-cultură, e-sănătate</w:t>
      </w:r>
    </w:p>
    <w:p w14:paraId="1BF60E61"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Obiectiv Specific OS 2.4 - </w:t>
      </w:r>
      <w:r w:rsidRPr="00816C67">
        <w:rPr>
          <w:rFonts w:asciiTheme="majorHAnsi" w:hAnsiTheme="majorHAnsi" w:cstheme="majorHAnsi"/>
          <w:color w:val="000000" w:themeColor="text1"/>
          <w:sz w:val="24"/>
          <w:szCs w:val="24"/>
        </w:rPr>
        <w:t>Creșterea gradului de utilizare a Internetului</w:t>
      </w:r>
    </w:p>
    <w:p w14:paraId="49926FA3" w14:textId="77777777" w:rsidR="0084394B" w:rsidRPr="00816C67" w:rsidRDefault="003B5910">
      <w:pPr>
        <w:spacing w:after="160" w:line="254" w:lineRule="auto"/>
        <w:jc w:val="both"/>
        <w:rPr>
          <w:rFonts w:asciiTheme="majorHAnsi" w:hAnsiTheme="majorHAnsi" w:cstheme="majorHAnsi"/>
          <w:color w:val="000000" w:themeColor="text1"/>
          <w:sz w:val="24"/>
          <w:szCs w:val="24"/>
        </w:rPr>
      </w:pPr>
      <w:bookmarkStart w:id="0" w:name="_gjdgxs" w:colFirst="0" w:colLast="0"/>
      <w:bookmarkEnd w:id="0"/>
      <w:r w:rsidRPr="00816C67">
        <w:rPr>
          <w:rFonts w:asciiTheme="majorHAnsi" w:hAnsiTheme="majorHAnsi" w:cstheme="majorHAnsi"/>
          <w:b/>
          <w:color w:val="000000" w:themeColor="text1"/>
          <w:sz w:val="24"/>
          <w:szCs w:val="24"/>
        </w:rPr>
        <w:t>Acțiunea 2.3.2 –</w:t>
      </w:r>
      <w:r w:rsidRPr="00816C67">
        <w:rPr>
          <w:rFonts w:asciiTheme="majorHAnsi" w:hAnsiTheme="majorHAnsi" w:cstheme="majorHAnsi"/>
          <w:color w:val="000000" w:themeColor="text1"/>
          <w:sz w:val="24"/>
          <w:szCs w:val="24"/>
        </w:rPr>
        <w:t xml:space="preserve"> Asigurarea securității cibernetice a sistemelor TIC și a rețelelor informatice</w:t>
      </w:r>
    </w:p>
    <w:p w14:paraId="11D1963C"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307D435B"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508DBF71" w14:textId="77777777" w:rsidR="0084394B" w:rsidRPr="00816C67" w:rsidRDefault="003B5910">
      <w:pPr>
        <w:spacing w:after="0" w:line="240" w:lineRule="auto"/>
        <w:rPr>
          <w:rFonts w:asciiTheme="majorHAnsi" w:hAnsiTheme="majorHAnsi" w:cstheme="majorHAnsi"/>
          <w:b/>
          <w:bCs/>
          <w:color w:val="000000" w:themeColor="text1"/>
          <w:sz w:val="24"/>
          <w:szCs w:val="24"/>
        </w:rPr>
      </w:pPr>
      <w:r w:rsidRPr="00816C67">
        <w:rPr>
          <w:rFonts w:asciiTheme="majorHAnsi" w:hAnsiTheme="majorHAnsi" w:cstheme="majorHAnsi"/>
          <w:b/>
          <w:bCs/>
          <w:color w:val="000000" w:themeColor="text1"/>
          <w:sz w:val="24"/>
          <w:szCs w:val="24"/>
        </w:rPr>
        <w:t>Apelul de proiecte nr. 3</w:t>
      </w:r>
    </w:p>
    <w:p w14:paraId="68F63388"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4823CE4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20AE87BD"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629A2BB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4F8CAF7A"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6334AF8A"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773F214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GHIDUL SOLICITANTULUI</w:t>
      </w:r>
    </w:p>
    <w:p w14:paraId="4BEC094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392C4E5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CONDIȚII SPECIFICE DE ACCESARE A FONDURILOR</w:t>
      </w:r>
    </w:p>
    <w:p w14:paraId="73C65B3C"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1BA701C3"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70FB5E25"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76579624"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1927E814"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2AFF0AA1"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15478148"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733762DF"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2ED8FC4D"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5553D00B"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0B610712" w14:textId="77777777" w:rsidR="0084394B" w:rsidRPr="00816C67" w:rsidRDefault="0084394B">
      <w:pPr>
        <w:spacing w:after="160" w:line="254" w:lineRule="auto"/>
        <w:jc w:val="both"/>
        <w:rPr>
          <w:rFonts w:asciiTheme="majorHAnsi" w:hAnsiTheme="majorHAnsi" w:cstheme="majorHAnsi"/>
          <w:color w:val="000000" w:themeColor="text1"/>
          <w:sz w:val="24"/>
          <w:szCs w:val="24"/>
        </w:rPr>
      </w:pPr>
    </w:p>
    <w:p w14:paraId="2459058C" w14:textId="77777777" w:rsidR="0084394B" w:rsidRPr="00816C67" w:rsidRDefault="003B5910">
      <w:pPr>
        <w:spacing w:after="160" w:line="254"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Acest document reprezintă un îndrumar pentru accesarea fondurilor nerambursabile din FEDR și buget de stat din POC, Axa prioritară 2, de către solicitanții de finanțare nerambursabile. Acest document nu are valoare de act normativ și nu exonerează solicitanții de respectarea legislației în vigoare la nivel național și european</w:t>
      </w:r>
    </w:p>
    <w:p w14:paraId="063694B2" w14:textId="77777777" w:rsidR="0084394B" w:rsidRPr="00816C67" w:rsidRDefault="003B5910">
      <w:pPr>
        <w:spacing w:after="160" w:line="254"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br w:type="page"/>
      </w:r>
    </w:p>
    <w:p w14:paraId="3DB46E70" w14:textId="77E447B7" w:rsidR="00816C67" w:rsidRPr="00816C67" w:rsidRDefault="00816C67" w:rsidP="00816C67">
      <w:pPr>
        <w:spacing w:after="160" w:line="254" w:lineRule="auto"/>
        <w:jc w:val="center"/>
        <w:rPr>
          <w:rFonts w:asciiTheme="majorHAnsi" w:hAnsiTheme="majorHAnsi" w:cstheme="majorHAnsi"/>
          <w:b/>
        </w:rPr>
      </w:pPr>
      <w:r w:rsidRPr="00816C67">
        <w:rPr>
          <w:rFonts w:asciiTheme="majorHAnsi" w:hAnsiTheme="majorHAnsi" w:cstheme="majorHAnsi"/>
          <w:b/>
        </w:rPr>
        <w:lastRenderedPageBreak/>
        <w:t>CUPRINS</w:t>
      </w:r>
    </w:p>
    <w:p w14:paraId="11506D11" w14:textId="5F40D4C2" w:rsidR="00816C67" w:rsidRPr="00816C67" w:rsidRDefault="00816C67" w:rsidP="00816C67">
      <w:pPr>
        <w:pStyle w:val="TOC1"/>
        <w:tabs>
          <w:tab w:val="right" w:leader="dot" w:pos="9016"/>
        </w:tabs>
        <w:rPr>
          <w:rFonts w:asciiTheme="majorHAnsi" w:hAnsiTheme="majorHAnsi" w:cstheme="majorHAnsi"/>
          <w:noProof/>
        </w:rPr>
      </w:pPr>
      <w:r w:rsidRPr="00816C67">
        <w:rPr>
          <w:rFonts w:asciiTheme="majorHAnsi" w:hAnsiTheme="majorHAnsi" w:cstheme="majorHAnsi"/>
          <w:b/>
          <w:bCs/>
          <w:lang w:eastAsia="ro-RO"/>
        </w:rPr>
        <w:fldChar w:fldCharType="begin"/>
      </w:r>
      <w:r w:rsidRPr="00816C67">
        <w:rPr>
          <w:rFonts w:asciiTheme="majorHAnsi" w:hAnsiTheme="majorHAnsi" w:cstheme="majorHAnsi"/>
          <w:b/>
          <w:bCs/>
          <w:lang w:eastAsia="ro-RO"/>
        </w:rPr>
        <w:instrText xml:space="preserve"> TOC \o "1-3" \h \z \u </w:instrText>
      </w:r>
      <w:r w:rsidRPr="00816C67">
        <w:rPr>
          <w:rFonts w:asciiTheme="majorHAnsi" w:hAnsiTheme="majorHAnsi" w:cstheme="majorHAnsi"/>
          <w:b/>
          <w:bCs/>
          <w:lang w:eastAsia="ro-RO"/>
        </w:rPr>
        <w:fldChar w:fldCharType="separate"/>
      </w:r>
      <w:hyperlink w:anchor="_Toc49343038" w:history="1">
        <w:r w:rsidRPr="00816C67">
          <w:rPr>
            <w:rStyle w:val="Hyperlink"/>
            <w:rFonts w:asciiTheme="majorHAnsi" w:hAnsiTheme="majorHAnsi" w:cstheme="majorHAnsi"/>
            <w:b/>
            <w:bCs/>
            <w:noProof/>
          </w:rPr>
          <w:t>CAPITOLUL 1. INFORMAŢII DESPRE APELUL DE PROIECTE</w:t>
        </w:r>
        <w:r w:rsidRPr="00816C67">
          <w:rPr>
            <w:rFonts w:asciiTheme="majorHAnsi" w:hAnsiTheme="majorHAnsi" w:cstheme="majorHAnsi"/>
            <w:noProof/>
            <w:webHidden/>
          </w:rPr>
          <w:tab/>
        </w:r>
        <w:r w:rsidRPr="00816C67">
          <w:rPr>
            <w:rFonts w:asciiTheme="majorHAnsi" w:hAnsiTheme="majorHAnsi" w:cstheme="majorHAnsi"/>
            <w:noProof/>
            <w:webHidden/>
          </w:rPr>
          <w:fldChar w:fldCharType="begin"/>
        </w:r>
        <w:r w:rsidRPr="00816C67">
          <w:rPr>
            <w:rFonts w:asciiTheme="majorHAnsi" w:hAnsiTheme="majorHAnsi" w:cstheme="majorHAnsi"/>
            <w:noProof/>
            <w:webHidden/>
          </w:rPr>
          <w:instrText xml:space="preserve"> PAGEREF _Toc49343038 \h </w:instrText>
        </w:r>
        <w:r w:rsidRPr="00816C67">
          <w:rPr>
            <w:rFonts w:asciiTheme="majorHAnsi" w:hAnsiTheme="majorHAnsi" w:cstheme="majorHAnsi"/>
            <w:noProof/>
            <w:webHidden/>
          </w:rPr>
        </w:r>
        <w:r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Pr="00816C67">
          <w:rPr>
            <w:rFonts w:asciiTheme="majorHAnsi" w:hAnsiTheme="majorHAnsi" w:cstheme="majorHAnsi"/>
            <w:noProof/>
            <w:webHidden/>
          </w:rPr>
          <w:fldChar w:fldCharType="end"/>
        </w:r>
      </w:hyperlink>
    </w:p>
    <w:p w14:paraId="5574EBFB" w14:textId="333B96E0"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39" w:history="1">
        <w:r w:rsidR="00816C67" w:rsidRPr="00816C67">
          <w:rPr>
            <w:rStyle w:val="Hyperlink"/>
            <w:rFonts w:asciiTheme="majorHAnsi" w:hAnsiTheme="majorHAnsi" w:cstheme="majorHAnsi"/>
            <w:b/>
            <w:bCs/>
            <w:noProof/>
          </w:rPr>
          <w:t>1.1 Axa prioritară, prioritatea de investiții, obiectiv specific</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_Toc49343039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018DEEFA" w14:textId="472C6CDF"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0" w:history="1">
        <w:r w:rsidR="00816C67" w:rsidRPr="00816C67">
          <w:rPr>
            <w:rStyle w:val="Hyperlink"/>
            <w:rFonts w:asciiTheme="majorHAnsi" w:hAnsiTheme="majorHAnsi" w:cstheme="majorHAnsi"/>
            <w:b/>
            <w:bCs/>
            <w:noProof/>
          </w:rPr>
          <w:t>1.2 Tipul apelului de proiecte și perioada de depunere a propunerilor de proiecte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_Toc49343040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D15AAC9" w14:textId="43E34CEB"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1" w:history="1">
        <w:r w:rsidR="00816C67" w:rsidRPr="00816C67">
          <w:rPr>
            <w:rStyle w:val="Hyperlink"/>
            <w:rFonts w:asciiTheme="majorHAnsi" w:hAnsiTheme="majorHAnsi" w:cstheme="majorHAnsi"/>
            <w:b/>
            <w:bCs/>
            <w:noProof/>
          </w:rPr>
          <w:t>1.3 Obiective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_Toc49343041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0345C32E" w14:textId="3EF3B39A"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2" w:history="1">
        <w:r w:rsidR="00816C67" w:rsidRPr="00816C67">
          <w:rPr>
            <w:rStyle w:val="Hyperlink"/>
            <w:rFonts w:asciiTheme="majorHAnsi" w:hAnsiTheme="majorHAnsi" w:cstheme="majorHAnsi"/>
            <w:b/>
            <w:bCs/>
            <w:noProof/>
          </w:rPr>
          <w:t>1.4 Activități eligibile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_Toc49343042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265D78B4" w14:textId="4319DB97"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3" w:history="1">
        <w:r w:rsidR="00816C67" w:rsidRPr="00816C67">
          <w:rPr>
            <w:rStyle w:val="Hyperlink"/>
            <w:rFonts w:asciiTheme="majorHAnsi" w:hAnsiTheme="majorHAnsi" w:cstheme="majorHAnsi"/>
            <w:b/>
            <w:bCs/>
            <w:noProof/>
          </w:rPr>
          <w:t>1.5 Solicitanți eligibili</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_Toc49343043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6AEC65AF" w14:textId="35659E1E"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4" w:history="1">
        <w:r w:rsidR="00816C67" w:rsidRPr="00816C67">
          <w:rPr>
            <w:rStyle w:val="Hyperlink"/>
            <w:rFonts w:asciiTheme="majorHAnsi" w:hAnsiTheme="majorHAnsi" w:cstheme="majorHAnsi"/>
            <w:b/>
            <w:bCs/>
            <w:noProof/>
          </w:rPr>
          <w:t>1.6 Grup țintă</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_Toc49343044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0A05E8AF" w14:textId="6060EFA1"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5" w:history="1">
        <w:r w:rsidR="00816C67" w:rsidRPr="00816C67">
          <w:rPr>
            <w:rStyle w:val="Hyperlink"/>
            <w:rFonts w:asciiTheme="majorHAnsi" w:hAnsiTheme="majorHAnsi" w:cstheme="majorHAnsi"/>
            <w:b/>
            <w:bCs/>
            <w:noProof/>
          </w:rPr>
          <w:t>1.7 Indicatori</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_Toc49343045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1FBC29AA" w14:textId="048A3FAA"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6" w:history="1">
        <w:r w:rsidR="00816C67" w:rsidRPr="00816C67">
          <w:rPr>
            <w:rStyle w:val="Hyperlink"/>
            <w:rFonts w:asciiTheme="majorHAnsi" w:hAnsiTheme="majorHAnsi" w:cstheme="majorHAnsi"/>
            <w:b/>
            <w:bCs/>
            <w:noProof/>
          </w:rPr>
          <w:t>1.8 Alocarea stabilită pentru apelul de proiecte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_Toc49343046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1097190E" w14:textId="7ADF9FD9"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7" w:history="1">
        <w:r w:rsidR="00816C67" w:rsidRPr="00816C67">
          <w:rPr>
            <w:rStyle w:val="Hyperlink"/>
            <w:rFonts w:asciiTheme="majorHAnsi" w:hAnsiTheme="majorHAnsi" w:cstheme="majorHAnsi"/>
            <w:b/>
            <w:bCs/>
            <w:noProof/>
          </w:rPr>
          <w:t>1.9 Valoarea maximă a proiectului, rata de cofinanțare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_Toc49343047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0FA8EDB4" w14:textId="075DB689"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8" w:history="1">
        <w:r w:rsidR="00816C67" w:rsidRPr="00816C67">
          <w:rPr>
            <w:rStyle w:val="Hyperlink"/>
            <w:rFonts w:asciiTheme="majorHAnsi" w:hAnsiTheme="majorHAnsi" w:cstheme="majorHAnsi"/>
            <w:b/>
            <w:bCs/>
            <w:noProof/>
          </w:rPr>
          <w:t>1.10 Ajutor de stat/de minimis, după caz</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_Toc49343048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5EB3CE08" w14:textId="7F4AB297"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49" w:history="1">
        <w:r w:rsidR="00816C67" w:rsidRPr="00816C67">
          <w:rPr>
            <w:rStyle w:val="Hyperlink"/>
            <w:rFonts w:asciiTheme="majorHAnsi" w:hAnsiTheme="majorHAnsi" w:cstheme="majorHAnsi"/>
            <w:b/>
            <w:bCs/>
            <w:noProof/>
          </w:rPr>
          <w:t>1.11 Durata de implementare a proiectelor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_Toc49343049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2F3F93A" w14:textId="4A007AEE" w:rsidR="00816C67" w:rsidRPr="00816C67" w:rsidRDefault="00771B5A" w:rsidP="00816C67">
      <w:pPr>
        <w:pStyle w:val="TOC1"/>
        <w:tabs>
          <w:tab w:val="right" w:leader="dot" w:pos="9016"/>
        </w:tabs>
        <w:rPr>
          <w:rFonts w:asciiTheme="majorHAnsi" w:hAnsiTheme="majorHAnsi" w:cstheme="majorHAnsi"/>
          <w:noProof/>
        </w:rPr>
      </w:pPr>
      <w:hyperlink w:anchor="_Toc49343050" w:history="1">
        <w:r w:rsidR="00816C67" w:rsidRPr="00816C67">
          <w:rPr>
            <w:rStyle w:val="Hyperlink"/>
            <w:rFonts w:asciiTheme="majorHAnsi" w:hAnsiTheme="majorHAnsi" w:cstheme="majorHAnsi"/>
            <w:b/>
            <w:bCs/>
            <w:noProof/>
          </w:rPr>
          <w:t>CAPITOLUL 2. REGULI PENTRU ACORDAREA FINANŢĂRII</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_Toc49343050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54ACE443" w14:textId="0834A024"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1" w:history="1">
        <w:r w:rsidR="00816C67" w:rsidRPr="00816C67">
          <w:rPr>
            <w:rStyle w:val="Hyperlink"/>
            <w:rFonts w:asciiTheme="majorHAnsi" w:hAnsiTheme="majorHAnsi" w:cstheme="majorHAnsi"/>
            <w:b/>
            <w:bCs/>
            <w:noProof/>
          </w:rPr>
          <w:t>2.1 Eligibilitatea solicitantului / partenerilor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_Toc49343051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07BDAF0B" w14:textId="0C07F44D"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2" w:history="1">
        <w:r w:rsidR="00816C67" w:rsidRPr="00816C67">
          <w:rPr>
            <w:rStyle w:val="Hyperlink"/>
            <w:rFonts w:asciiTheme="majorHAnsi" w:hAnsiTheme="majorHAnsi" w:cstheme="majorHAnsi"/>
            <w:b/>
            <w:bCs/>
            <w:noProof/>
          </w:rPr>
          <w:t>2.2 Eligibilitatea proiectelor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_Toc49343052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12F0DE2A" w14:textId="4349BBCF"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3" w:history="1">
        <w:r w:rsidR="00816C67" w:rsidRPr="00816C67">
          <w:rPr>
            <w:rStyle w:val="Hyperlink"/>
            <w:rFonts w:asciiTheme="majorHAnsi" w:hAnsiTheme="majorHAnsi" w:cstheme="majorHAnsi"/>
            <w:b/>
            <w:bCs/>
            <w:noProof/>
          </w:rPr>
          <w:t>2.3. Încadrarea cheltuielilor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_Toc49343053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D87A855" w14:textId="79B0EEE2"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4" w:history="1">
        <w:r w:rsidR="00816C67" w:rsidRPr="00816C67">
          <w:rPr>
            <w:rStyle w:val="Hyperlink"/>
            <w:rFonts w:asciiTheme="majorHAnsi" w:hAnsiTheme="majorHAnsi" w:cstheme="majorHAnsi"/>
            <w:b/>
            <w:bCs/>
            <w:noProof/>
          </w:rPr>
          <w:t>2.4. Cheltuieli neeligibile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_Toc49343054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18518BC4" w14:textId="74AD5195" w:rsidR="00816C67" w:rsidRPr="00816C67" w:rsidRDefault="00771B5A" w:rsidP="00816C67">
      <w:pPr>
        <w:pStyle w:val="TOC1"/>
        <w:tabs>
          <w:tab w:val="right" w:leader="dot" w:pos="9016"/>
        </w:tabs>
        <w:rPr>
          <w:rFonts w:asciiTheme="majorHAnsi" w:hAnsiTheme="majorHAnsi" w:cstheme="majorHAnsi"/>
          <w:noProof/>
        </w:rPr>
      </w:pPr>
      <w:hyperlink w:anchor="_Toc49343055" w:history="1">
        <w:r w:rsidR="00816C67" w:rsidRPr="00816C67">
          <w:rPr>
            <w:rStyle w:val="Hyperlink"/>
            <w:rFonts w:asciiTheme="majorHAnsi" w:hAnsiTheme="majorHAnsi" w:cstheme="majorHAnsi"/>
            <w:b/>
            <w:bCs/>
            <w:noProof/>
          </w:rPr>
          <w:t>CAPITOLUL 3. COMPLETAREA CERERII DE FINANȚARE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_Toc49343055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0B6B8B3D" w14:textId="52422120"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6" w:history="1">
        <w:r w:rsidR="00816C67" w:rsidRPr="00816C67">
          <w:rPr>
            <w:rStyle w:val="Hyperlink"/>
            <w:rFonts w:asciiTheme="majorHAnsi" w:eastAsia="Times New Roman" w:hAnsiTheme="majorHAnsi" w:cstheme="majorHAnsi"/>
            <w:b/>
            <w:bCs/>
            <w:noProof/>
          </w:rPr>
          <w:t>3.1 Înregistrarea în sistemul MySMIS 2014 a solicitantului</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_Toc49343056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7C95D01" w14:textId="75EA0090" w:rsidR="00816C67" w:rsidRPr="00816C67" w:rsidRDefault="00771B5A" w:rsidP="00816C67">
      <w:pPr>
        <w:pStyle w:val="TOC1"/>
        <w:tabs>
          <w:tab w:val="right" w:leader="dot" w:pos="9016"/>
        </w:tabs>
        <w:rPr>
          <w:rFonts w:asciiTheme="majorHAnsi" w:hAnsiTheme="majorHAnsi" w:cstheme="majorHAnsi"/>
          <w:noProof/>
        </w:rPr>
      </w:pPr>
      <w:hyperlink w:anchor="_Toc49343057" w:history="1">
        <w:r w:rsidR="00816C67" w:rsidRPr="00816C67">
          <w:rPr>
            <w:rStyle w:val="Hyperlink"/>
            <w:rFonts w:asciiTheme="majorHAnsi" w:hAnsiTheme="majorHAnsi" w:cstheme="majorHAnsi"/>
            <w:b/>
            <w:bCs/>
            <w:noProof/>
          </w:rPr>
          <w:t>CAPITOLUL 4. PROCESUL DE EVALUARE ȘI SELECȚIE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_Toc49343057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4301D1E5" w14:textId="4B731DB6"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8" w:history="1">
        <w:r w:rsidR="00816C67" w:rsidRPr="00816C67">
          <w:rPr>
            <w:rStyle w:val="Hyperlink"/>
            <w:rFonts w:asciiTheme="majorHAnsi" w:hAnsiTheme="majorHAnsi" w:cstheme="majorHAnsi"/>
            <w:b/>
            <w:noProof/>
          </w:rPr>
          <w:t>4.1 Descriere generală</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_Toc49343058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7DE1290" w14:textId="0808E2FF"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59" w:history="1">
        <w:r w:rsidR="00816C67" w:rsidRPr="00816C67">
          <w:rPr>
            <w:rStyle w:val="Hyperlink"/>
            <w:rFonts w:asciiTheme="majorHAnsi" w:hAnsiTheme="majorHAnsi" w:cstheme="majorHAnsi"/>
            <w:b/>
            <w:noProof/>
          </w:rPr>
          <w:t>4.2 Grile de evaluare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_Toc49343059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5D7AE604" w14:textId="239B4B5B" w:rsidR="00816C67" w:rsidRPr="00816C67" w:rsidRDefault="00771B5A" w:rsidP="00816C67">
      <w:pPr>
        <w:pStyle w:val="TOC3"/>
        <w:tabs>
          <w:tab w:val="right" w:leader="dot" w:pos="9016"/>
        </w:tabs>
        <w:rPr>
          <w:rFonts w:asciiTheme="majorHAnsi" w:hAnsiTheme="majorHAnsi" w:cstheme="majorHAnsi"/>
          <w:noProof/>
        </w:rPr>
      </w:pPr>
      <w:hyperlink w:anchor="_Toc49343060" w:history="1">
        <w:r w:rsidR="00816C67" w:rsidRPr="00816C67">
          <w:rPr>
            <w:rStyle w:val="Hyperlink"/>
            <w:rFonts w:asciiTheme="majorHAnsi" w:hAnsiTheme="majorHAnsi" w:cstheme="majorHAnsi"/>
            <w:b/>
            <w:noProof/>
          </w:rPr>
          <w:t>4.2.1 Grila de verificare a conformităţii administrative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_Toc49343060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4ED72123" w14:textId="13B5BAED" w:rsidR="00816C67" w:rsidRPr="00816C67" w:rsidRDefault="00771B5A" w:rsidP="00816C67">
      <w:pPr>
        <w:pStyle w:val="TOC3"/>
        <w:tabs>
          <w:tab w:val="right" w:leader="dot" w:pos="9016"/>
        </w:tabs>
        <w:rPr>
          <w:rFonts w:asciiTheme="majorHAnsi" w:hAnsiTheme="majorHAnsi" w:cstheme="majorHAnsi"/>
          <w:noProof/>
        </w:rPr>
      </w:pPr>
      <w:hyperlink w:anchor="_Toc49343061" w:history="1">
        <w:r w:rsidR="00816C67" w:rsidRPr="00816C67">
          <w:rPr>
            <w:rStyle w:val="Hyperlink"/>
            <w:rFonts w:asciiTheme="majorHAnsi" w:hAnsiTheme="majorHAnsi" w:cstheme="majorHAnsi"/>
            <w:b/>
            <w:noProof/>
          </w:rPr>
          <w:t>4.2.2</w:t>
        </w:r>
        <w:r w:rsidR="00816C67" w:rsidRPr="00816C67">
          <w:rPr>
            <w:rStyle w:val="Hyperlink"/>
            <w:rFonts w:asciiTheme="majorHAnsi" w:hAnsiTheme="majorHAnsi" w:cstheme="majorHAnsi"/>
            <w:noProof/>
          </w:rPr>
          <w:t xml:space="preserve"> </w:t>
        </w:r>
        <w:r w:rsidR="00816C67" w:rsidRPr="00816C67">
          <w:rPr>
            <w:rStyle w:val="Hyperlink"/>
            <w:rFonts w:asciiTheme="majorHAnsi" w:hAnsiTheme="majorHAnsi" w:cstheme="majorHAnsi"/>
            <w:b/>
            <w:bCs/>
            <w:noProof/>
          </w:rPr>
          <w:t>Verificarea eligibilităţii</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_Toc49343061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2E1F14F5" w14:textId="01C56F7F" w:rsidR="00816C67" w:rsidRPr="00816C67" w:rsidRDefault="00771B5A" w:rsidP="00816C67">
      <w:pPr>
        <w:pStyle w:val="TOC3"/>
        <w:tabs>
          <w:tab w:val="right" w:leader="dot" w:pos="9016"/>
        </w:tabs>
        <w:rPr>
          <w:rFonts w:asciiTheme="majorHAnsi" w:hAnsiTheme="majorHAnsi" w:cstheme="majorHAnsi"/>
          <w:noProof/>
        </w:rPr>
      </w:pPr>
      <w:hyperlink w:anchor="_Toc49343062" w:history="1">
        <w:r w:rsidR="00816C67" w:rsidRPr="00816C67">
          <w:rPr>
            <w:rStyle w:val="Hyperlink"/>
            <w:rFonts w:asciiTheme="majorHAnsi" w:hAnsiTheme="majorHAnsi" w:cstheme="majorHAnsi"/>
            <w:b/>
            <w:noProof/>
          </w:rPr>
          <w:t>4.2.3 Grila de evaluare tehnico-economică</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_Toc49343062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7973BB4A" w14:textId="186F0508"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63" w:history="1">
        <w:r w:rsidR="00816C67" w:rsidRPr="00816C67">
          <w:rPr>
            <w:rStyle w:val="Hyperlink"/>
            <w:rFonts w:asciiTheme="majorHAnsi" w:hAnsiTheme="majorHAnsi" w:cstheme="majorHAnsi"/>
            <w:b/>
            <w:noProof/>
          </w:rPr>
          <w:t>4.3. Selecția proiectelor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_Toc49343063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67E5003D" w14:textId="5AEA0B8C" w:rsidR="00816C67" w:rsidRDefault="00771B5A" w:rsidP="00816C67">
      <w:pPr>
        <w:pStyle w:val="TOC2"/>
        <w:tabs>
          <w:tab w:val="right" w:leader="dot" w:pos="9016"/>
        </w:tabs>
        <w:rPr>
          <w:rFonts w:asciiTheme="majorHAnsi" w:hAnsiTheme="majorHAnsi" w:cstheme="majorHAnsi"/>
          <w:noProof/>
        </w:rPr>
      </w:pPr>
      <w:hyperlink w:anchor="_Toc49343064" w:history="1">
        <w:r w:rsidR="00816C67" w:rsidRPr="00816C67">
          <w:rPr>
            <w:rStyle w:val="Hyperlink"/>
            <w:rFonts w:asciiTheme="majorHAnsi" w:hAnsiTheme="majorHAnsi" w:cstheme="majorHAnsi"/>
            <w:b/>
            <w:noProof/>
          </w:rPr>
          <w:t>4.4 Depunerea şi soluţionarea contestaţiilor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_Toc49343064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249CD83" w14:textId="1F03344C" w:rsidR="00FC5561" w:rsidRPr="00C86920" w:rsidRDefault="00FC5561" w:rsidP="00C86920">
      <w:pPr>
        <w:rPr>
          <w:rStyle w:val="Hyperlink"/>
          <w:rFonts w:asciiTheme="majorHAnsi" w:hAnsiTheme="majorHAnsi" w:cstheme="majorHAnsi"/>
          <w:b/>
          <w:bCs/>
          <w:color w:val="auto"/>
          <w:u w:val="none"/>
        </w:rPr>
      </w:pPr>
      <w:r w:rsidRPr="00C86920">
        <w:rPr>
          <w:rStyle w:val="Hyperlink"/>
          <w:rFonts w:asciiTheme="majorHAnsi" w:hAnsiTheme="majorHAnsi" w:cstheme="majorHAnsi"/>
          <w:b/>
          <w:bCs/>
          <w:noProof/>
          <w:color w:val="auto"/>
          <w:u w:val="none"/>
        </w:rPr>
        <w:t xml:space="preserve">CAPITOLUL 5 </w:t>
      </w:r>
      <w:r w:rsidRPr="00C86920">
        <w:rPr>
          <w:rStyle w:val="Hyperlink"/>
          <w:rFonts w:asciiTheme="majorHAnsi" w:hAnsiTheme="majorHAnsi" w:cstheme="majorHAnsi"/>
          <w:bCs/>
          <w:noProof/>
          <w:color w:val="auto"/>
          <w:u w:val="none"/>
        </w:rPr>
        <w:t>CONTRACTAREA PROIECTELOR</w:t>
      </w:r>
    </w:p>
    <w:p w14:paraId="574715D3" w14:textId="0C0FB967"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65" w:history="1">
        <w:r w:rsidR="00816C67" w:rsidRPr="00816C67">
          <w:rPr>
            <w:rStyle w:val="Hyperlink"/>
            <w:rFonts w:asciiTheme="majorHAnsi" w:hAnsiTheme="majorHAnsi" w:cstheme="majorHAnsi"/>
            <w:b/>
            <w:noProof/>
          </w:rPr>
          <w:t>5.1 Depunerea şi soluţionarea contestaţiilor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_Toc49343065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5D1D2E8B" w14:textId="742D518C" w:rsidR="00816C67" w:rsidRDefault="00771B5A" w:rsidP="00816C67">
      <w:pPr>
        <w:pStyle w:val="TOC2"/>
        <w:tabs>
          <w:tab w:val="right" w:leader="dot" w:pos="9016"/>
        </w:tabs>
        <w:rPr>
          <w:rFonts w:asciiTheme="majorHAnsi" w:hAnsiTheme="majorHAnsi" w:cstheme="majorHAnsi"/>
          <w:noProof/>
        </w:rPr>
      </w:pPr>
      <w:hyperlink w:anchor="_Toc49343066" w:history="1">
        <w:r w:rsidR="00816C67" w:rsidRPr="00816C67">
          <w:rPr>
            <w:rStyle w:val="Hyperlink"/>
            <w:rFonts w:asciiTheme="majorHAnsi" w:hAnsiTheme="majorHAnsi" w:cstheme="majorHAnsi"/>
            <w:b/>
            <w:noProof/>
          </w:rPr>
          <w:t>5.2 Contractarea proiectelor</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_Toc49343066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729CD6A" w14:textId="3283275F" w:rsidR="00FC5561" w:rsidRPr="00C86920" w:rsidRDefault="00FC5561" w:rsidP="00C86920">
      <w:pPr>
        <w:rPr>
          <w:rStyle w:val="Hyperlink"/>
          <w:rFonts w:asciiTheme="majorHAnsi" w:hAnsiTheme="majorHAnsi" w:cstheme="majorHAnsi"/>
          <w:b/>
          <w:bCs/>
          <w:color w:val="auto"/>
          <w:u w:val="none"/>
        </w:rPr>
      </w:pPr>
      <w:r w:rsidRPr="00C86920">
        <w:rPr>
          <w:rStyle w:val="Hyperlink"/>
          <w:rFonts w:asciiTheme="majorHAnsi" w:hAnsiTheme="majorHAnsi" w:cstheme="majorHAnsi"/>
          <w:b/>
          <w:bCs/>
          <w:noProof/>
          <w:color w:val="auto"/>
          <w:u w:val="none"/>
        </w:rPr>
        <w:t xml:space="preserve">CAPITOLUL 6 </w:t>
      </w:r>
      <w:r w:rsidRPr="00C86920">
        <w:rPr>
          <w:rStyle w:val="Hyperlink"/>
          <w:rFonts w:asciiTheme="majorHAnsi" w:hAnsiTheme="majorHAnsi" w:cstheme="majorHAnsi"/>
          <w:bCs/>
          <w:noProof/>
          <w:color w:val="auto"/>
          <w:u w:val="none"/>
        </w:rPr>
        <w:t>RAMBURSAREA CHELTUIELILOR</w:t>
      </w:r>
    </w:p>
    <w:p w14:paraId="438F841B" w14:textId="4A5568C2"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67" w:history="1">
        <w:r w:rsidR="00816C67" w:rsidRPr="00816C67">
          <w:rPr>
            <w:rStyle w:val="Hyperlink"/>
            <w:rFonts w:asciiTheme="majorHAnsi" w:hAnsiTheme="majorHAnsi" w:cstheme="majorHAnsi"/>
            <w:b/>
            <w:bCs/>
            <w:noProof/>
          </w:rPr>
          <w:t>6.</w:t>
        </w:r>
        <w:r w:rsidR="00FC5561">
          <w:rPr>
            <w:rStyle w:val="Hyperlink"/>
            <w:rFonts w:asciiTheme="majorHAnsi" w:hAnsiTheme="majorHAnsi" w:cstheme="majorHAnsi"/>
            <w:b/>
            <w:bCs/>
            <w:noProof/>
          </w:rPr>
          <w:t>1</w:t>
        </w:r>
        <w:r w:rsidR="00816C67" w:rsidRPr="00816C67">
          <w:rPr>
            <w:rStyle w:val="Hyperlink"/>
            <w:rFonts w:asciiTheme="majorHAnsi" w:hAnsiTheme="majorHAnsi" w:cstheme="majorHAnsi"/>
            <w:b/>
            <w:bCs/>
            <w:noProof/>
          </w:rPr>
          <w:t xml:space="preserve"> Mecanismul cererilor de plata</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_Toc49343067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73CBD214" w14:textId="3E691510"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68" w:history="1">
        <w:r w:rsidR="00816C67" w:rsidRPr="00816C67">
          <w:rPr>
            <w:rStyle w:val="Hyperlink"/>
            <w:rFonts w:asciiTheme="majorHAnsi" w:hAnsiTheme="majorHAnsi" w:cstheme="majorHAnsi"/>
            <w:b/>
            <w:bCs/>
            <w:noProof/>
          </w:rPr>
          <w:t>6.</w:t>
        </w:r>
        <w:r w:rsidR="00FC5561">
          <w:rPr>
            <w:rStyle w:val="Hyperlink"/>
            <w:rFonts w:asciiTheme="majorHAnsi" w:hAnsiTheme="majorHAnsi" w:cstheme="majorHAnsi"/>
            <w:b/>
            <w:bCs/>
            <w:noProof/>
          </w:rPr>
          <w:t>2</w:t>
        </w:r>
        <w:r w:rsidR="00816C67" w:rsidRPr="00816C67">
          <w:rPr>
            <w:rStyle w:val="Hyperlink"/>
            <w:rFonts w:asciiTheme="majorHAnsi" w:hAnsiTheme="majorHAnsi" w:cstheme="majorHAnsi"/>
            <w:b/>
            <w:bCs/>
            <w:noProof/>
          </w:rPr>
          <w:t xml:space="preserve"> Mecanismul cererilor de rambursare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_Toc49343068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6D473409" w14:textId="3144ABE9" w:rsidR="00816C67" w:rsidRPr="00816C67" w:rsidRDefault="00771B5A" w:rsidP="00816C67">
      <w:pPr>
        <w:pStyle w:val="TOC2"/>
        <w:tabs>
          <w:tab w:val="right" w:leader="dot" w:pos="9016"/>
        </w:tabs>
        <w:rPr>
          <w:rFonts w:asciiTheme="majorHAnsi" w:hAnsiTheme="majorHAnsi" w:cstheme="majorHAnsi"/>
          <w:noProof/>
          <w:sz w:val="22"/>
          <w:szCs w:val="22"/>
        </w:rPr>
      </w:pPr>
      <w:hyperlink w:anchor="_Toc49343069" w:history="1">
        <w:r w:rsidR="00816C67" w:rsidRPr="00816C67">
          <w:rPr>
            <w:rStyle w:val="Hyperlink"/>
            <w:rFonts w:asciiTheme="majorHAnsi" w:hAnsiTheme="majorHAnsi" w:cstheme="majorHAnsi"/>
            <w:b/>
            <w:bCs/>
            <w:noProof/>
          </w:rPr>
          <w:t>6.</w:t>
        </w:r>
        <w:r w:rsidR="00FC5561">
          <w:rPr>
            <w:rStyle w:val="Hyperlink"/>
            <w:rFonts w:asciiTheme="majorHAnsi" w:hAnsiTheme="majorHAnsi" w:cstheme="majorHAnsi"/>
            <w:b/>
            <w:bCs/>
            <w:noProof/>
          </w:rPr>
          <w:t>3</w:t>
        </w:r>
        <w:r w:rsidR="00816C67" w:rsidRPr="00816C67">
          <w:rPr>
            <w:rStyle w:val="Hyperlink"/>
            <w:rFonts w:asciiTheme="majorHAnsi" w:hAnsiTheme="majorHAnsi" w:cstheme="majorHAnsi"/>
            <w:b/>
            <w:bCs/>
            <w:noProof/>
          </w:rPr>
          <w:t xml:space="preserve"> Verificarea achizițiilor publice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_Toc49343069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5FA43753" w14:textId="3CF25CCC" w:rsidR="00816C67" w:rsidRPr="00816C67" w:rsidRDefault="00771B5A" w:rsidP="00816C67">
      <w:pPr>
        <w:pStyle w:val="TOC1"/>
        <w:tabs>
          <w:tab w:val="right" w:leader="dot" w:pos="9016"/>
        </w:tabs>
        <w:rPr>
          <w:rFonts w:asciiTheme="majorHAnsi" w:hAnsiTheme="majorHAnsi" w:cstheme="majorHAnsi"/>
          <w:noProof/>
        </w:rPr>
      </w:pPr>
      <w:hyperlink w:anchor="_Toc49343070" w:history="1">
        <w:r w:rsidR="00816C67" w:rsidRPr="00816C67">
          <w:rPr>
            <w:rStyle w:val="Hyperlink"/>
            <w:rFonts w:asciiTheme="majorHAnsi" w:hAnsiTheme="majorHAnsi" w:cstheme="majorHAnsi"/>
            <w:b/>
            <w:bCs/>
            <w:noProof/>
          </w:rPr>
          <w:t>CAPITOLUL 7. MONITORIZAREA SI CONTROLUL</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_Toc49343070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9EB674F" w14:textId="3865AA6E" w:rsidR="00816C67" w:rsidRPr="00816C67" w:rsidRDefault="00771B5A" w:rsidP="00816C67">
      <w:pPr>
        <w:pStyle w:val="TOC1"/>
        <w:tabs>
          <w:tab w:val="right" w:leader="dot" w:pos="9016"/>
        </w:tabs>
        <w:rPr>
          <w:rFonts w:asciiTheme="majorHAnsi" w:hAnsiTheme="majorHAnsi" w:cstheme="majorHAnsi"/>
          <w:noProof/>
        </w:rPr>
      </w:pPr>
      <w:hyperlink w:anchor="_Toc49343071" w:history="1">
        <w:r w:rsidR="00816C67" w:rsidRPr="00816C67">
          <w:rPr>
            <w:rStyle w:val="Hyperlink"/>
            <w:rFonts w:asciiTheme="majorHAnsi" w:hAnsiTheme="majorHAnsi" w:cstheme="majorHAnsi"/>
            <w:b/>
            <w:bCs/>
            <w:noProof/>
          </w:rPr>
          <w:t>CAPITOLUL 8. INFORMARE ȘI PUBLICITATE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_Toc49343071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16E71AB8" w14:textId="767D0C99" w:rsidR="00816C67" w:rsidRPr="00816C67" w:rsidRDefault="00771B5A" w:rsidP="00816C67">
      <w:pPr>
        <w:pStyle w:val="TOC1"/>
        <w:tabs>
          <w:tab w:val="right" w:leader="dot" w:pos="9016"/>
        </w:tabs>
        <w:rPr>
          <w:rFonts w:asciiTheme="majorHAnsi" w:hAnsiTheme="majorHAnsi" w:cstheme="majorHAnsi"/>
          <w:noProof/>
        </w:rPr>
      </w:pPr>
      <w:hyperlink w:anchor="_Toc49343072" w:history="1">
        <w:r w:rsidR="00816C67" w:rsidRPr="00816C67">
          <w:rPr>
            <w:rStyle w:val="Hyperlink"/>
            <w:rFonts w:asciiTheme="majorHAnsi" w:hAnsiTheme="majorHAnsi" w:cstheme="majorHAnsi"/>
            <w:b/>
            <w:bCs/>
            <w:noProof/>
          </w:rPr>
          <w:t>CAPITOLUL 9. GLOSAR DE TERMENI</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_Toc49343072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AF8B03A" w14:textId="4E2CB74D" w:rsidR="00816C67" w:rsidRPr="00816C67" w:rsidRDefault="00771B5A" w:rsidP="00816C67">
      <w:pPr>
        <w:pStyle w:val="TOC1"/>
        <w:tabs>
          <w:tab w:val="right" w:leader="dot" w:pos="9016"/>
        </w:tabs>
        <w:rPr>
          <w:rFonts w:asciiTheme="majorHAnsi" w:hAnsiTheme="majorHAnsi" w:cstheme="majorHAnsi"/>
          <w:noProof/>
        </w:rPr>
      </w:pPr>
      <w:hyperlink w:anchor="_Toc49343073" w:history="1">
        <w:r w:rsidR="00816C67" w:rsidRPr="00816C67">
          <w:rPr>
            <w:rStyle w:val="Hyperlink"/>
            <w:rFonts w:asciiTheme="majorHAnsi" w:hAnsiTheme="majorHAnsi" w:cstheme="majorHAnsi"/>
            <w:b/>
            <w:bCs/>
            <w:noProof/>
          </w:rPr>
          <w:t>CAPITOLUL 10. ANEXE</w:t>
        </w:r>
        <w:r w:rsidR="00816C67" w:rsidRPr="00816C67">
          <w:rPr>
            <w:rFonts w:asciiTheme="majorHAnsi" w:hAnsiTheme="majorHAnsi" w:cstheme="majorHAnsi"/>
            <w:noProof/>
            <w:webHidden/>
          </w:rPr>
          <w:tab/>
        </w:r>
        <w:r w:rsidR="00816C67" w:rsidRPr="00816C67">
          <w:rPr>
            <w:rFonts w:asciiTheme="majorHAnsi" w:hAnsiTheme="majorHAnsi" w:cstheme="majorHAnsi"/>
            <w:noProof/>
            <w:webHidden/>
          </w:rPr>
          <w:fldChar w:fldCharType="begin"/>
        </w:r>
        <w:r w:rsidR="00816C67" w:rsidRPr="00816C67">
          <w:rPr>
            <w:rFonts w:asciiTheme="majorHAnsi" w:hAnsiTheme="majorHAnsi" w:cstheme="majorHAnsi"/>
            <w:noProof/>
            <w:webHidden/>
          </w:rPr>
          <w:instrText xml:space="preserve"> PAGEREF _Toc49343073 \h </w:instrText>
        </w:r>
        <w:r w:rsidR="00816C67" w:rsidRPr="00816C67">
          <w:rPr>
            <w:rFonts w:asciiTheme="majorHAnsi" w:hAnsiTheme="majorHAnsi" w:cstheme="majorHAnsi"/>
            <w:noProof/>
            <w:webHidden/>
          </w:rPr>
        </w:r>
        <w:r w:rsidR="00816C67" w:rsidRPr="00816C67">
          <w:rPr>
            <w:rFonts w:asciiTheme="majorHAnsi" w:hAnsiTheme="majorHAnsi" w:cstheme="majorHAnsi"/>
            <w:noProof/>
            <w:webHidden/>
          </w:rPr>
          <w:fldChar w:fldCharType="separate"/>
        </w:r>
        <w:r w:rsidR="007312A5">
          <w:rPr>
            <w:rFonts w:asciiTheme="majorHAnsi" w:hAnsiTheme="majorHAnsi" w:cstheme="majorHAnsi"/>
            <w:b/>
            <w:bCs/>
            <w:noProof/>
            <w:webHidden/>
          </w:rPr>
          <w:t>Error! Bookmark not defined.</w:t>
        </w:r>
        <w:r w:rsidR="00816C67" w:rsidRPr="00816C67">
          <w:rPr>
            <w:rFonts w:asciiTheme="majorHAnsi" w:hAnsiTheme="majorHAnsi" w:cstheme="majorHAnsi"/>
            <w:noProof/>
            <w:webHidden/>
          </w:rPr>
          <w:fldChar w:fldCharType="end"/>
        </w:r>
      </w:hyperlink>
    </w:p>
    <w:p w14:paraId="30DFC3B5" w14:textId="1DFFCB18" w:rsidR="0084394B" w:rsidRPr="00816C67" w:rsidRDefault="00816C67" w:rsidP="00816C67">
      <w:pPr>
        <w:pStyle w:val="TOCHeading"/>
        <w:rPr>
          <w:rFonts w:cstheme="majorHAnsi"/>
          <w:color w:val="000000" w:themeColor="text1"/>
          <w:sz w:val="24"/>
          <w:szCs w:val="24"/>
        </w:rPr>
      </w:pPr>
      <w:r w:rsidRPr="00816C67">
        <w:rPr>
          <w:rFonts w:cstheme="majorHAnsi"/>
          <w:b/>
          <w:bCs/>
        </w:rPr>
        <w:fldChar w:fldCharType="end"/>
      </w:r>
      <w:bookmarkStart w:id="1" w:name="_2zbgiuw" w:colFirst="0" w:colLast="0"/>
      <w:bookmarkEnd w:id="1"/>
      <w:r w:rsidR="003B5910" w:rsidRPr="00816C67">
        <w:rPr>
          <w:rFonts w:cstheme="majorHAnsi"/>
          <w:b/>
          <w:color w:val="000000" w:themeColor="text1"/>
          <w:sz w:val="24"/>
          <w:szCs w:val="24"/>
        </w:rPr>
        <w:t>CAPITOLUL 1. INFORMAŢII DESPRE APELUL DE PROIECTE</w:t>
      </w:r>
    </w:p>
    <w:p w14:paraId="1363B579" w14:textId="77777777" w:rsidR="0084394B" w:rsidRPr="00816C67" w:rsidRDefault="0084394B">
      <w:pPr>
        <w:tabs>
          <w:tab w:val="left" w:pos="0"/>
        </w:tabs>
        <w:spacing w:after="0" w:line="240" w:lineRule="auto"/>
        <w:jc w:val="both"/>
        <w:rPr>
          <w:rFonts w:asciiTheme="majorHAnsi" w:eastAsia="Times New Roman" w:hAnsiTheme="majorHAnsi" w:cstheme="majorHAnsi"/>
          <w:color w:val="000000" w:themeColor="text1"/>
          <w:sz w:val="24"/>
          <w:szCs w:val="24"/>
        </w:rPr>
      </w:pPr>
    </w:p>
    <w:p w14:paraId="733597B4" w14:textId="77777777" w:rsidR="0084394B" w:rsidRPr="00816C67" w:rsidRDefault="003B5910">
      <w:pPr>
        <w:tabs>
          <w:tab w:val="left" w:pos="0"/>
        </w:tabs>
        <w:spacing w:before="120" w:after="0"/>
        <w:jc w:val="both"/>
        <w:rPr>
          <w:rFonts w:asciiTheme="majorHAnsi" w:eastAsia="Times New Roman" w:hAnsiTheme="majorHAnsi" w:cstheme="majorHAnsi"/>
          <w:color w:val="000000" w:themeColor="text1"/>
          <w:sz w:val="24"/>
          <w:szCs w:val="24"/>
        </w:rPr>
      </w:pPr>
      <w:bookmarkStart w:id="2" w:name="_1egqt2p" w:colFirst="0" w:colLast="0"/>
      <w:bookmarkEnd w:id="2"/>
      <w:r w:rsidRPr="00816C67">
        <w:rPr>
          <w:rFonts w:asciiTheme="majorHAnsi" w:hAnsiTheme="majorHAnsi" w:cstheme="majorHAnsi"/>
          <w:color w:val="000000" w:themeColor="text1"/>
          <w:sz w:val="24"/>
          <w:szCs w:val="24"/>
        </w:rPr>
        <w:t>Prezentul ghid a fost elaborat pentru solicitanții care doresc să obțină finanțare nerambursabilă pentru proiecte aferente Axei Prioritare 2 “Tehnologia Informației și Comunicațiilor (TIC) pentru o economie digitală competitivă”, Obiectivului Specific 2.4 – „Creșterea gradului de utilizare a Internetului”.</w:t>
      </w:r>
      <w:r w:rsidRPr="00816C67">
        <w:rPr>
          <w:rFonts w:asciiTheme="majorHAnsi" w:eastAsia="Times New Roman" w:hAnsiTheme="majorHAnsi" w:cstheme="majorHAnsi"/>
          <w:color w:val="000000" w:themeColor="text1"/>
          <w:sz w:val="24"/>
          <w:szCs w:val="24"/>
        </w:rPr>
        <w:t xml:space="preserve"> </w:t>
      </w:r>
    </w:p>
    <w:p w14:paraId="6A09CFCC" w14:textId="77777777" w:rsidR="0084394B" w:rsidRPr="00816C67" w:rsidRDefault="003B5910">
      <w:pPr>
        <w:tabs>
          <w:tab w:val="left" w:pos="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situația în care pe parcursul apelului de proiecte intervin modificări ale cadrului legal, acestea  vor fi direct aplicabile, fără a fi necesară modificarea ghidului. Alte modificări decât cele care rezultă din cadrul legal, de natură a afecta regulile și condițiile de finanțare stabilite prin prezentul Ghid, inclusiv prelungirea termenului de depunere/implementare, vor fi realizate prin completări sau modificări ale conținutului acestuia.</w:t>
      </w:r>
    </w:p>
    <w:p w14:paraId="1575A53F" w14:textId="77777777" w:rsidR="0084394B" w:rsidRPr="00816C67" w:rsidRDefault="003B5910">
      <w:pPr>
        <w:tabs>
          <w:tab w:val="left" w:pos="0"/>
        </w:tabs>
        <w:spacing w:after="0" w:line="240" w:lineRule="auto"/>
        <w:jc w:val="both"/>
        <w:rPr>
          <w:rFonts w:asciiTheme="majorHAnsi" w:hAnsiTheme="majorHAnsi" w:cstheme="majorHAnsi"/>
          <w:color w:val="000000" w:themeColor="text1"/>
          <w:sz w:val="24"/>
          <w:szCs w:val="24"/>
        </w:rPr>
      </w:pPr>
      <w:bookmarkStart w:id="3" w:name="_3ygebqi" w:colFirst="0" w:colLast="0"/>
      <w:bookmarkEnd w:id="3"/>
      <w:r w:rsidRPr="00816C67">
        <w:rPr>
          <w:rFonts w:asciiTheme="majorHAnsi" w:hAnsiTheme="majorHAnsi" w:cstheme="majorHAnsi"/>
          <w:color w:val="000000" w:themeColor="text1"/>
          <w:sz w:val="24"/>
          <w:szCs w:val="24"/>
        </w:rPr>
        <w:t xml:space="preserve"> </w:t>
      </w:r>
    </w:p>
    <w:p w14:paraId="5D511716"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1.1 Axa prioritară, prioritatea de investiții, obiectiv specific</w:t>
      </w:r>
    </w:p>
    <w:p w14:paraId="0AEF7F7C" w14:textId="77777777" w:rsidR="0084394B" w:rsidRPr="00816C67" w:rsidRDefault="003B5910">
      <w:pPr>
        <w:spacing w:before="12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Axa Prioritară 2</w:t>
      </w:r>
      <w:r w:rsidRPr="00816C67">
        <w:rPr>
          <w:rFonts w:asciiTheme="majorHAnsi" w:hAnsiTheme="majorHAnsi" w:cstheme="majorHAnsi"/>
          <w:color w:val="000000" w:themeColor="text1"/>
          <w:sz w:val="24"/>
          <w:szCs w:val="24"/>
        </w:rPr>
        <w:t xml:space="preserve"> - </w:t>
      </w:r>
      <w:bookmarkStart w:id="4" w:name="_Hlk104476869"/>
      <w:r w:rsidRPr="00816C67">
        <w:rPr>
          <w:rFonts w:asciiTheme="majorHAnsi" w:hAnsiTheme="majorHAnsi" w:cstheme="majorHAnsi"/>
          <w:color w:val="000000" w:themeColor="text1"/>
          <w:sz w:val="24"/>
          <w:szCs w:val="24"/>
        </w:rPr>
        <w:t xml:space="preserve">Tehnologia Informației și Comunicațiilor (TIC) pentru o economie digitală competitivă, denumită în continuare Axa prioritară 2 – TIC, contribuie direct la </w:t>
      </w:r>
      <w:bookmarkStart w:id="5" w:name="_Hlk104477613"/>
      <w:r w:rsidRPr="00816C67">
        <w:rPr>
          <w:rFonts w:asciiTheme="majorHAnsi" w:hAnsiTheme="majorHAnsi" w:cstheme="majorHAnsi"/>
          <w:color w:val="000000" w:themeColor="text1"/>
          <w:sz w:val="24"/>
          <w:szCs w:val="24"/>
        </w:rPr>
        <w:t>implementarea Strategiei Naționale Agenda Digitală pentru România 2014-2020.</w:t>
      </w:r>
      <w:bookmarkEnd w:id="4"/>
      <w:bookmarkEnd w:id="5"/>
    </w:p>
    <w:p w14:paraId="20FA7F61"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Prioritatea de investiții 2c.</w:t>
      </w:r>
      <w:r w:rsidRPr="00816C67">
        <w:rPr>
          <w:rFonts w:asciiTheme="majorHAnsi" w:hAnsiTheme="majorHAnsi" w:cstheme="majorHAnsi"/>
          <w:color w:val="000000" w:themeColor="text1"/>
          <w:sz w:val="24"/>
          <w:szCs w:val="24"/>
        </w:rPr>
        <w:t xml:space="preserve"> </w:t>
      </w:r>
      <w:bookmarkStart w:id="6" w:name="_Hlk104476855"/>
      <w:r w:rsidRPr="00816C67">
        <w:rPr>
          <w:rFonts w:asciiTheme="majorHAnsi" w:hAnsiTheme="majorHAnsi" w:cstheme="majorHAnsi"/>
          <w:color w:val="000000" w:themeColor="text1"/>
          <w:sz w:val="24"/>
          <w:szCs w:val="24"/>
        </w:rPr>
        <w:t>Consolidarea aplicațiilor TIC pentru e-guvernare, e-învățare, e-incluziune, e-cultură, e-sănătate</w:t>
      </w:r>
      <w:bookmarkEnd w:id="6"/>
    </w:p>
    <w:p w14:paraId="44F58315"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Obiectiv Specific OS 2.4  </w:t>
      </w:r>
      <w:r w:rsidRPr="00816C67">
        <w:rPr>
          <w:rFonts w:asciiTheme="majorHAnsi" w:hAnsiTheme="majorHAnsi" w:cstheme="majorHAnsi"/>
          <w:color w:val="000000" w:themeColor="text1"/>
          <w:sz w:val="24"/>
          <w:szCs w:val="24"/>
        </w:rPr>
        <w:t>”Creșterea gradului de utilizare a Internetului”</w:t>
      </w:r>
    </w:p>
    <w:p w14:paraId="19B2841D"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Vor fi implementate proiecte cu activități integrate, cu impact strategic național, care vizează un grup-țintă cât mai numeros și propun soluții care sunt mai eficient de aplicat la nivel sistemic, orizontal, la nivel național.</w:t>
      </w:r>
    </w:p>
    <w:p w14:paraId="70830AF3"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7" w:name="_2dlolyb" w:colFirst="0" w:colLast="0"/>
      <w:bookmarkEnd w:id="7"/>
    </w:p>
    <w:p w14:paraId="6E47F1E1" w14:textId="77777777" w:rsidR="00BD5D25" w:rsidRPr="00816C67" w:rsidRDefault="00BD5D25" w:rsidP="00BD5D25">
      <w:pPr>
        <w:spacing w:after="160" w:line="254"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Acțiunea 2.3.2 –</w:t>
      </w:r>
      <w:r w:rsidRPr="00816C67">
        <w:rPr>
          <w:rFonts w:asciiTheme="majorHAnsi" w:hAnsiTheme="majorHAnsi" w:cstheme="majorHAnsi"/>
          <w:color w:val="000000" w:themeColor="text1"/>
          <w:sz w:val="24"/>
          <w:szCs w:val="24"/>
        </w:rPr>
        <w:t xml:space="preserve"> Asigurarea securității cibernetice a sistemelor TIC și a rețelelor informatice</w:t>
      </w:r>
    </w:p>
    <w:p w14:paraId="59172A44" w14:textId="77777777" w:rsidR="00BD5D25" w:rsidRPr="00816C67" w:rsidRDefault="00BD5D25">
      <w:pPr>
        <w:spacing w:after="0" w:line="240" w:lineRule="auto"/>
        <w:jc w:val="both"/>
        <w:rPr>
          <w:rFonts w:asciiTheme="majorHAnsi" w:hAnsiTheme="majorHAnsi" w:cstheme="majorHAnsi"/>
          <w:b/>
          <w:color w:val="000000" w:themeColor="text1"/>
          <w:sz w:val="24"/>
          <w:szCs w:val="24"/>
        </w:rPr>
      </w:pPr>
    </w:p>
    <w:p w14:paraId="68BD5156" w14:textId="77777777" w:rsidR="00BD5D25" w:rsidRPr="00816C67" w:rsidRDefault="00BD5D25">
      <w:pPr>
        <w:spacing w:after="0" w:line="240" w:lineRule="auto"/>
        <w:jc w:val="both"/>
        <w:rPr>
          <w:rFonts w:asciiTheme="majorHAnsi" w:hAnsiTheme="majorHAnsi" w:cstheme="majorHAnsi"/>
          <w:b/>
          <w:color w:val="000000" w:themeColor="text1"/>
          <w:sz w:val="24"/>
          <w:szCs w:val="24"/>
        </w:rPr>
      </w:pPr>
    </w:p>
    <w:p w14:paraId="41E639E4" w14:textId="77777777" w:rsidR="00BD5D25" w:rsidRPr="00816C67" w:rsidRDefault="00BD5D25">
      <w:pPr>
        <w:spacing w:after="0" w:line="240" w:lineRule="auto"/>
        <w:jc w:val="both"/>
        <w:rPr>
          <w:rFonts w:asciiTheme="majorHAnsi" w:hAnsiTheme="majorHAnsi" w:cstheme="majorHAnsi"/>
          <w:b/>
          <w:color w:val="000000" w:themeColor="text1"/>
          <w:sz w:val="24"/>
          <w:szCs w:val="24"/>
        </w:rPr>
      </w:pPr>
    </w:p>
    <w:p w14:paraId="3847BE04"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1.2 Tipul apelului de proiecte și perioada de depunere a propunerilor de proiecte</w:t>
      </w:r>
    </w:p>
    <w:p w14:paraId="33515F4B" w14:textId="77777777" w:rsidR="0084394B" w:rsidRPr="00816C67" w:rsidRDefault="0084394B">
      <w:pPr>
        <w:spacing w:before="120" w:after="0"/>
        <w:jc w:val="both"/>
        <w:rPr>
          <w:rFonts w:asciiTheme="majorHAnsi" w:hAnsiTheme="majorHAnsi" w:cstheme="majorHAnsi"/>
          <w:color w:val="000000" w:themeColor="text1"/>
          <w:sz w:val="24"/>
          <w:szCs w:val="24"/>
        </w:rPr>
      </w:pPr>
    </w:p>
    <w:p w14:paraId="53C190CB"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43DC9FB3"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Tipul apelului de proiecte: necompetitiv</w:t>
      </w:r>
    </w:p>
    <w:p w14:paraId="01E77BB6" w14:textId="10EB45EE"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Cererile de finanțare se vor depune prin aplicația electronică MySMIS2014, cu toate anexele solicitate prin ghidul solicitantului. Modalitățile de utilizare a aplicației MySMIS2014 sunt publicate pe site-ul </w:t>
      </w:r>
      <w:hyperlink r:id="rId8">
        <w:r w:rsidRPr="00816C67">
          <w:rPr>
            <w:rFonts w:asciiTheme="majorHAnsi" w:hAnsiTheme="majorHAnsi" w:cstheme="majorHAnsi"/>
            <w:color w:val="000000" w:themeColor="text1"/>
            <w:sz w:val="24"/>
            <w:szCs w:val="24"/>
            <w:u w:val="single"/>
          </w:rPr>
          <w:t>www.fonduri-ue.ro</w:t>
        </w:r>
      </w:hyperlink>
      <w:r w:rsidRPr="00816C67">
        <w:rPr>
          <w:rFonts w:asciiTheme="majorHAnsi" w:hAnsiTheme="majorHAnsi" w:cstheme="majorHAnsi"/>
          <w:color w:val="000000" w:themeColor="text1"/>
          <w:sz w:val="24"/>
          <w:szCs w:val="24"/>
        </w:rPr>
        <w:t xml:space="preserve">. </w:t>
      </w:r>
    </w:p>
    <w:p w14:paraId="288194E3"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Înregistrarea si transmiterea proiectelor se va putea face începând cu ora 9.00 a primei zile aferente perioadei în care apelul este deschis, până la data de 21.10.2020.</w:t>
      </w:r>
    </w:p>
    <w:p w14:paraId="0E39A2E9"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Tipul de depunere: cu depunere la termen.</w:t>
      </w:r>
    </w:p>
    <w:p w14:paraId="542B71FA" w14:textId="77777777" w:rsidR="0084394B" w:rsidRPr="00816C67" w:rsidRDefault="0084394B">
      <w:pPr>
        <w:spacing w:before="120" w:after="0"/>
        <w:jc w:val="both"/>
        <w:rPr>
          <w:rFonts w:asciiTheme="majorHAnsi" w:hAnsiTheme="majorHAnsi" w:cstheme="majorHAnsi"/>
          <w:color w:val="000000" w:themeColor="text1"/>
          <w:sz w:val="24"/>
          <w:szCs w:val="24"/>
        </w:rPr>
      </w:pPr>
    </w:p>
    <w:p w14:paraId="21C0598A"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6B37D52D" w14:textId="77777777" w:rsidR="0084394B" w:rsidRPr="00816C67" w:rsidRDefault="003B5910">
      <w:pPr>
        <w:spacing w:before="120" w:after="0"/>
        <w:jc w:val="both"/>
        <w:rPr>
          <w:rFonts w:asciiTheme="majorHAnsi" w:hAnsiTheme="majorHAnsi" w:cstheme="majorHAnsi"/>
          <w:color w:val="000000" w:themeColor="text1"/>
          <w:sz w:val="24"/>
          <w:szCs w:val="24"/>
        </w:rPr>
      </w:pPr>
      <w:bookmarkStart w:id="8" w:name="_sqyw64" w:colFirst="0" w:colLast="0"/>
      <w:bookmarkEnd w:id="8"/>
      <w:r w:rsidRPr="00816C67">
        <w:rPr>
          <w:rFonts w:asciiTheme="majorHAnsi" w:hAnsiTheme="majorHAnsi" w:cstheme="majorHAnsi"/>
          <w:color w:val="000000" w:themeColor="text1"/>
          <w:sz w:val="24"/>
          <w:szCs w:val="24"/>
        </w:rPr>
        <w:t>Tipul apelului de proiecte: competitiv.</w:t>
      </w:r>
    </w:p>
    <w:p w14:paraId="57FA1B94" w14:textId="2CE664D3"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Cererile de finanțare se depun prin aplicația electronică MySMIS2014, și includ toate anexele solicitate prin Ghidul Solicitantului. Modalitățile de utilizare a aplicației MySMIS2014 sunt publicate pe site-ul  </w:t>
      </w:r>
      <w:hyperlink r:id="rId9">
        <w:r w:rsidRPr="00816C67">
          <w:rPr>
            <w:rFonts w:asciiTheme="majorHAnsi" w:hAnsiTheme="majorHAnsi" w:cstheme="majorHAnsi"/>
            <w:color w:val="000000" w:themeColor="text1"/>
            <w:sz w:val="24"/>
            <w:szCs w:val="24"/>
            <w:u w:val="single"/>
          </w:rPr>
          <w:t>https://2014.mysmis.ro</w:t>
        </w:r>
      </w:hyperlink>
      <w:r w:rsidRPr="00816C67">
        <w:rPr>
          <w:rFonts w:asciiTheme="majorHAnsi" w:hAnsiTheme="majorHAnsi" w:cstheme="majorHAnsi"/>
          <w:color w:val="000000" w:themeColor="text1"/>
          <w:sz w:val="24"/>
          <w:szCs w:val="24"/>
        </w:rPr>
        <w:t xml:space="preserve"> . </w:t>
      </w:r>
    </w:p>
    <w:p w14:paraId="3100DCE6"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Perioada pentru depunerea proiectelor este de 60 de zile calendaristice de la lansarea apelului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w:t>
      </w:r>
    </w:p>
    <w:p w14:paraId="09273F1F"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Înregistrarea și transmiterea proiectelor se va putea face începând cu ora 9.00 a primei zile de înregistrare. </w:t>
      </w:r>
    </w:p>
    <w:p w14:paraId="41AD3A64"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Tipul de depunere: depunere la termen </w:t>
      </w:r>
    </w:p>
    <w:p w14:paraId="2DA5D5A9"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w:t>
      </w:r>
    </w:p>
    <w:p w14:paraId="4E028B3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Depunerea cererii de finanțare reprezintă un angajament ferm privind acordul solicitantului in nume propriu, si/sau pentru interpuși cu privire la prelucrarea datelor cu caracter personal procesate în evaluarea proiectului.</w:t>
      </w:r>
    </w:p>
    <w:p w14:paraId="52A46AA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89BFA5C" w14:textId="77777777" w:rsidR="0084394B" w:rsidRPr="00816C67" w:rsidRDefault="003B5910">
      <w:pPr>
        <w:spacing w:after="0" w:line="240" w:lineRule="auto"/>
        <w:jc w:val="both"/>
        <w:rPr>
          <w:rFonts w:asciiTheme="majorHAnsi" w:hAnsiTheme="majorHAnsi" w:cstheme="majorHAnsi"/>
          <w:b/>
          <w:bCs/>
          <w:color w:val="000000" w:themeColor="text1"/>
          <w:sz w:val="24"/>
          <w:szCs w:val="24"/>
        </w:rPr>
      </w:pPr>
      <w:r w:rsidRPr="00816C67">
        <w:rPr>
          <w:rFonts w:asciiTheme="majorHAnsi" w:hAnsiTheme="majorHAnsi" w:cstheme="majorHAnsi"/>
          <w:b/>
          <w:bCs/>
          <w:color w:val="000000" w:themeColor="text1"/>
          <w:sz w:val="24"/>
          <w:szCs w:val="24"/>
        </w:rPr>
        <w:t>Apelul 3</w:t>
      </w:r>
    </w:p>
    <w:p w14:paraId="62E05AA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402EAEC" w14:textId="1F9D2429"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Tipul apelului de proiecte: competitiv</w:t>
      </w:r>
      <w:r w:rsidR="000F737D" w:rsidRPr="00816C67">
        <w:rPr>
          <w:rFonts w:asciiTheme="majorHAnsi" w:hAnsiTheme="majorHAnsi" w:cstheme="majorHAnsi"/>
          <w:color w:val="000000" w:themeColor="text1"/>
          <w:sz w:val="24"/>
          <w:szCs w:val="24"/>
        </w:rPr>
        <w:t xml:space="preserve"> </w:t>
      </w:r>
    </w:p>
    <w:p w14:paraId="0EFB3E4C" w14:textId="77777777" w:rsidR="0084394B" w:rsidRPr="00816C67" w:rsidRDefault="0084394B">
      <w:pPr>
        <w:spacing w:before="120" w:after="0"/>
        <w:jc w:val="both"/>
        <w:rPr>
          <w:rFonts w:asciiTheme="majorHAnsi" w:hAnsiTheme="majorHAnsi" w:cstheme="majorHAnsi"/>
          <w:color w:val="000000" w:themeColor="text1"/>
          <w:sz w:val="24"/>
          <w:szCs w:val="24"/>
        </w:rPr>
      </w:pPr>
    </w:p>
    <w:p w14:paraId="5791A5ED" w14:textId="1DB6B052"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Cererile de finanțare se depun prin aplicația electronică MySMIS2014, și includ toate anexele solicitate prin Ghidul Solicitantului. Modalitățile de utilizare a aplicației MySMIS2014 sunt publicate pe site-ul  </w:t>
      </w:r>
      <w:hyperlink r:id="rId10">
        <w:r w:rsidRPr="00816C67">
          <w:rPr>
            <w:rFonts w:asciiTheme="majorHAnsi" w:hAnsiTheme="majorHAnsi" w:cstheme="majorHAnsi"/>
            <w:color w:val="000000" w:themeColor="text1"/>
            <w:sz w:val="24"/>
            <w:szCs w:val="24"/>
            <w:u w:val="single"/>
          </w:rPr>
          <w:t>https://2014.mysmis.ro</w:t>
        </w:r>
      </w:hyperlink>
      <w:r w:rsidRPr="00816C67">
        <w:rPr>
          <w:rFonts w:asciiTheme="majorHAnsi" w:hAnsiTheme="majorHAnsi" w:cstheme="majorHAnsi"/>
          <w:color w:val="000000" w:themeColor="text1"/>
          <w:sz w:val="24"/>
          <w:szCs w:val="24"/>
        </w:rPr>
        <w:t xml:space="preserve"> . </w:t>
      </w:r>
    </w:p>
    <w:p w14:paraId="09975768"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Perioada pentru depunerea proiectelor este de 30 de zile calendaristice de la lansarea apelului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w:t>
      </w:r>
    </w:p>
    <w:p w14:paraId="0E00F040"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Înregistrarea și transmiterea proiectelor se va putea face începând cu ora 9.00 a primei zile de înregistrare. </w:t>
      </w:r>
    </w:p>
    <w:p w14:paraId="550D74F5"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Tipul de depunere: depunere la termen </w:t>
      </w:r>
    </w:p>
    <w:p w14:paraId="189D6156" w14:textId="48A3D61D"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w:t>
      </w:r>
      <w:r w:rsidRPr="00816C67">
        <w:rPr>
          <w:rFonts w:asciiTheme="majorHAnsi" w:hAnsiTheme="majorHAnsi" w:cstheme="majorHAnsi"/>
          <w:color w:val="000000" w:themeColor="text1"/>
          <w:sz w:val="24"/>
          <w:szCs w:val="24"/>
        </w:rPr>
        <w:lastRenderedPageBreak/>
        <w:t>încărcare a informațiilor în sistemul informatic MySMIS2014 în conformitate cu prevederile GDPR.</w:t>
      </w:r>
    </w:p>
    <w:p w14:paraId="68ABD19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Depunerea cererii de finanțare reprezintă un angajament ferm privind acordul solicitantului in nume propriu, si/sau pentru interpuși cu privire la prelucrarea datelor cu caracter personal procesate în evaluarea proiectului.</w:t>
      </w:r>
    </w:p>
    <w:p w14:paraId="22959D8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0C83A9F"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9" w:name="_3cqmetx" w:colFirst="0" w:colLast="0"/>
      <w:bookmarkEnd w:id="9"/>
    </w:p>
    <w:p w14:paraId="7C7DE104"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1.3 Obiective</w:t>
      </w:r>
    </w:p>
    <w:p w14:paraId="042E4EF1" w14:textId="77777777" w:rsidR="0084394B" w:rsidRPr="00816C67" w:rsidRDefault="0084394B">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p>
    <w:p w14:paraId="7F972A05"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6534040A" w14:textId="77777777" w:rsidR="0084394B" w:rsidRPr="00816C67" w:rsidRDefault="003B5910">
      <w:pPr>
        <w:pBdr>
          <w:top w:val="nil"/>
          <w:left w:val="nil"/>
          <w:bottom w:val="nil"/>
          <w:right w:val="nil"/>
          <w:between w:val="nil"/>
        </w:pBdr>
        <w:spacing w:after="16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Uniunea Europeană urmărește să își consolideze normele legate de securitatea cibernetică, pentru a combate amenințarea crescândă reprezentată de atacurile cibernetice, precum și pentru a profita de oportunitățile oferite de noua eră digitală.</w:t>
      </w:r>
    </w:p>
    <w:p w14:paraId="178BE826" w14:textId="77777777" w:rsidR="0084394B" w:rsidRPr="00816C67" w:rsidRDefault="003B5910">
      <w:pPr>
        <w:pBdr>
          <w:top w:val="nil"/>
          <w:left w:val="nil"/>
          <w:bottom w:val="nil"/>
          <w:right w:val="nil"/>
          <w:between w:val="nil"/>
        </w:pBdr>
        <w:spacing w:after="16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Multe întreprinderi și administrații publice din întreaga UE se bazează pe rețele și infrastructuri digitale pentru furnizarea serviciilor esențiale. Astfel atacurile de tip cibernetic au un impact enorm prin compromiterea serviciilor și întreruperea funcționării corespunzătoare a acestora, la nivel global impactul negativ anual fiind estimat la 400 miliarde euro.</w:t>
      </w:r>
    </w:p>
    <w:p w14:paraId="6D55BE96"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Asigurarea unui mediu cibernetic sigur, lipsit de marile amenințări informatice, precum și existența unor responsabilități clare, privind supravegherea și controlul nivelului de securitate în spațiul cibernetic în deplină concordanță cu politicile europene, reprezintă un deziderat național, pe care România, ca stat membru al UE, nu îl poate ignora.</w:t>
      </w:r>
    </w:p>
    <w:p w14:paraId="0D7D76F5"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21494F3A"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Uniunea Europeană urmărește să își consolideze normele legate de securitatea cibernetică, pentru a combate amenințarea crescândă reprezentată de atacurile cibernetice, precum și pentru a profita de oportunitățile oferite de noua eră digitală.</w:t>
      </w:r>
    </w:p>
    <w:p w14:paraId="14711CB8"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bookmarkStart w:id="10" w:name="_1rvwp1q" w:colFirst="0" w:colLast="0"/>
      <w:bookmarkEnd w:id="10"/>
      <w:r w:rsidRPr="00816C67">
        <w:rPr>
          <w:rFonts w:asciiTheme="majorHAnsi" w:hAnsiTheme="majorHAnsi" w:cstheme="majorHAnsi"/>
          <w:color w:val="000000" w:themeColor="text1"/>
          <w:sz w:val="24"/>
          <w:szCs w:val="24"/>
        </w:rPr>
        <w:t>Asigurarea unui mediu cibernetic sigur, lipsit de marile amenințări informatice, precum și existența unor responsabilități clare, privind supravegherea și controlul nivelului de securitate în spațiul cibernetic în deplină concordanță cu politicile europene, reprezintă un deziderat național, pe care România, ca stat membru al UE, nu îl poate ignora.</w:t>
      </w:r>
    </w:p>
    <w:p w14:paraId="52677E9B"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Prin Hotărârea CSAT nr. 16/2013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HG nr. 271/2013 pentru aprobarea Strategiei de securitate cibernetică a României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Planului de </w:t>
      </w:r>
      <w:proofErr w:type="spellStart"/>
      <w:r w:rsidRPr="00816C67">
        <w:rPr>
          <w:rFonts w:asciiTheme="majorHAnsi" w:hAnsiTheme="majorHAnsi" w:cstheme="majorHAnsi"/>
          <w:color w:val="000000" w:themeColor="text1"/>
          <w:sz w:val="24"/>
          <w:szCs w:val="24"/>
        </w:rPr>
        <w:t>acţiune</w:t>
      </w:r>
      <w:proofErr w:type="spellEnd"/>
      <w:r w:rsidRPr="00816C67">
        <w:rPr>
          <w:rFonts w:asciiTheme="majorHAnsi" w:hAnsiTheme="majorHAnsi" w:cstheme="majorHAnsi"/>
          <w:color w:val="000000" w:themeColor="text1"/>
          <w:sz w:val="24"/>
          <w:szCs w:val="24"/>
        </w:rPr>
        <w:t xml:space="preserve"> la nivel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privind implementarea Sistemului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de securitate cibernetică, a fost aprobată Strategia de Securitate Cibernetică a României, care </w:t>
      </w:r>
      <w:proofErr w:type="spellStart"/>
      <w:r w:rsidRPr="00816C67">
        <w:rPr>
          <w:rFonts w:asciiTheme="majorHAnsi" w:hAnsiTheme="majorHAnsi" w:cstheme="majorHAnsi"/>
          <w:color w:val="000000" w:themeColor="text1"/>
          <w:sz w:val="24"/>
          <w:szCs w:val="24"/>
        </w:rPr>
        <w:t>stabileşte</w:t>
      </w:r>
      <w:proofErr w:type="spellEnd"/>
      <w:r w:rsidRPr="00816C67">
        <w:rPr>
          <w:rFonts w:asciiTheme="majorHAnsi" w:hAnsiTheme="majorHAnsi" w:cstheme="majorHAnsi"/>
          <w:color w:val="000000" w:themeColor="text1"/>
          <w:sz w:val="24"/>
          <w:szCs w:val="24"/>
        </w:rPr>
        <w:t xml:space="preserve"> cadrul conceptual, organizatoric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acţiune</w:t>
      </w:r>
      <w:proofErr w:type="spellEnd"/>
      <w:r w:rsidRPr="00816C67">
        <w:rPr>
          <w:rFonts w:asciiTheme="majorHAnsi" w:hAnsiTheme="majorHAnsi" w:cstheme="majorHAnsi"/>
          <w:color w:val="000000" w:themeColor="text1"/>
          <w:sz w:val="24"/>
          <w:szCs w:val="24"/>
        </w:rPr>
        <w:t xml:space="preserve"> necesar asigurării </w:t>
      </w:r>
      <w:proofErr w:type="spellStart"/>
      <w:r w:rsidRPr="00816C67">
        <w:rPr>
          <w:rFonts w:asciiTheme="majorHAnsi" w:hAnsiTheme="majorHAnsi" w:cstheme="majorHAnsi"/>
          <w:color w:val="000000" w:themeColor="text1"/>
          <w:sz w:val="24"/>
          <w:szCs w:val="24"/>
        </w:rPr>
        <w:t>securităţii</w:t>
      </w:r>
      <w:proofErr w:type="spellEnd"/>
      <w:r w:rsidRPr="00816C67">
        <w:rPr>
          <w:rFonts w:asciiTheme="majorHAnsi" w:hAnsiTheme="majorHAnsi" w:cstheme="majorHAnsi"/>
          <w:color w:val="000000" w:themeColor="text1"/>
          <w:sz w:val="24"/>
          <w:szCs w:val="24"/>
        </w:rPr>
        <w:t xml:space="preserve"> cibernetice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care vizează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infrastructurilor cibernetice în </w:t>
      </w:r>
      <w:proofErr w:type="spellStart"/>
      <w:r w:rsidRPr="00816C67">
        <w:rPr>
          <w:rFonts w:asciiTheme="majorHAnsi" w:hAnsiTheme="majorHAnsi" w:cstheme="majorHAnsi"/>
          <w:color w:val="000000" w:themeColor="text1"/>
          <w:sz w:val="24"/>
          <w:szCs w:val="24"/>
        </w:rPr>
        <w:t>concordanţă</w:t>
      </w:r>
      <w:proofErr w:type="spellEnd"/>
      <w:r w:rsidRPr="00816C67">
        <w:rPr>
          <w:rFonts w:asciiTheme="majorHAnsi" w:hAnsiTheme="majorHAnsi" w:cstheme="majorHAnsi"/>
          <w:color w:val="000000" w:themeColor="text1"/>
          <w:sz w:val="24"/>
          <w:szCs w:val="24"/>
        </w:rPr>
        <w:t xml:space="preserve"> cu noile concepte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politici din domeniul apărării cibernetice elaborate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adaptate la  normele Uniunii Europene.</w:t>
      </w:r>
    </w:p>
    <w:p w14:paraId="6770F040"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Principalul obiectiv al Strategiei de Securitate Cibernetică a României îl reprezintă crearea unui sistem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integrat -Sistemul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de Securitate Cibernetică (SNSC)-reprezentând cadrul general de cooperare care </w:t>
      </w:r>
      <w:proofErr w:type="spellStart"/>
      <w:r w:rsidRPr="00816C67">
        <w:rPr>
          <w:rFonts w:asciiTheme="majorHAnsi" w:hAnsiTheme="majorHAnsi" w:cstheme="majorHAnsi"/>
          <w:color w:val="000000" w:themeColor="text1"/>
          <w:sz w:val="24"/>
          <w:szCs w:val="24"/>
        </w:rPr>
        <w:t>reuneşte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autorităţi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instituţii</w:t>
      </w:r>
      <w:proofErr w:type="spellEnd"/>
      <w:r w:rsidRPr="00816C67">
        <w:rPr>
          <w:rFonts w:asciiTheme="majorHAnsi" w:hAnsiTheme="majorHAnsi" w:cstheme="majorHAnsi"/>
          <w:color w:val="000000" w:themeColor="text1"/>
          <w:sz w:val="24"/>
          <w:szCs w:val="24"/>
        </w:rPr>
        <w:t xml:space="preserve"> publice, cu </w:t>
      </w:r>
      <w:proofErr w:type="spellStart"/>
      <w:r w:rsidRPr="00816C67">
        <w:rPr>
          <w:rFonts w:asciiTheme="majorHAnsi" w:hAnsiTheme="majorHAnsi" w:cstheme="majorHAnsi"/>
          <w:color w:val="000000" w:themeColor="text1"/>
          <w:sz w:val="24"/>
          <w:szCs w:val="24"/>
        </w:rPr>
        <w:lastRenderedPageBreak/>
        <w:t>responsabilităţi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capabilităţi</w:t>
      </w:r>
      <w:proofErr w:type="spellEnd"/>
      <w:r w:rsidRPr="00816C67">
        <w:rPr>
          <w:rFonts w:asciiTheme="majorHAnsi" w:hAnsiTheme="majorHAnsi" w:cstheme="majorHAnsi"/>
          <w:color w:val="000000" w:themeColor="text1"/>
          <w:sz w:val="24"/>
          <w:szCs w:val="24"/>
        </w:rPr>
        <w:t xml:space="preserve"> în domeniul asigurării securității cibernetice și răspunsuri la incidente, funcționând ca un mecanism unitar de </w:t>
      </w:r>
      <w:proofErr w:type="spellStart"/>
      <w:r w:rsidRPr="00816C67">
        <w:rPr>
          <w:rFonts w:asciiTheme="majorHAnsi" w:hAnsiTheme="majorHAnsi" w:cstheme="majorHAnsi"/>
          <w:color w:val="000000" w:themeColor="text1"/>
          <w:sz w:val="24"/>
          <w:szCs w:val="24"/>
        </w:rPr>
        <w:t>relaţionare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cooperare </w:t>
      </w:r>
      <w:proofErr w:type="spellStart"/>
      <w:r w:rsidRPr="00816C67">
        <w:rPr>
          <w:rFonts w:asciiTheme="majorHAnsi" w:hAnsiTheme="majorHAnsi" w:cstheme="majorHAnsi"/>
          <w:color w:val="000000" w:themeColor="text1"/>
          <w:sz w:val="24"/>
          <w:szCs w:val="24"/>
        </w:rPr>
        <w:t>interinstituţională</w:t>
      </w:r>
      <w:proofErr w:type="spellEnd"/>
      <w:r w:rsidRPr="00816C67">
        <w:rPr>
          <w:rFonts w:asciiTheme="majorHAnsi" w:hAnsiTheme="majorHAnsi" w:cstheme="majorHAnsi"/>
          <w:color w:val="000000" w:themeColor="text1"/>
          <w:sz w:val="24"/>
          <w:szCs w:val="24"/>
        </w:rPr>
        <w:t xml:space="preserve"> care are rolul de a superviza implementarea coerentă a tuturor măsurilor de prevenire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reacţie</w:t>
      </w:r>
      <w:proofErr w:type="spellEnd"/>
      <w:r w:rsidRPr="00816C67">
        <w:rPr>
          <w:rFonts w:asciiTheme="majorHAnsi" w:hAnsiTheme="majorHAnsi" w:cstheme="majorHAnsi"/>
          <w:color w:val="000000" w:themeColor="text1"/>
          <w:sz w:val="24"/>
          <w:szCs w:val="24"/>
        </w:rPr>
        <w:t xml:space="preserve"> la atacurile cibernetice împotriva </w:t>
      </w:r>
      <w:proofErr w:type="spellStart"/>
      <w:r w:rsidRPr="00816C67">
        <w:rPr>
          <w:rFonts w:asciiTheme="majorHAnsi" w:hAnsiTheme="majorHAnsi" w:cstheme="majorHAnsi"/>
          <w:color w:val="000000" w:themeColor="text1"/>
          <w:sz w:val="24"/>
          <w:szCs w:val="24"/>
        </w:rPr>
        <w:t>instituţiilor</w:t>
      </w:r>
      <w:proofErr w:type="spellEnd"/>
      <w:r w:rsidRPr="00816C67">
        <w:rPr>
          <w:rFonts w:asciiTheme="majorHAnsi" w:hAnsiTheme="majorHAnsi" w:cstheme="majorHAnsi"/>
          <w:color w:val="000000" w:themeColor="text1"/>
          <w:sz w:val="24"/>
          <w:szCs w:val="24"/>
        </w:rPr>
        <w:t xml:space="preserve"> publice sau a companiilor private.</w:t>
      </w:r>
    </w:p>
    <w:p w14:paraId="72BDAF53"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bookmarkStart w:id="11" w:name="_4bvk7pj" w:colFirst="0" w:colLast="0"/>
      <w:bookmarkEnd w:id="11"/>
      <w:r w:rsidRPr="00816C67">
        <w:rPr>
          <w:rFonts w:asciiTheme="majorHAnsi" w:hAnsiTheme="majorHAnsi" w:cstheme="majorHAnsi"/>
          <w:color w:val="000000" w:themeColor="text1"/>
          <w:sz w:val="24"/>
          <w:szCs w:val="24"/>
        </w:rPr>
        <w:t xml:space="preserve"> Strategia de Securitate Cibernetică a României prevede, de asemenea, dezvoltarea </w:t>
      </w:r>
      <w:proofErr w:type="spellStart"/>
      <w:r w:rsidRPr="00816C67">
        <w:rPr>
          <w:rFonts w:asciiTheme="majorHAnsi" w:hAnsiTheme="majorHAnsi" w:cstheme="majorHAnsi"/>
          <w:color w:val="000000" w:themeColor="text1"/>
          <w:sz w:val="24"/>
          <w:szCs w:val="24"/>
        </w:rPr>
        <w:t>entităţilor</w:t>
      </w:r>
      <w:proofErr w:type="spellEnd"/>
      <w:r w:rsidRPr="00816C67">
        <w:rPr>
          <w:rFonts w:asciiTheme="majorHAnsi" w:hAnsiTheme="majorHAnsi" w:cstheme="majorHAnsi"/>
          <w:color w:val="000000" w:themeColor="text1"/>
          <w:sz w:val="24"/>
          <w:szCs w:val="24"/>
        </w:rPr>
        <w:t xml:space="preserve"> de tip CERT (structuri specializate în </w:t>
      </w:r>
      <w:proofErr w:type="spellStart"/>
      <w:r w:rsidRPr="00816C67">
        <w:rPr>
          <w:rFonts w:asciiTheme="majorHAnsi" w:hAnsiTheme="majorHAnsi" w:cstheme="majorHAnsi"/>
          <w:color w:val="000000" w:themeColor="text1"/>
          <w:sz w:val="24"/>
          <w:szCs w:val="24"/>
        </w:rPr>
        <w:t>înţelesul</w:t>
      </w:r>
      <w:proofErr w:type="spellEnd"/>
      <w:r w:rsidRPr="00816C67">
        <w:rPr>
          <w:rFonts w:asciiTheme="majorHAnsi" w:hAnsiTheme="majorHAnsi" w:cstheme="majorHAnsi"/>
          <w:color w:val="000000" w:themeColor="text1"/>
          <w:sz w:val="24"/>
          <w:szCs w:val="24"/>
        </w:rPr>
        <w:t xml:space="preserve"> art. 2 lit. a. din Hotărârea Guvernului nr. 494/2011</w:t>
      </w:r>
      <w:r w:rsidRPr="00816C67">
        <w:rPr>
          <w:rFonts w:asciiTheme="majorHAnsi" w:eastAsia="Quattrocento Sans"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 xml:space="preserve">privind </w:t>
      </w:r>
      <w:proofErr w:type="spellStart"/>
      <w:r w:rsidRPr="00816C67">
        <w:rPr>
          <w:rFonts w:asciiTheme="majorHAnsi" w:hAnsiTheme="majorHAnsi" w:cstheme="majorHAnsi"/>
          <w:color w:val="000000" w:themeColor="text1"/>
          <w:sz w:val="24"/>
          <w:szCs w:val="24"/>
        </w:rPr>
        <w:t>înfiinţarea</w:t>
      </w:r>
      <w:proofErr w:type="spellEnd"/>
      <w:r w:rsidRPr="00816C67">
        <w:rPr>
          <w:rFonts w:asciiTheme="majorHAnsi" w:hAnsiTheme="majorHAnsi" w:cstheme="majorHAnsi"/>
          <w:color w:val="000000" w:themeColor="text1"/>
          <w:sz w:val="24"/>
          <w:szCs w:val="24"/>
        </w:rPr>
        <w:t xml:space="preserve"> Centrului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de Răspuns la Incidente de Securitate Cibernetică - CERT-RO, cu modificările și completările ulterioare).</w:t>
      </w:r>
    </w:p>
    <w:p w14:paraId="71FBE874"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Sistemul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de Alertă Cibernetică (SNAC) reprezintă principalul mijloc destinat prevenirii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contracarării </w:t>
      </w:r>
      <w:proofErr w:type="spellStart"/>
      <w:r w:rsidRPr="00816C67">
        <w:rPr>
          <w:rFonts w:asciiTheme="majorHAnsi" w:hAnsiTheme="majorHAnsi" w:cstheme="majorHAnsi"/>
          <w:color w:val="000000" w:themeColor="text1"/>
          <w:sz w:val="24"/>
          <w:szCs w:val="24"/>
        </w:rPr>
        <w:t>activităţilor</w:t>
      </w:r>
      <w:proofErr w:type="spellEnd"/>
      <w:r w:rsidRPr="00816C67">
        <w:rPr>
          <w:rFonts w:asciiTheme="majorHAnsi" w:hAnsiTheme="majorHAnsi" w:cstheme="majorHAnsi"/>
          <w:color w:val="000000" w:themeColor="text1"/>
          <w:sz w:val="24"/>
          <w:szCs w:val="24"/>
        </w:rPr>
        <w:t xml:space="preserve"> de natură să afecteze securitatea cibernetică. SNAC instituie Nivelurile de Alertă Cibernetică (NAC), pe baza evaluării procesului de Management al Riscurilor la adresa </w:t>
      </w:r>
      <w:proofErr w:type="spellStart"/>
      <w:r w:rsidRPr="00816C67">
        <w:rPr>
          <w:rFonts w:asciiTheme="majorHAnsi" w:hAnsiTheme="majorHAnsi" w:cstheme="majorHAnsi"/>
          <w:color w:val="000000" w:themeColor="text1"/>
          <w:sz w:val="24"/>
          <w:szCs w:val="24"/>
        </w:rPr>
        <w:t>securităţii</w:t>
      </w:r>
      <w:proofErr w:type="spellEnd"/>
      <w:r w:rsidRPr="00816C67">
        <w:rPr>
          <w:rFonts w:asciiTheme="majorHAnsi" w:hAnsiTheme="majorHAnsi" w:cstheme="majorHAnsi"/>
          <w:color w:val="000000" w:themeColor="text1"/>
          <w:sz w:val="24"/>
          <w:szCs w:val="24"/>
        </w:rPr>
        <w:t xml:space="preserve"> cibernetice a României.</w:t>
      </w:r>
    </w:p>
    <w:p w14:paraId="68119A28"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SNSC include </w:t>
      </w:r>
      <w:proofErr w:type="spellStart"/>
      <w:r w:rsidRPr="00816C67">
        <w:rPr>
          <w:rFonts w:asciiTheme="majorHAnsi" w:hAnsiTheme="majorHAnsi" w:cstheme="majorHAnsi"/>
          <w:color w:val="000000" w:themeColor="text1"/>
          <w:sz w:val="24"/>
          <w:szCs w:val="24"/>
        </w:rPr>
        <w:t>autorităţile</w:t>
      </w:r>
      <w:proofErr w:type="spellEnd"/>
      <w:r w:rsidRPr="00816C67">
        <w:rPr>
          <w:rFonts w:asciiTheme="majorHAnsi" w:hAnsiTheme="majorHAnsi" w:cstheme="majorHAnsi"/>
          <w:color w:val="000000" w:themeColor="text1"/>
          <w:sz w:val="24"/>
          <w:szCs w:val="24"/>
        </w:rPr>
        <w:t xml:space="preserve"> publice cu </w:t>
      </w:r>
      <w:proofErr w:type="spellStart"/>
      <w:r w:rsidRPr="00816C67">
        <w:rPr>
          <w:rFonts w:asciiTheme="majorHAnsi" w:hAnsiTheme="majorHAnsi" w:cstheme="majorHAnsi"/>
          <w:color w:val="000000" w:themeColor="text1"/>
          <w:sz w:val="24"/>
          <w:szCs w:val="24"/>
        </w:rPr>
        <w:t>competenţe</w:t>
      </w:r>
      <w:proofErr w:type="spellEnd"/>
      <w:r w:rsidRPr="00816C67">
        <w:rPr>
          <w:rFonts w:asciiTheme="majorHAnsi" w:hAnsiTheme="majorHAnsi" w:cstheme="majorHAnsi"/>
          <w:color w:val="000000" w:themeColor="text1"/>
          <w:sz w:val="24"/>
          <w:szCs w:val="24"/>
        </w:rPr>
        <w:t xml:space="preserve"> în materie (Serviciul Român de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Ministerul Apărării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 xml:space="preserve">, Ministerul Afacerilor Interne, Ministerul Afacerilor Externe, , Serviciul de </w:t>
      </w:r>
      <w:proofErr w:type="spellStart"/>
      <w:r w:rsidRPr="00816C67">
        <w:rPr>
          <w:rFonts w:asciiTheme="majorHAnsi" w:hAnsiTheme="majorHAnsi" w:cstheme="majorHAnsi"/>
          <w:color w:val="000000" w:themeColor="text1"/>
          <w:sz w:val="24"/>
          <w:szCs w:val="24"/>
        </w:rPr>
        <w:t>Telecomunicaţii</w:t>
      </w:r>
      <w:proofErr w:type="spellEnd"/>
      <w:r w:rsidRPr="00816C67">
        <w:rPr>
          <w:rFonts w:asciiTheme="majorHAnsi" w:hAnsiTheme="majorHAnsi" w:cstheme="majorHAnsi"/>
          <w:color w:val="000000" w:themeColor="text1"/>
          <w:sz w:val="24"/>
          <w:szCs w:val="24"/>
        </w:rPr>
        <w:t xml:space="preserve"> Speciale, Serviciul de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Externe, Serviciul de </w:t>
      </w:r>
      <w:proofErr w:type="spellStart"/>
      <w:r w:rsidRPr="00816C67">
        <w:rPr>
          <w:rFonts w:asciiTheme="majorHAnsi" w:hAnsiTheme="majorHAnsi" w:cstheme="majorHAnsi"/>
          <w:color w:val="000000" w:themeColor="text1"/>
          <w:sz w:val="24"/>
          <w:szCs w:val="24"/>
        </w:rPr>
        <w:t>Protecţie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Pază, Oficiul Registrului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pentru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Secrete de Stat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Secretarul Consiliului Suprem de Apărare a </w:t>
      </w:r>
      <w:proofErr w:type="spellStart"/>
      <w:r w:rsidRPr="00816C67">
        <w:rPr>
          <w:rFonts w:asciiTheme="majorHAnsi" w:hAnsiTheme="majorHAnsi" w:cstheme="majorHAnsi"/>
          <w:color w:val="000000" w:themeColor="text1"/>
          <w:sz w:val="24"/>
          <w:szCs w:val="24"/>
        </w:rPr>
        <w:t>Ţării</w:t>
      </w:r>
      <w:proofErr w:type="spellEnd"/>
      <w:r w:rsidRPr="00816C67">
        <w:rPr>
          <w:rFonts w:asciiTheme="majorHAnsi" w:hAnsiTheme="majorHAnsi" w:cstheme="majorHAnsi"/>
          <w:color w:val="000000" w:themeColor="text1"/>
          <w:sz w:val="24"/>
          <w:szCs w:val="24"/>
        </w:rPr>
        <w:t xml:space="preserve">), actori din mediul asociativ neguvernamental, profesional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afaceri.</w:t>
      </w:r>
    </w:p>
    <w:p w14:paraId="0653DFA7"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Prin intrarea în vigoare la 12 ianuarie 2019 a Legii nr. 362/2018 privind asigurarea unui nivel comun ridicat de securitate a </w:t>
      </w:r>
      <w:proofErr w:type="spellStart"/>
      <w:r w:rsidRPr="00816C67">
        <w:rPr>
          <w:rFonts w:asciiTheme="majorHAnsi" w:hAnsiTheme="majorHAnsi" w:cstheme="majorHAnsi"/>
          <w:color w:val="000000" w:themeColor="text1"/>
          <w:sz w:val="24"/>
          <w:szCs w:val="24"/>
        </w:rPr>
        <w:t>reţelelor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sistemelor informatice, prin care este transpusă, în totalitate, Directiva (UE) 2016/1148 a Parlamentului European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Consiliului din 6 iulie 2016 privind măsuri pentru un nivel comun ridicat de securitate a </w:t>
      </w:r>
      <w:proofErr w:type="spellStart"/>
      <w:r w:rsidRPr="00816C67">
        <w:rPr>
          <w:rFonts w:asciiTheme="majorHAnsi" w:hAnsiTheme="majorHAnsi" w:cstheme="majorHAnsi"/>
          <w:color w:val="000000" w:themeColor="text1"/>
          <w:sz w:val="24"/>
          <w:szCs w:val="24"/>
        </w:rPr>
        <w:t>reţelelor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sistemelor informatice în Uniune, s-au stabilit cadrul juridic și instituțional, măsurile și mecanismele necesare în vederea asigurării unui nivel comun ridicat de securitate a rețelelor și sistemelor informatice și a stimulării cooperării în domeniu.</w:t>
      </w:r>
    </w:p>
    <w:p w14:paraId="5AB7CB74"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bookmarkStart w:id="12" w:name="_2r0uhxc" w:colFirst="0" w:colLast="0"/>
      <w:bookmarkEnd w:id="12"/>
      <w:r w:rsidRPr="00816C67">
        <w:rPr>
          <w:rFonts w:asciiTheme="majorHAnsi" w:hAnsiTheme="majorHAnsi" w:cstheme="majorHAnsi"/>
          <w:color w:val="000000" w:themeColor="text1"/>
          <w:sz w:val="24"/>
          <w:szCs w:val="24"/>
        </w:rPr>
        <w:t>Noile reglementări legislative vizează asigurarea securității rețelelor și sistemelor informatice ce deservesc activități vitale pentru economie și societate, precum infrastructură digitală, energie, transport, sănătate etc.. Mai exact, este stabilit mecanismul de </w:t>
      </w:r>
      <w:proofErr w:type="spellStart"/>
      <w:r w:rsidRPr="00816C67">
        <w:rPr>
          <w:rFonts w:asciiTheme="majorHAnsi" w:hAnsiTheme="majorHAnsi" w:cstheme="majorHAnsi"/>
          <w:color w:val="000000" w:themeColor="text1"/>
          <w:sz w:val="24"/>
          <w:szCs w:val="24"/>
        </w:rPr>
        <w:t>prevenţie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detecţie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reacţie</w:t>
      </w:r>
      <w:proofErr w:type="spellEnd"/>
      <w:r w:rsidRPr="00816C67">
        <w:rPr>
          <w:rFonts w:asciiTheme="majorHAnsi" w:hAnsiTheme="majorHAnsi" w:cstheme="majorHAnsi"/>
          <w:color w:val="000000" w:themeColor="text1"/>
          <w:sz w:val="24"/>
          <w:szCs w:val="24"/>
        </w:rPr>
        <w:t xml:space="preserve"> în cazul unor incidente de securitate cibernetică, astfel încât impactul asupra economiei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populaţiei</w:t>
      </w:r>
      <w:proofErr w:type="spellEnd"/>
      <w:r w:rsidRPr="00816C67">
        <w:rPr>
          <w:rFonts w:asciiTheme="majorHAnsi" w:hAnsiTheme="majorHAnsi" w:cstheme="majorHAnsi"/>
          <w:color w:val="000000" w:themeColor="text1"/>
          <w:sz w:val="24"/>
          <w:szCs w:val="24"/>
        </w:rPr>
        <w:t xml:space="preserve"> să fie minim - fiind adresat </w:t>
      </w:r>
      <w:proofErr w:type="spellStart"/>
      <w:r w:rsidRPr="00816C67">
        <w:rPr>
          <w:rFonts w:asciiTheme="majorHAnsi" w:hAnsiTheme="majorHAnsi" w:cstheme="majorHAnsi"/>
          <w:color w:val="000000" w:themeColor="text1"/>
          <w:sz w:val="24"/>
          <w:szCs w:val="24"/>
        </w:rPr>
        <w:t>protectiei</w:t>
      </w:r>
      <w:proofErr w:type="spellEnd"/>
      <w:r w:rsidRPr="00816C67">
        <w:rPr>
          <w:rFonts w:asciiTheme="majorHAnsi" w:hAnsiTheme="majorHAnsi" w:cstheme="majorHAnsi"/>
          <w:color w:val="000000" w:themeColor="text1"/>
          <w:sz w:val="24"/>
          <w:szCs w:val="24"/>
        </w:rPr>
        <w:t xml:space="preserve"> sistemelor informatice  a operatorilor economici (publici sau privați) din două categorii mari: Operatorii de servicii esențiale  si Furnizorii de servicii digitale.</w:t>
      </w:r>
    </w:p>
    <w:p w14:paraId="58050D69"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mod complementar, dezvoltarea capacității de management al riscului în privința securității cibernetice și de reacție la incidente cibernetice implică consolidarea la nivelul autorităților publice de tip CERT a potențialului pentru cunoaștere, prevenire, contracarare si  răspuns la incidente de securitate cibernetică, care pot să apară în zonele lor de responsabilitate ca urmare a unei </w:t>
      </w:r>
      <w:proofErr w:type="spellStart"/>
      <w:r w:rsidRPr="00816C67">
        <w:rPr>
          <w:rFonts w:asciiTheme="majorHAnsi" w:hAnsiTheme="majorHAnsi" w:cstheme="majorHAnsi"/>
          <w:color w:val="000000" w:themeColor="text1"/>
          <w:sz w:val="24"/>
          <w:szCs w:val="24"/>
        </w:rPr>
        <w:t>ameninţări</w:t>
      </w:r>
      <w:proofErr w:type="spellEnd"/>
      <w:r w:rsidRPr="00816C67">
        <w:rPr>
          <w:rFonts w:asciiTheme="majorHAnsi" w:hAnsiTheme="majorHAnsi" w:cstheme="majorHAnsi"/>
          <w:color w:val="000000" w:themeColor="text1"/>
          <w:sz w:val="24"/>
          <w:szCs w:val="24"/>
        </w:rPr>
        <w:t xml:space="preserve"> probabile sau în curs de </w:t>
      </w:r>
      <w:proofErr w:type="spellStart"/>
      <w:r w:rsidRPr="00816C67">
        <w:rPr>
          <w:rFonts w:asciiTheme="majorHAnsi" w:hAnsiTheme="majorHAnsi" w:cstheme="majorHAnsi"/>
          <w:color w:val="000000" w:themeColor="text1"/>
          <w:sz w:val="24"/>
          <w:szCs w:val="24"/>
        </w:rPr>
        <w:t>desfăşurare</w:t>
      </w:r>
      <w:proofErr w:type="spellEnd"/>
      <w:r w:rsidRPr="00816C67">
        <w:rPr>
          <w:rFonts w:asciiTheme="majorHAnsi" w:hAnsiTheme="majorHAnsi" w:cstheme="majorHAnsi"/>
          <w:color w:val="000000" w:themeColor="text1"/>
          <w:sz w:val="24"/>
          <w:szCs w:val="24"/>
        </w:rPr>
        <w:t xml:space="preserve">  si care pot afecta securitatea cibernetică a </w:t>
      </w:r>
      <w:proofErr w:type="spellStart"/>
      <w:r w:rsidRPr="00816C67">
        <w:rPr>
          <w:rFonts w:asciiTheme="majorHAnsi" w:hAnsiTheme="majorHAnsi" w:cstheme="majorHAnsi"/>
          <w:color w:val="000000" w:themeColor="text1"/>
          <w:sz w:val="24"/>
          <w:szCs w:val="24"/>
        </w:rPr>
        <w:t>reţelelor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sistemelor informatice proprii.</w:t>
      </w:r>
    </w:p>
    <w:p w14:paraId="3EF7AC0D" w14:textId="516AA5F2" w:rsidR="0084394B" w:rsidRPr="00816C67" w:rsidRDefault="0084394B">
      <w:pPr>
        <w:shd w:val="clear" w:color="auto" w:fill="FFFFFF"/>
        <w:spacing w:before="105" w:after="0"/>
        <w:jc w:val="both"/>
        <w:rPr>
          <w:rFonts w:asciiTheme="majorHAnsi" w:hAnsiTheme="majorHAnsi" w:cstheme="majorHAnsi"/>
          <w:color w:val="000000" w:themeColor="text1"/>
          <w:sz w:val="24"/>
          <w:szCs w:val="24"/>
        </w:rPr>
      </w:pPr>
    </w:p>
    <w:p w14:paraId="036D1893" w14:textId="0F5F5D13" w:rsidR="00E0492E" w:rsidRPr="00816C67" w:rsidRDefault="00E0492E">
      <w:pPr>
        <w:shd w:val="clear" w:color="auto" w:fill="FFFFFF"/>
        <w:spacing w:before="105" w:after="0"/>
        <w:jc w:val="both"/>
        <w:rPr>
          <w:rFonts w:asciiTheme="majorHAnsi" w:hAnsiTheme="majorHAnsi" w:cstheme="majorHAnsi"/>
          <w:color w:val="000000" w:themeColor="text1"/>
          <w:sz w:val="24"/>
          <w:szCs w:val="24"/>
        </w:rPr>
      </w:pPr>
    </w:p>
    <w:p w14:paraId="588259F3" w14:textId="7482A1F2" w:rsidR="00E0492E" w:rsidRPr="00816C67" w:rsidRDefault="00E0492E">
      <w:pPr>
        <w:shd w:val="clear" w:color="auto" w:fill="FFFFFF"/>
        <w:spacing w:before="105" w:after="0"/>
        <w:jc w:val="both"/>
        <w:rPr>
          <w:rFonts w:asciiTheme="majorHAnsi" w:hAnsiTheme="majorHAnsi" w:cstheme="majorHAnsi"/>
          <w:color w:val="000000" w:themeColor="text1"/>
          <w:sz w:val="24"/>
          <w:szCs w:val="24"/>
        </w:rPr>
      </w:pPr>
    </w:p>
    <w:p w14:paraId="528BC756" w14:textId="77777777" w:rsidR="00E0492E" w:rsidRPr="00816C67" w:rsidRDefault="00E0492E">
      <w:pPr>
        <w:shd w:val="clear" w:color="auto" w:fill="FFFFFF"/>
        <w:spacing w:before="105" w:after="0"/>
        <w:jc w:val="both"/>
        <w:rPr>
          <w:rFonts w:asciiTheme="majorHAnsi" w:hAnsiTheme="majorHAnsi" w:cstheme="majorHAnsi"/>
          <w:color w:val="000000" w:themeColor="text1"/>
          <w:sz w:val="24"/>
          <w:szCs w:val="24"/>
        </w:rPr>
      </w:pPr>
    </w:p>
    <w:p w14:paraId="3E904C62" w14:textId="5059E788" w:rsidR="0084394B" w:rsidRPr="00816C67" w:rsidRDefault="003B5910">
      <w:pPr>
        <w:shd w:val="clear" w:color="auto" w:fill="FFFFFF"/>
        <w:spacing w:before="105" w:after="0"/>
        <w:jc w:val="both"/>
        <w:rPr>
          <w:rFonts w:asciiTheme="majorHAnsi" w:hAnsiTheme="majorHAnsi" w:cstheme="majorHAnsi"/>
          <w:b/>
          <w:bCs/>
          <w:color w:val="000000" w:themeColor="text1"/>
          <w:sz w:val="24"/>
          <w:szCs w:val="24"/>
        </w:rPr>
      </w:pPr>
      <w:r w:rsidRPr="00816C67">
        <w:rPr>
          <w:rFonts w:asciiTheme="majorHAnsi" w:hAnsiTheme="majorHAnsi" w:cstheme="majorHAnsi"/>
          <w:b/>
          <w:bCs/>
          <w:color w:val="000000" w:themeColor="text1"/>
          <w:sz w:val="24"/>
          <w:szCs w:val="24"/>
        </w:rPr>
        <w:t>Apelul 3</w:t>
      </w:r>
    </w:p>
    <w:p w14:paraId="241433CF" w14:textId="77777777" w:rsidR="0030039C" w:rsidRPr="00816C67" w:rsidRDefault="0030039C">
      <w:pPr>
        <w:shd w:val="clear" w:color="auto" w:fill="FFFFFF"/>
        <w:spacing w:before="105" w:after="0"/>
        <w:jc w:val="both"/>
        <w:rPr>
          <w:rFonts w:asciiTheme="majorHAnsi" w:hAnsiTheme="majorHAnsi" w:cstheme="majorHAnsi"/>
          <w:b/>
          <w:bCs/>
          <w:color w:val="000000" w:themeColor="text1"/>
          <w:sz w:val="24"/>
          <w:szCs w:val="24"/>
        </w:rPr>
      </w:pPr>
    </w:p>
    <w:p w14:paraId="40CF2764" w14:textId="2F4326EC" w:rsidR="003C7B73" w:rsidRPr="00816C67" w:rsidRDefault="003C7B73" w:rsidP="0030039C">
      <w:pPr>
        <w:pBdr>
          <w:top w:val="nil"/>
          <w:left w:val="nil"/>
          <w:bottom w:val="nil"/>
          <w:right w:val="nil"/>
          <w:between w:val="nil"/>
        </w:pBdr>
        <w:spacing w:after="16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Uniunea Europeană urmărește să își consolideze normele legate de securitatea cibernetică, pentru a combate amenințarea crescândă reprezentată de atacurile cibernetice, precum și pentru a profita de oportunitățile oferite de noua eră digitală.</w:t>
      </w:r>
    </w:p>
    <w:p w14:paraId="39366EB3" w14:textId="6D69E8E7" w:rsidR="002F12E8" w:rsidRPr="00816C67" w:rsidRDefault="002F12E8" w:rsidP="003C7B73">
      <w:pPr>
        <w:pBdr>
          <w:top w:val="nil"/>
          <w:left w:val="nil"/>
          <w:bottom w:val="nil"/>
          <w:right w:val="nil"/>
          <w:between w:val="nil"/>
        </w:pBdr>
        <w:spacing w:after="160" w:line="252" w:lineRule="auto"/>
        <w:jc w:val="both"/>
        <w:rPr>
          <w:rFonts w:asciiTheme="majorHAnsi" w:hAnsiTheme="majorHAnsi" w:cstheme="majorHAnsi"/>
          <w:color w:val="000000" w:themeColor="text1"/>
          <w:sz w:val="24"/>
          <w:szCs w:val="24"/>
        </w:rPr>
      </w:pPr>
      <w:r w:rsidRPr="00816C67">
        <w:rPr>
          <w:rFonts w:asciiTheme="majorHAnsi" w:eastAsia="Times New Roman" w:hAnsiTheme="majorHAnsi" w:cstheme="majorHAnsi"/>
          <w:color w:val="000000" w:themeColor="text1"/>
          <w:sz w:val="24"/>
          <w:szCs w:val="24"/>
        </w:rPr>
        <w:t xml:space="preserve">Creșterea gradului de digitalizare, conectivitate, precum </w:t>
      </w:r>
      <w:proofErr w:type="spellStart"/>
      <w:r w:rsidRPr="00816C67">
        <w:rPr>
          <w:rFonts w:asciiTheme="majorHAnsi" w:eastAsia="Times New Roman" w:hAnsiTheme="majorHAnsi" w:cstheme="majorHAnsi"/>
          <w:color w:val="000000" w:themeColor="text1"/>
          <w:sz w:val="24"/>
          <w:szCs w:val="24"/>
        </w:rPr>
        <w:t>şi</w:t>
      </w:r>
      <w:proofErr w:type="spellEnd"/>
      <w:r w:rsidRPr="00816C67">
        <w:rPr>
          <w:rFonts w:asciiTheme="majorHAnsi" w:eastAsia="Times New Roman" w:hAnsiTheme="majorHAnsi" w:cstheme="majorHAnsi"/>
          <w:color w:val="000000" w:themeColor="text1"/>
          <w:sz w:val="24"/>
          <w:szCs w:val="24"/>
        </w:rPr>
        <w:t xml:space="preserve"> utilizarea noilor tehnologii duce la agravarea riscurilor pentru securitatea cibernetică, societatea, în general, devenind astfel mai vulnerabilă la amenințările cibernetice, iar pericolele cu care se confruntă autoritățile, operatorii economici dar și cetățenii sunt extrem de mari. Implicit crește și mai mult riscul ca atacatorii cibernetici (grupări criminale, infractori, grupări extremist-teroriste sau chiar actori statali) să exploateze beneficiile inovării în scopuri răuvoitoare.</w:t>
      </w:r>
    </w:p>
    <w:p w14:paraId="6626EE5C" w14:textId="77777777" w:rsidR="001F1327" w:rsidRPr="00816C67" w:rsidRDefault="001F1327" w:rsidP="001F1327">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Asigurarea unui mediu cibernetic sigur, lipsit de marile amenințări informatice, precum și existența unor responsabilități clare, privind supravegherea și controlul nivelului de securitate în spațiul cibernetic în deplină concordanță cu politicile europene, reprezintă un deziderat național, pe care România, ca stat membru al UE, nu îl poate ignora.</w:t>
      </w:r>
    </w:p>
    <w:p w14:paraId="6D5C6414" w14:textId="684DB35C" w:rsidR="00D0033A" w:rsidRPr="00816C67" w:rsidRDefault="00F810DE" w:rsidP="00D0033A">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 a</w:t>
      </w:r>
      <w:r w:rsidR="00E35BA1" w:rsidRPr="00816C67">
        <w:rPr>
          <w:rFonts w:asciiTheme="majorHAnsi" w:hAnsiTheme="majorHAnsi" w:cstheme="majorHAnsi"/>
          <w:color w:val="000000" w:themeColor="text1"/>
          <w:sz w:val="24"/>
          <w:szCs w:val="24"/>
        </w:rPr>
        <w:t>naliz</w:t>
      </w:r>
      <w:r w:rsidR="001E22D5" w:rsidRPr="00816C67">
        <w:rPr>
          <w:rFonts w:asciiTheme="majorHAnsi" w:hAnsiTheme="majorHAnsi" w:cstheme="majorHAnsi"/>
          <w:color w:val="000000" w:themeColor="text1"/>
          <w:sz w:val="24"/>
          <w:szCs w:val="24"/>
        </w:rPr>
        <w:t>ă</w:t>
      </w:r>
      <w:r w:rsidR="00E35BA1" w:rsidRPr="00816C67">
        <w:rPr>
          <w:rFonts w:asciiTheme="majorHAnsi" w:hAnsiTheme="majorHAnsi" w:cstheme="majorHAnsi"/>
          <w:color w:val="000000" w:themeColor="text1"/>
          <w:sz w:val="24"/>
          <w:szCs w:val="24"/>
        </w:rPr>
        <w:t xml:space="preserve"> suplimentară a alertelor generate în cadrul </w:t>
      </w:r>
      <w:r w:rsidR="00E35BA1" w:rsidRPr="00816C67">
        <w:rPr>
          <w:rFonts w:asciiTheme="majorHAnsi" w:hAnsiTheme="majorHAnsi" w:cstheme="majorHAnsi"/>
          <w:color w:val="000000" w:themeColor="text1"/>
          <w:sz w:val="24"/>
          <w:szCs w:val="24"/>
          <w:u w:val="single"/>
        </w:rPr>
        <w:t>proiectelor aflate în implementare în cadrul POC</w:t>
      </w:r>
      <w:r w:rsidR="00E35BA1" w:rsidRPr="00816C67">
        <w:rPr>
          <w:rFonts w:asciiTheme="majorHAnsi" w:hAnsiTheme="majorHAnsi" w:cstheme="majorHAnsi"/>
          <w:color w:val="000000" w:themeColor="text1"/>
          <w:sz w:val="24"/>
          <w:szCs w:val="24"/>
        </w:rPr>
        <w:t>, p</w:t>
      </w:r>
      <w:r w:rsidR="001E22D5" w:rsidRPr="00816C67">
        <w:rPr>
          <w:rFonts w:asciiTheme="majorHAnsi" w:hAnsiTheme="majorHAnsi" w:cstheme="majorHAnsi"/>
          <w:color w:val="000000" w:themeColor="text1"/>
          <w:sz w:val="24"/>
          <w:szCs w:val="24"/>
        </w:rPr>
        <w:t>oate duce la o</w:t>
      </w:r>
      <w:r w:rsidR="00E35BA1" w:rsidRPr="00816C67">
        <w:rPr>
          <w:rFonts w:asciiTheme="majorHAnsi" w:hAnsiTheme="majorHAnsi" w:cstheme="majorHAnsi"/>
          <w:color w:val="000000" w:themeColor="text1"/>
          <w:sz w:val="24"/>
          <w:szCs w:val="24"/>
        </w:rPr>
        <w:t xml:space="preserve"> </w:t>
      </w:r>
      <w:proofErr w:type="spellStart"/>
      <w:r w:rsidR="00E35BA1" w:rsidRPr="00816C67">
        <w:rPr>
          <w:rFonts w:asciiTheme="majorHAnsi" w:hAnsiTheme="majorHAnsi" w:cstheme="majorHAnsi"/>
          <w:color w:val="000000" w:themeColor="text1"/>
          <w:sz w:val="24"/>
          <w:szCs w:val="24"/>
        </w:rPr>
        <w:t>creştere</w:t>
      </w:r>
      <w:proofErr w:type="spellEnd"/>
      <w:r w:rsidR="001E22D5" w:rsidRPr="00816C67">
        <w:rPr>
          <w:rFonts w:asciiTheme="majorHAnsi" w:hAnsiTheme="majorHAnsi" w:cstheme="majorHAnsi"/>
          <w:color w:val="000000" w:themeColor="text1"/>
          <w:sz w:val="24"/>
          <w:szCs w:val="24"/>
        </w:rPr>
        <w:t xml:space="preserve"> a</w:t>
      </w:r>
      <w:r w:rsidR="00E35BA1" w:rsidRPr="00816C67">
        <w:rPr>
          <w:rFonts w:asciiTheme="majorHAnsi" w:hAnsiTheme="majorHAnsi" w:cstheme="majorHAnsi"/>
          <w:color w:val="000000" w:themeColor="text1"/>
          <w:sz w:val="24"/>
          <w:szCs w:val="24"/>
        </w:rPr>
        <w:t xml:space="preserve"> </w:t>
      </w:r>
      <w:proofErr w:type="spellStart"/>
      <w:r w:rsidR="00E35BA1" w:rsidRPr="00816C67">
        <w:rPr>
          <w:rFonts w:asciiTheme="majorHAnsi" w:hAnsiTheme="majorHAnsi" w:cstheme="majorHAnsi"/>
          <w:color w:val="000000" w:themeColor="text1"/>
          <w:sz w:val="24"/>
          <w:szCs w:val="24"/>
        </w:rPr>
        <w:t>acurateţei</w:t>
      </w:r>
      <w:proofErr w:type="spellEnd"/>
      <w:r w:rsidR="00E35BA1" w:rsidRPr="00816C67">
        <w:rPr>
          <w:rFonts w:asciiTheme="majorHAnsi" w:hAnsiTheme="majorHAnsi" w:cstheme="majorHAnsi"/>
          <w:color w:val="000000" w:themeColor="text1"/>
          <w:sz w:val="24"/>
          <w:szCs w:val="24"/>
        </w:rPr>
        <w:t xml:space="preserve"> de detectare a atacurilor </w:t>
      </w:r>
      <w:proofErr w:type="spellStart"/>
      <w:r w:rsidR="00E35BA1" w:rsidRPr="00816C67">
        <w:rPr>
          <w:rFonts w:asciiTheme="majorHAnsi" w:hAnsiTheme="majorHAnsi" w:cstheme="majorHAnsi"/>
          <w:color w:val="000000" w:themeColor="text1"/>
          <w:sz w:val="24"/>
          <w:szCs w:val="24"/>
        </w:rPr>
        <w:t>şi</w:t>
      </w:r>
      <w:proofErr w:type="spellEnd"/>
      <w:r w:rsidR="00E35BA1" w:rsidRPr="00816C67">
        <w:rPr>
          <w:rFonts w:asciiTheme="majorHAnsi" w:hAnsiTheme="majorHAnsi" w:cstheme="majorHAnsi"/>
          <w:color w:val="000000" w:themeColor="text1"/>
          <w:sz w:val="24"/>
          <w:szCs w:val="24"/>
        </w:rPr>
        <w:t xml:space="preserve"> </w:t>
      </w:r>
      <w:r w:rsidR="001E22D5" w:rsidRPr="00816C67">
        <w:rPr>
          <w:rFonts w:asciiTheme="majorHAnsi" w:hAnsiTheme="majorHAnsi" w:cstheme="majorHAnsi"/>
          <w:color w:val="000000" w:themeColor="text1"/>
          <w:sz w:val="24"/>
          <w:szCs w:val="24"/>
        </w:rPr>
        <w:t xml:space="preserve">implicit la </w:t>
      </w:r>
      <w:r w:rsidR="00E35BA1" w:rsidRPr="00816C67">
        <w:rPr>
          <w:rFonts w:asciiTheme="majorHAnsi" w:hAnsiTheme="majorHAnsi" w:cstheme="majorHAnsi"/>
          <w:color w:val="000000" w:themeColor="text1"/>
          <w:sz w:val="24"/>
          <w:szCs w:val="24"/>
        </w:rPr>
        <w:t xml:space="preserve">reducerea alertelor fals pozitive. Dezvoltarea </w:t>
      </w:r>
      <w:proofErr w:type="spellStart"/>
      <w:r w:rsidR="00E35BA1" w:rsidRPr="00816C67">
        <w:rPr>
          <w:rFonts w:asciiTheme="majorHAnsi" w:hAnsiTheme="majorHAnsi" w:cstheme="majorHAnsi"/>
          <w:color w:val="000000" w:themeColor="text1"/>
          <w:sz w:val="24"/>
          <w:szCs w:val="24"/>
        </w:rPr>
        <w:t>facilităţilor</w:t>
      </w:r>
      <w:proofErr w:type="spellEnd"/>
      <w:r w:rsidR="00E35BA1" w:rsidRPr="00816C67">
        <w:rPr>
          <w:rFonts w:asciiTheme="majorHAnsi" w:hAnsiTheme="majorHAnsi" w:cstheme="majorHAnsi"/>
          <w:color w:val="000000" w:themeColor="text1"/>
          <w:sz w:val="24"/>
          <w:szCs w:val="24"/>
        </w:rPr>
        <w:t xml:space="preserve"> de analiză a </w:t>
      </w:r>
      <w:proofErr w:type="spellStart"/>
      <w:r w:rsidR="00E35BA1" w:rsidRPr="00816C67">
        <w:rPr>
          <w:rFonts w:asciiTheme="majorHAnsi" w:hAnsiTheme="majorHAnsi" w:cstheme="majorHAnsi"/>
          <w:color w:val="000000" w:themeColor="text1"/>
          <w:sz w:val="24"/>
          <w:szCs w:val="24"/>
        </w:rPr>
        <w:t>conţinutului</w:t>
      </w:r>
      <w:proofErr w:type="spellEnd"/>
      <w:r w:rsidR="00E35BA1" w:rsidRPr="00816C67">
        <w:rPr>
          <w:rFonts w:asciiTheme="majorHAnsi" w:hAnsiTheme="majorHAnsi" w:cstheme="majorHAnsi"/>
          <w:color w:val="000000" w:themeColor="text1"/>
          <w:sz w:val="24"/>
          <w:szCs w:val="24"/>
        </w:rPr>
        <w:t xml:space="preserve"> colectat de sistem din cadrul </w:t>
      </w:r>
      <w:r w:rsidR="00E35BA1" w:rsidRPr="00816C67">
        <w:rPr>
          <w:rFonts w:asciiTheme="majorHAnsi" w:hAnsiTheme="majorHAnsi" w:cstheme="majorHAnsi"/>
          <w:color w:val="000000" w:themeColor="text1"/>
          <w:sz w:val="24"/>
          <w:szCs w:val="24"/>
          <w:u w:val="single"/>
        </w:rPr>
        <w:t>proiectelor aflate în implementare în cadrul POC</w:t>
      </w:r>
      <w:r w:rsidR="00E35BA1" w:rsidRPr="00816C67">
        <w:rPr>
          <w:rFonts w:asciiTheme="majorHAnsi" w:hAnsiTheme="majorHAnsi" w:cstheme="majorHAnsi"/>
          <w:color w:val="000000" w:themeColor="text1"/>
          <w:sz w:val="24"/>
          <w:szCs w:val="24"/>
        </w:rPr>
        <w:t xml:space="preserve"> </w:t>
      </w:r>
      <w:r w:rsidR="001E22D5" w:rsidRPr="00816C67">
        <w:rPr>
          <w:rFonts w:asciiTheme="majorHAnsi" w:hAnsiTheme="majorHAnsi" w:cstheme="majorHAnsi"/>
          <w:color w:val="000000" w:themeColor="text1"/>
          <w:sz w:val="24"/>
          <w:szCs w:val="24"/>
        </w:rPr>
        <w:t xml:space="preserve">contribuie la </w:t>
      </w:r>
      <w:r w:rsidR="00E35BA1" w:rsidRPr="00816C67">
        <w:rPr>
          <w:rFonts w:asciiTheme="majorHAnsi" w:hAnsiTheme="majorHAnsi" w:cstheme="majorHAnsi"/>
          <w:color w:val="000000" w:themeColor="text1"/>
          <w:sz w:val="24"/>
          <w:szCs w:val="24"/>
        </w:rPr>
        <w:t>identific</w:t>
      </w:r>
      <w:r w:rsidR="001E22D5" w:rsidRPr="00816C67">
        <w:rPr>
          <w:rFonts w:asciiTheme="majorHAnsi" w:hAnsiTheme="majorHAnsi" w:cstheme="majorHAnsi"/>
          <w:color w:val="000000" w:themeColor="text1"/>
          <w:sz w:val="24"/>
          <w:szCs w:val="24"/>
        </w:rPr>
        <w:t xml:space="preserve">area unor </w:t>
      </w:r>
      <w:r w:rsidR="00E35BA1" w:rsidRPr="00816C67">
        <w:rPr>
          <w:rFonts w:asciiTheme="majorHAnsi" w:hAnsiTheme="majorHAnsi" w:cstheme="majorHAnsi"/>
          <w:color w:val="000000" w:themeColor="text1"/>
          <w:sz w:val="24"/>
          <w:szCs w:val="24"/>
        </w:rPr>
        <w:t xml:space="preserve"> noi categorii de atacuri.</w:t>
      </w:r>
    </w:p>
    <w:p w14:paraId="29EAC84A" w14:textId="3A367231" w:rsidR="000C3954" w:rsidRPr="00816C67" w:rsidRDefault="000C3954" w:rsidP="000C3954">
      <w:pPr>
        <w:pStyle w:val="NormalWeb"/>
        <w:spacing w:before="115" w:beforeAutospacing="0" w:after="0" w:afterAutospacing="0" w:line="220" w:lineRule="atLeast"/>
        <w:jc w:val="both"/>
        <w:rPr>
          <w:rFonts w:asciiTheme="majorHAnsi" w:eastAsiaTheme="minorEastAsia" w:hAnsiTheme="majorHAnsi" w:cstheme="majorHAnsi"/>
          <w:color w:val="000000" w:themeColor="text1"/>
          <w:lang w:val="ro-RO" w:eastAsia="ro-RO"/>
        </w:rPr>
      </w:pPr>
      <w:r w:rsidRPr="00816C67">
        <w:rPr>
          <w:rFonts w:asciiTheme="majorHAnsi" w:eastAsiaTheme="minorEastAsia" w:hAnsiTheme="majorHAnsi" w:cstheme="majorHAnsi"/>
          <w:color w:val="000000" w:themeColor="text1"/>
          <w:lang w:val="ro-RO" w:eastAsia="ro-RO"/>
        </w:rPr>
        <w:t xml:space="preserve">Dezvoltarea </w:t>
      </w:r>
      <w:proofErr w:type="spellStart"/>
      <w:r w:rsidRPr="00816C67">
        <w:rPr>
          <w:rFonts w:asciiTheme="majorHAnsi" w:eastAsiaTheme="minorEastAsia" w:hAnsiTheme="majorHAnsi" w:cstheme="majorHAnsi"/>
          <w:color w:val="000000" w:themeColor="text1"/>
          <w:lang w:val="ro-RO" w:eastAsia="ro-RO"/>
        </w:rPr>
        <w:t>capabilităţilor</w:t>
      </w:r>
      <w:proofErr w:type="spellEnd"/>
      <w:r w:rsidRPr="00816C67">
        <w:rPr>
          <w:rFonts w:asciiTheme="majorHAnsi" w:eastAsiaTheme="minorEastAsia" w:hAnsiTheme="majorHAnsi" w:cstheme="majorHAnsi"/>
          <w:color w:val="000000" w:themeColor="text1"/>
          <w:lang w:val="ro-RO" w:eastAsia="ro-RO"/>
        </w:rPr>
        <w:t> de cercetare, dezvoltare și inovare în domeniul securit</w:t>
      </w:r>
      <w:r w:rsidR="00C0096A">
        <w:rPr>
          <w:rFonts w:asciiTheme="majorHAnsi" w:eastAsiaTheme="minorEastAsia" w:hAnsiTheme="majorHAnsi" w:cstheme="majorHAnsi"/>
          <w:color w:val="000000" w:themeColor="text1"/>
          <w:lang w:val="ro-RO" w:eastAsia="ro-RO"/>
        </w:rPr>
        <w:t>ăț</w:t>
      </w:r>
      <w:r w:rsidRPr="00816C67">
        <w:rPr>
          <w:rFonts w:asciiTheme="majorHAnsi" w:eastAsiaTheme="minorEastAsia" w:hAnsiTheme="majorHAnsi" w:cstheme="majorHAnsi"/>
          <w:color w:val="000000" w:themeColor="text1"/>
          <w:lang w:val="ro-RO" w:eastAsia="ro-RO"/>
        </w:rPr>
        <w:t xml:space="preserve">ii cibernetice, folosind tehnologii de inteligență artificială cu preponderență </w:t>
      </w:r>
      <w:proofErr w:type="spellStart"/>
      <w:r w:rsidRPr="00816C67">
        <w:rPr>
          <w:rFonts w:asciiTheme="majorHAnsi" w:eastAsiaTheme="minorEastAsia" w:hAnsiTheme="majorHAnsi" w:cstheme="majorHAnsi"/>
          <w:color w:val="000000" w:themeColor="text1"/>
          <w:lang w:val="ro-RO" w:eastAsia="ro-RO"/>
        </w:rPr>
        <w:t>deep</w:t>
      </w:r>
      <w:proofErr w:type="spellEnd"/>
      <w:r w:rsidRPr="00816C67">
        <w:rPr>
          <w:rFonts w:asciiTheme="majorHAnsi" w:eastAsiaTheme="minorEastAsia" w:hAnsiTheme="majorHAnsi" w:cstheme="majorHAnsi"/>
          <w:color w:val="000000" w:themeColor="text1"/>
          <w:lang w:val="ro-RO" w:eastAsia="ro-RO"/>
        </w:rPr>
        <w:t xml:space="preserve"> </w:t>
      </w:r>
      <w:proofErr w:type="spellStart"/>
      <w:r w:rsidRPr="00816C67">
        <w:rPr>
          <w:rFonts w:asciiTheme="majorHAnsi" w:eastAsiaTheme="minorEastAsia" w:hAnsiTheme="majorHAnsi" w:cstheme="majorHAnsi"/>
          <w:color w:val="000000" w:themeColor="text1"/>
          <w:lang w:val="ro-RO" w:eastAsia="ro-RO"/>
        </w:rPr>
        <w:t>learning</w:t>
      </w:r>
      <w:proofErr w:type="spellEnd"/>
      <w:r w:rsidRPr="00816C67">
        <w:rPr>
          <w:rFonts w:asciiTheme="majorHAnsi" w:eastAsiaTheme="minorEastAsia" w:hAnsiTheme="majorHAnsi" w:cstheme="majorHAnsi"/>
          <w:color w:val="000000" w:themeColor="text1"/>
          <w:lang w:val="ro-RO" w:eastAsia="ro-RO"/>
        </w:rPr>
        <w:t>, pentru creșterea vitezei de răspuns și a acurate</w:t>
      </w:r>
      <w:r w:rsidR="00C0096A">
        <w:rPr>
          <w:rFonts w:asciiTheme="majorHAnsi" w:eastAsiaTheme="minorEastAsia" w:hAnsiTheme="majorHAnsi" w:cstheme="majorHAnsi"/>
          <w:color w:val="000000" w:themeColor="text1"/>
          <w:lang w:val="ro-RO" w:eastAsia="ro-RO"/>
        </w:rPr>
        <w:t>ț</w:t>
      </w:r>
      <w:r w:rsidRPr="00816C67">
        <w:rPr>
          <w:rFonts w:asciiTheme="majorHAnsi" w:eastAsiaTheme="minorEastAsia" w:hAnsiTheme="majorHAnsi" w:cstheme="majorHAnsi"/>
          <w:color w:val="000000" w:themeColor="text1"/>
          <w:lang w:val="ro-RO" w:eastAsia="ro-RO"/>
        </w:rPr>
        <w:t>ei de detecție a incidentelor de securitate cibernetică.</w:t>
      </w:r>
    </w:p>
    <w:p w14:paraId="07E6B188" w14:textId="77777777" w:rsidR="000C3954" w:rsidRPr="00816C67" w:rsidRDefault="000C3954" w:rsidP="00D0033A">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p>
    <w:p w14:paraId="4366AA53" w14:textId="284E193A" w:rsidR="0084394B" w:rsidRPr="00816C67" w:rsidRDefault="00B53F88" w:rsidP="00B53F88">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w:t>
      </w:r>
      <w:r w:rsidR="003B5910" w:rsidRPr="00816C67">
        <w:rPr>
          <w:rFonts w:asciiTheme="majorHAnsi" w:hAnsiTheme="majorHAnsi" w:cstheme="majorHAnsi"/>
          <w:color w:val="000000" w:themeColor="text1"/>
          <w:sz w:val="24"/>
          <w:szCs w:val="24"/>
        </w:rPr>
        <w:t xml:space="preserve">n contextul actual al pandemiei de COVID 19, ce a accelerat </w:t>
      </w:r>
      <w:proofErr w:type="spellStart"/>
      <w:r w:rsidR="003B5910" w:rsidRPr="00816C67">
        <w:rPr>
          <w:rFonts w:asciiTheme="majorHAnsi" w:hAnsiTheme="majorHAnsi" w:cstheme="majorHAnsi"/>
          <w:color w:val="000000" w:themeColor="text1"/>
          <w:sz w:val="24"/>
          <w:szCs w:val="24"/>
        </w:rPr>
        <w:t>substanţial</w:t>
      </w:r>
      <w:proofErr w:type="spellEnd"/>
      <w:r w:rsidR="003B5910" w:rsidRPr="00816C67">
        <w:rPr>
          <w:rFonts w:asciiTheme="majorHAnsi" w:hAnsiTheme="majorHAnsi" w:cstheme="majorHAnsi"/>
          <w:color w:val="000000" w:themeColor="text1"/>
          <w:sz w:val="24"/>
          <w:szCs w:val="24"/>
        </w:rPr>
        <w:t xml:space="preserve"> procesul de migrare spre mediul online </w:t>
      </w:r>
      <w:proofErr w:type="spellStart"/>
      <w:r w:rsidR="003B5910" w:rsidRPr="00816C67">
        <w:rPr>
          <w:rFonts w:asciiTheme="majorHAnsi" w:hAnsiTheme="majorHAnsi" w:cstheme="majorHAnsi"/>
          <w:color w:val="000000" w:themeColor="text1"/>
          <w:sz w:val="24"/>
          <w:szCs w:val="24"/>
        </w:rPr>
        <w:t>şi</w:t>
      </w:r>
      <w:proofErr w:type="spellEnd"/>
      <w:r w:rsidR="003B5910" w:rsidRPr="00816C67">
        <w:rPr>
          <w:rFonts w:asciiTheme="majorHAnsi" w:hAnsiTheme="majorHAnsi" w:cstheme="majorHAnsi"/>
          <w:color w:val="000000" w:themeColor="text1"/>
          <w:sz w:val="24"/>
          <w:szCs w:val="24"/>
        </w:rPr>
        <w:t xml:space="preserve">, în </w:t>
      </w:r>
      <w:proofErr w:type="spellStart"/>
      <w:r w:rsidR="003B5910" w:rsidRPr="00816C67">
        <w:rPr>
          <w:rFonts w:asciiTheme="majorHAnsi" w:hAnsiTheme="majorHAnsi" w:cstheme="majorHAnsi"/>
          <w:color w:val="000000" w:themeColor="text1"/>
          <w:sz w:val="24"/>
          <w:szCs w:val="24"/>
        </w:rPr>
        <w:t>acelaşi</w:t>
      </w:r>
      <w:proofErr w:type="spellEnd"/>
      <w:r w:rsidR="003B5910" w:rsidRPr="00816C67">
        <w:rPr>
          <w:rFonts w:asciiTheme="majorHAnsi" w:hAnsiTheme="majorHAnsi" w:cstheme="majorHAnsi"/>
          <w:color w:val="000000" w:themeColor="text1"/>
          <w:sz w:val="24"/>
          <w:szCs w:val="24"/>
        </w:rPr>
        <w:t xml:space="preserve"> timp, a crescut </w:t>
      </w:r>
      <w:proofErr w:type="spellStart"/>
      <w:r w:rsidR="003B5910" w:rsidRPr="00816C67">
        <w:rPr>
          <w:rFonts w:asciiTheme="majorHAnsi" w:hAnsiTheme="majorHAnsi" w:cstheme="majorHAnsi"/>
          <w:color w:val="000000" w:themeColor="text1"/>
          <w:sz w:val="24"/>
          <w:szCs w:val="24"/>
        </w:rPr>
        <w:t>substanţial</w:t>
      </w:r>
      <w:proofErr w:type="spellEnd"/>
      <w:r w:rsidR="003B5910" w:rsidRPr="00816C67">
        <w:rPr>
          <w:rFonts w:asciiTheme="majorHAnsi" w:hAnsiTheme="majorHAnsi" w:cstheme="majorHAnsi"/>
          <w:color w:val="000000" w:themeColor="text1"/>
          <w:sz w:val="24"/>
          <w:szCs w:val="24"/>
        </w:rPr>
        <w:t xml:space="preserve"> </w:t>
      </w:r>
      <w:proofErr w:type="spellStart"/>
      <w:r w:rsidR="003B5910" w:rsidRPr="00816C67">
        <w:rPr>
          <w:rFonts w:asciiTheme="majorHAnsi" w:hAnsiTheme="majorHAnsi" w:cstheme="majorHAnsi"/>
          <w:color w:val="000000" w:themeColor="text1"/>
          <w:sz w:val="24"/>
          <w:szCs w:val="24"/>
        </w:rPr>
        <w:t>cantităţile</w:t>
      </w:r>
      <w:proofErr w:type="spellEnd"/>
      <w:r w:rsidR="003B5910" w:rsidRPr="00816C67">
        <w:rPr>
          <w:rFonts w:asciiTheme="majorHAnsi" w:hAnsiTheme="majorHAnsi" w:cstheme="majorHAnsi"/>
          <w:color w:val="000000" w:themeColor="text1"/>
          <w:sz w:val="24"/>
          <w:szCs w:val="24"/>
        </w:rPr>
        <w:t xml:space="preserve"> de date vehiculate electronic sunt necesare intervenții suplimentare în vederea îmbunătățirii răspunsului și a vitezei de reacție la incidentele de securitate cibernetică, mai ales din perspectiva utilizării noilor tehnologii în construirea acestor atacurile cibernetice.</w:t>
      </w:r>
    </w:p>
    <w:p w14:paraId="54A116B5"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Raportul ENISA privind situația amenințărilor perioada ianuarie 2019 - aprilie 2020 a subliniat faptul că pandemia de COVID-19 a forțat adoptarea la scară largă a tehnologiei pentru a aborda o varietate de aspecte critice ale crizei, cum ar fi coordonarea serviciilor de sănătate, răspunsul internațional la răspândirea COVID-19, adoptarea regimurilor de </w:t>
      </w:r>
      <w:proofErr w:type="spellStart"/>
      <w:r w:rsidRPr="00816C67">
        <w:rPr>
          <w:rFonts w:asciiTheme="majorHAnsi" w:hAnsiTheme="majorHAnsi" w:cstheme="majorHAnsi"/>
          <w:color w:val="000000" w:themeColor="text1"/>
          <w:sz w:val="24"/>
          <w:szCs w:val="24"/>
        </w:rPr>
        <w:t>telemuncă</w:t>
      </w:r>
      <w:proofErr w:type="spellEnd"/>
      <w:r w:rsidRPr="00816C67">
        <w:rPr>
          <w:rFonts w:asciiTheme="majorHAnsi" w:hAnsiTheme="majorHAnsi" w:cstheme="majorHAnsi"/>
          <w:color w:val="000000" w:themeColor="text1"/>
          <w:sz w:val="24"/>
          <w:szCs w:val="24"/>
        </w:rPr>
        <w:t>, învățământul la distanță, comunicarea interpersonală, controlul măsurilor de izolare, teleconferința și multe altele. Iar în acest context este subliniat faptul că schimbările impuse în peisajul tehnologiei informației (IT) au slăbit măsurile de securitate cibernetică existente, făcând din adaptarea lor rapidă o provocare.</w:t>
      </w:r>
    </w:p>
    <w:p w14:paraId="6122F19B" w14:textId="54A53452" w:rsidR="00D81E24"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Prin </w:t>
      </w:r>
      <w:r w:rsidR="00D81E24" w:rsidRPr="00816C67">
        <w:rPr>
          <w:rFonts w:asciiTheme="majorHAnsi" w:hAnsiTheme="majorHAnsi" w:cstheme="majorHAnsi"/>
          <w:color w:val="000000" w:themeColor="text1"/>
          <w:sz w:val="24"/>
          <w:szCs w:val="24"/>
        </w:rPr>
        <w:t>Hotărârea de Guvern nr. 1.321 din 30 decembrie 2021, a fost aprobată Strategia de securitate cibernetică a României pentru perioada 2022-2027, precum și Planul de acțiune pentru implementarea Strategiei de securitate cibernetică a României, pentru perioada 2022-2027</w:t>
      </w:r>
      <w:r w:rsidR="00184CF8" w:rsidRPr="00816C67">
        <w:rPr>
          <w:rFonts w:asciiTheme="majorHAnsi" w:hAnsiTheme="majorHAnsi" w:cstheme="majorHAnsi"/>
          <w:color w:val="000000" w:themeColor="text1"/>
          <w:sz w:val="24"/>
          <w:szCs w:val="24"/>
        </w:rPr>
        <w:t>. Aceasta</w:t>
      </w:r>
      <w:r w:rsidR="00D81E24" w:rsidRPr="00816C67">
        <w:rPr>
          <w:rFonts w:asciiTheme="majorHAnsi" w:hAnsiTheme="majorHAnsi" w:cstheme="majorHAnsi"/>
          <w:color w:val="000000" w:themeColor="text1"/>
          <w:sz w:val="24"/>
          <w:szCs w:val="24"/>
        </w:rPr>
        <w:t xml:space="preserve"> promovează o viziune actualizată conform evoluțiilor problematicii securității cibernetice la nivel național și internațional,</w:t>
      </w:r>
      <w:r w:rsidR="00184CF8" w:rsidRPr="00816C67">
        <w:rPr>
          <w:rFonts w:asciiTheme="majorHAnsi" w:hAnsiTheme="majorHAnsi" w:cstheme="majorHAnsi"/>
          <w:color w:val="000000" w:themeColor="text1"/>
          <w:sz w:val="24"/>
          <w:szCs w:val="24"/>
        </w:rPr>
        <w:t xml:space="preserve"> și circumscrie activitățile de asigurare a securității cibernetice atât unui set de principii, cât și obiectivelor naționale de securitate și angajamentelor asumate de România la nivel NATO și UE. O</w:t>
      </w:r>
      <w:r w:rsidR="00184CF8" w:rsidRPr="00816C67">
        <w:rPr>
          <w:rFonts w:asciiTheme="majorHAnsi" w:hAnsiTheme="majorHAnsi" w:cstheme="majorHAnsi"/>
          <w:color w:val="000000" w:themeColor="text1"/>
          <w:sz w:val="18"/>
          <w:szCs w:val="18"/>
          <w:shd w:val="clear" w:color="auto" w:fill="FFFFFF"/>
        </w:rPr>
        <w:t> </w:t>
      </w:r>
      <w:r w:rsidR="00184CF8" w:rsidRPr="00816C67">
        <w:rPr>
          <w:rFonts w:asciiTheme="majorHAnsi" w:hAnsiTheme="majorHAnsi" w:cstheme="majorHAnsi"/>
          <w:color w:val="000000" w:themeColor="text1"/>
          <w:sz w:val="24"/>
          <w:szCs w:val="24"/>
        </w:rPr>
        <w:t xml:space="preserve">prioritate pentru România o reprezintă asigurarea securității cibernetice a rețelelor și sistemelor informatice, îndeosebi a celor din domenii aferente serviciilor esențiale, precum </w:t>
      </w:r>
      <w:proofErr w:type="spellStart"/>
      <w:r w:rsidR="00184CF8" w:rsidRPr="00816C67">
        <w:rPr>
          <w:rFonts w:asciiTheme="majorHAnsi" w:hAnsiTheme="majorHAnsi" w:cstheme="majorHAnsi"/>
          <w:color w:val="000000" w:themeColor="text1"/>
          <w:sz w:val="24"/>
          <w:szCs w:val="24"/>
        </w:rPr>
        <w:t>şi</w:t>
      </w:r>
      <w:proofErr w:type="spellEnd"/>
      <w:r w:rsidR="00184CF8" w:rsidRPr="00816C67">
        <w:rPr>
          <w:rFonts w:asciiTheme="majorHAnsi" w:hAnsiTheme="majorHAnsi" w:cstheme="majorHAnsi"/>
          <w:color w:val="000000" w:themeColor="text1"/>
          <w:sz w:val="24"/>
          <w:szCs w:val="24"/>
        </w:rPr>
        <w:t xml:space="preserve"> a celor cu valențe critice pentru securitatea națională.</w:t>
      </w:r>
    </w:p>
    <w:p w14:paraId="351CB6F7" w14:textId="55C79D70" w:rsidR="00D81E24" w:rsidRPr="00816C67" w:rsidRDefault="00184CF8">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Rezilien</w:t>
      </w:r>
      <w:r w:rsidR="007F6436" w:rsidRPr="00816C67">
        <w:rPr>
          <w:rFonts w:asciiTheme="majorHAnsi" w:hAnsiTheme="majorHAnsi" w:cstheme="majorHAnsi"/>
          <w:color w:val="000000" w:themeColor="text1"/>
          <w:sz w:val="24"/>
          <w:szCs w:val="24"/>
        </w:rPr>
        <w:t>ț</w:t>
      </w:r>
      <w:r w:rsidRPr="00816C67">
        <w:rPr>
          <w:rFonts w:asciiTheme="majorHAnsi" w:hAnsiTheme="majorHAnsi" w:cstheme="majorHAnsi"/>
          <w:color w:val="000000" w:themeColor="text1"/>
          <w:sz w:val="24"/>
          <w:szCs w:val="24"/>
        </w:rPr>
        <w:t xml:space="preserve">a prin abordare </w:t>
      </w:r>
      <w:proofErr w:type="spellStart"/>
      <w:r w:rsidRPr="00816C67">
        <w:rPr>
          <w:rFonts w:asciiTheme="majorHAnsi" w:hAnsiTheme="majorHAnsi" w:cstheme="majorHAnsi"/>
          <w:color w:val="000000" w:themeColor="text1"/>
          <w:sz w:val="24"/>
          <w:szCs w:val="24"/>
        </w:rPr>
        <w:t>proactivă</w:t>
      </w:r>
      <w:proofErr w:type="spellEnd"/>
      <w:r w:rsidRPr="00816C67">
        <w:rPr>
          <w:rFonts w:asciiTheme="majorHAnsi" w:hAnsiTheme="majorHAnsi" w:cstheme="majorHAnsi"/>
          <w:color w:val="000000" w:themeColor="text1"/>
          <w:sz w:val="24"/>
          <w:szCs w:val="24"/>
        </w:rPr>
        <w:t xml:space="preserve"> și descurajare este un obiectiv de importanță strategică prin care România trebuie să dețină capacitatea de a reacționa în fa</w:t>
      </w:r>
      <w:r w:rsidR="005457E1" w:rsidRPr="00816C67">
        <w:rPr>
          <w:rFonts w:asciiTheme="majorHAnsi" w:hAnsiTheme="majorHAnsi" w:cstheme="majorHAnsi"/>
          <w:color w:val="000000" w:themeColor="text1"/>
          <w:sz w:val="24"/>
          <w:szCs w:val="24"/>
        </w:rPr>
        <w:t>ț</w:t>
      </w:r>
      <w:r w:rsidRPr="00816C67">
        <w:rPr>
          <w:rFonts w:asciiTheme="majorHAnsi" w:hAnsiTheme="majorHAnsi" w:cstheme="majorHAnsi"/>
          <w:color w:val="000000" w:themeColor="text1"/>
          <w:sz w:val="24"/>
          <w:szCs w:val="24"/>
        </w:rPr>
        <w:t xml:space="preserve">a amenințărilor cibernetice prin toate măsurile </w:t>
      </w:r>
      <w:proofErr w:type="spellStart"/>
      <w:r w:rsidRPr="00816C67">
        <w:rPr>
          <w:rFonts w:asciiTheme="majorHAnsi" w:hAnsiTheme="majorHAnsi" w:cstheme="majorHAnsi"/>
          <w:color w:val="000000" w:themeColor="text1"/>
          <w:sz w:val="24"/>
          <w:szCs w:val="24"/>
        </w:rPr>
        <w:t>proactive</w:t>
      </w:r>
      <w:proofErr w:type="spellEnd"/>
      <w:r w:rsidRPr="00816C67">
        <w:rPr>
          <w:rFonts w:asciiTheme="majorHAnsi" w:hAnsiTheme="majorHAnsi" w:cstheme="majorHAnsi"/>
          <w:color w:val="000000" w:themeColor="text1"/>
          <w:sz w:val="24"/>
          <w:szCs w:val="24"/>
        </w:rPr>
        <w:t xml:space="preserve"> necesare, dar și să dețină capabilități și mecanisme menite să descurajeze atacurile cibernetice care afectează societatea sau interesele naționale de securitate</w:t>
      </w:r>
      <w:r w:rsidR="00C0096A">
        <w:rPr>
          <w:rFonts w:asciiTheme="majorHAnsi" w:hAnsiTheme="majorHAnsi" w:cstheme="majorHAnsi"/>
          <w:color w:val="000000" w:themeColor="text1"/>
          <w:sz w:val="24"/>
          <w:szCs w:val="24"/>
        </w:rPr>
        <w:t>.</w:t>
      </w:r>
    </w:p>
    <w:p w14:paraId="2FF8A3AB"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Sistemul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 xml:space="preserve"> de Alertă Cibernetică (SNAC) reprezintă principalul mijloc destinat prevenirii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contracarării </w:t>
      </w:r>
      <w:proofErr w:type="spellStart"/>
      <w:r w:rsidRPr="00816C67">
        <w:rPr>
          <w:rFonts w:asciiTheme="majorHAnsi" w:hAnsiTheme="majorHAnsi" w:cstheme="majorHAnsi"/>
          <w:color w:val="000000" w:themeColor="text1"/>
          <w:sz w:val="24"/>
          <w:szCs w:val="24"/>
        </w:rPr>
        <w:t>activităţilor</w:t>
      </w:r>
      <w:proofErr w:type="spellEnd"/>
      <w:r w:rsidRPr="00816C67">
        <w:rPr>
          <w:rFonts w:asciiTheme="majorHAnsi" w:hAnsiTheme="majorHAnsi" w:cstheme="majorHAnsi"/>
          <w:color w:val="000000" w:themeColor="text1"/>
          <w:sz w:val="24"/>
          <w:szCs w:val="24"/>
        </w:rPr>
        <w:t xml:space="preserve"> de natură să afecteze securitatea cibernetică. SNAC instituie Nivelurile de Alertă Cibernetică (NAC), pe baza evaluării procesului de Management al Riscurilor la adresa </w:t>
      </w:r>
      <w:proofErr w:type="spellStart"/>
      <w:r w:rsidRPr="00816C67">
        <w:rPr>
          <w:rFonts w:asciiTheme="majorHAnsi" w:hAnsiTheme="majorHAnsi" w:cstheme="majorHAnsi"/>
          <w:color w:val="000000" w:themeColor="text1"/>
          <w:sz w:val="24"/>
          <w:szCs w:val="24"/>
        </w:rPr>
        <w:t>securităţii</w:t>
      </w:r>
      <w:proofErr w:type="spellEnd"/>
      <w:r w:rsidRPr="00816C67">
        <w:rPr>
          <w:rFonts w:asciiTheme="majorHAnsi" w:hAnsiTheme="majorHAnsi" w:cstheme="majorHAnsi"/>
          <w:color w:val="000000" w:themeColor="text1"/>
          <w:sz w:val="24"/>
          <w:szCs w:val="24"/>
        </w:rPr>
        <w:t xml:space="preserve"> cibernetice a României.</w:t>
      </w:r>
    </w:p>
    <w:p w14:paraId="1105F6ED"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Tot în raportul Agenției Uniunii Europene pentru Securitate Cibernetică este subliniat faptul că metode avansate de furt de date de identificare, umplutura de date de identificare (</w:t>
      </w:r>
      <w:proofErr w:type="spellStart"/>
      <w:r w:rsidRPr="00816C67">
        <w:rPr>
          <w:rFonts w:asciiTheme="majorHAnsi" w:hAnsiTheme="majorHAnsi" w:cstheme="majorHAnsi"/>
          <w:color w:val="000000" w:themeColor="text1"/>
          <w:sz w:val="24"/>
          <w:szCs w:val="24"/>
        </w:rPr>
        <w:t>credential</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stuffing</w:t>
      </w:r>
      <w:proofErr w:type="spellEnd"/>
      <w:r w:rsidRPr="00816C67">
        <w:rPr>
          <w:rFonts w:asciiTheme="majorHAnsi" w:hAnsiTheme="majorHAnsi" w:cstheme="majorHAnsi"/>
          <w:color w:val="000000" w:themeColor="text1"/>
          <w:sz w:val="24"/>
          <w:szCs w:val="24"/>
        </w:rPr>
        <w:t xml:space="preserve">), atacuri de </w:t>
      </w:r>
      <w:proofErr w:type="spellStart"/>
      <w:r w:rsidRPr="00816C67">
        <w:rPr>
          <w:rFonts w:asciiTheme="majorHAnsi" w:hAnsiTheme="majorHAnsi" w:cstheme="majorHAnsi"/>
          <w:color w:val="000000" w:themeColor="text1"/>
          <w:sz w:val="24"/>
          <w:szCs w:val="24"/>
        </w:rPr>
        <w:t>phishing</w:t>
      </w:r>
      <w:proofErr w:type="spellEnd"/>
      <w:r w:rsidRPr="00816C67">
        <w:rPr>
          <w:rFonts w:asciiTheme="majorHAnsi" w:hAnsiTheme="majorHAnsi" w:cstheme="majorHAnsi"/>
          <w:color w:val="000000" w:themeColor="text1"/>
          <w:sz w:val="24"/>
          <w:szCs w:val="24"/>
        </w:rPr>
        <w:t xml:space="preserve"> foarte țintite, atacuri avansate de inginerie socială, tehnici avansate de deghizare a programelor malware și penetrarea mai extinsă a platformelor mobile sunt principalele realizări ale adversarilor în perioada de raportare. În cazul în care criminalii cibernetici încep să combine aceste progrese cu inteligența artificială și învățarea automatizată, în viitor va crește numărul de atacuri reușite și campanii nedetectabile. </w:t>
      </w:r>
    </w:p>
    <w:p w14:paraId="2CDEA9E1"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mod complementar, dezvoltarea capacității de identificare a riscului în privința securității cibernetice și de reacție la incidente cibernetice implică consolidarea la nivelul autorităților publice de tip CERT a potențialului pentru cunoaștere, prevenire, contracarare si  răspuns la incidente de securitate cibernetică, care pot să apară în zonele lor de responsabilitate ca urmare a unei </w:t>
      </w:r>
      <w:proofErr w:type="spellStart"/>
      <w:r w:rsidRPr="00816C67">
        <w:rPr>
          <w:rFonts w:asciiTheme="majorHAnsi" w:hAnsiTheme="majorHAnsi" w:cstheme="majorHAnsi"/>
          <w:color w:val="000000" w:themeColor="text1"/>
          <w:sz w:val="24"/>
          <w:szCs w:val="24"/>
        </w:rPr>
        <w:t>ameninţări</w:t>
      </w:r>
      <w:proofErr w:type="spellEnd"/>
      <w:r w:rsidRPr="00816C67">
        <w:rPr>
          <w:rFonts w:asciiTheme="majorHAnsi" w:hAnsiTheme="majorHAnsi" w:cstheme="majorHAnsi"/>
          <w:color w:val="000000" w:themeColor="text1"/>
          <w:sz w:val="24"/>
          <w:szCs w:val="24"/>
        </w:rPr>
        <w:t xml:space="preserve"> probabile sau în curs de </w:t>
      </w:r>
      <w:proofErr w:type="spellStart"/>
      <w:r w:rsidRPr="00816C67">
        <w:rPr>
          <w:rFonts w:asciiTheme="majorHAnsi" w:hAnsiTheme="majorHAnsi" w:cstheme="majorHAnsi"/>
          <w:color w:val="000000" w:themeColor="text1"/>
          <w:sz w:val="24"/>
          <w:szCs w:val="24"/>
        </w:rPr>
        <w:t>desfăşurare</w:t>
      </w:r>
      <w:proofErr w:type="spellEnd"/>
      <w:r w:rsidRPr="00816C67">
        <w:rPr>
          <w:rFonts w:asciiTheme="majorHAnsi" w:hAnsiTheme="majorHAnsi" w:cstheme="majorHAnsi"/>
          <w:color w:val="000000" w:themeColor="text1"/>
          <w:sz w:val="24"/>
          <w:szCs w:val="24"/>
        </w:rPr>
        <w:t xml:space="preserve">  si care pot afecta securitatea cibernetică a </w:t>
      </w:r>
      <w:proofErr w:type="spellStart"/>
      <w:r w:rsidRPr="00816C67">
        <w:rPr>
          <w:rFonts w:asciiTheme="majorHAnsi" w:hAnsiTheme="majorHAnsi" w:cstheme="majorHAnsi"/>
          <w:color w:val="000000" w:themeColor="text1"/>
          <w:sz w:val="24"/>
          <w:szCs w:val="24"/>
        </w:rPr>
        <w:t>reţelelor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sistemelor informatice proprii în concordanță cu noile amenințări.</w:t>
      </w:r>
    </w:p>
    <w:p w14:paraId="7527F706"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Capacitatea de securitate trebuie să fie eficace și flexibilă pentru a răspunde noilor provocări pe măsură ce acestea apar, pentru a face față schimbărilor permanente din spațiul cibernetic, </w:t>
      </w:r>
      <w:proofErr w:type="spellStart"/>
      <w:r w:rsidRPr="00816C67">
        <w:rPr>
          <w:rFonts w:asciiTheme="majorHAnsi" w:hAnsiTheme="majorHAnsi" w:cstheme="majorHAnsi"/>
          <w:color w:val="000000" w:themeColor="text1"/>
          <w:sz w:val="24"/>
          <w:szCs w:val="24"/>
        </w:rPr>
        <w:t>utilizand</w:t>
      </w:r>
      <w:proofErr w:type="spellEnd"/>
      <w:r w:rsidRPr="00816C67">
        <w:rPr>
          <w:rFonts w:asciiTheme="majorHAnsi" w:hAnsiTheme="majorHAnsi" w:cstheme="majorHAnsi"/>
          <w:color w:val="000000" w:themeColor="text1"/>
          <w:sz w:val="24"/>
          <w:szCs w:val="24"/>
        </w:rPr>
        <w:t xml:space="preserve"> noi tehnologii.</w:t>
      </w:r>
    </w:p>
    <w:p w14:paraId="193C9CAA" w14:textId="77777777" w:rsidR="00F8443A" w:rsidRPr="00816C67" w:rsidRDefault="005361D7">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eastAsia="Arial Narrow" w:hAnsiTheme="majorHAnsi" w:cstheme="majorHAnsi"/>
          <w:color w:val="000000" w:themeColor="text1"/>
          <w:sz w:val="24"/>
          <w:szCs w:val="24"/>
        </w:rPr>
        <w:t xml:space="preserve">Accesarea/ procesarea/ corelarea/ analiza datelor relevante pentru </w:t>
      </w:r>
      <w:r w:rsidR="00C62FE9" w:rsidRPr="00816C67">
        <w:rPr>
          <w:rFonts w:asciiTheme="majorHAnsi" w:hAnsiTheme="majorHAnsi" w:cstheme="majorHAnsi"/>
          <w:color w:val="000000" w:themeColor="text1"/>
          <w:sz w:val="24"/>
          <w:szCs w:val="24"/>
        </w:rPr>
        <w:t xml:space="preserve">asigurarea </w:t>
      </w:r>
      <w:proofErr w:type="spellStart"/>
      <w:r w:rsidR="00C62FE9" w:rsidRPr="00816C67">
        <w:rPr>
          <w:rFonts w:asciiTheme="majorHAnsi" w:hAnsiTheme="majorHAnsi" w:cstheme="majorHAnsi"/>
          <w:color w:val="000000" w:themeColor="text1"/>
          <w:sz w:val="24"/>
          <w:szCs w:val="24"/>
        </w:rPr>
        <w:t>securităţii</w:t>
      </w:r>
      <w:proofErr w:type="spellEnd"/>
      <w:r w:rsidR="00C62FE9" w:rsidRPr="00816C67">
        <w:rPr>
          <w:rFonts w:asciiTheme="majorHAnsi" w:hAnsiTheme="majorHAnsi" w:cstheme="majorHAnsi"/>
          <w:color w:val="000000" w:themeColor="text1"/>
          <w:sz w:val="24"/>
          <w:szCs w:val="24"/>
        </w:rPr>
        <w:t xml:space="preserve"> cibernetice</w:t>
      </w:r>
      <w:r w:rsidRPr="00816C67">
        <w:rPr>
          <w:rFonts w:asciiTheme="majorHAnsi" w:hAnsiTheme="majorHAnsi" w:cstheme="majorHAnsi"/>
          <w:color w:val="000000" w:themeColor="text1"/>
          <w:sz w:val="24"/>
          <w:szCs w:val="24"/>
        </w:rPr>
        <w:t xml:space="preserve"> în toate aspectele ei de </w:t>
      </w:r>
      <w:proofErr w:type="spellStart"/>
      <w:r w:rsidRPr="00816C67">
        <w:rPr>
          <w:rFonts w:asciiTheme="majorHAnsi" w:hAnsiTheme="majorHAnsi" w:cstheme="majorHAnsi"/>
          <w:color w:val="000000" w:themeColor="text1"/>
          <w:sz w:val="24"/>
          <w:szCs w:val="24"/>
        </w:rPr>
        <w:t>importanţă</w:t>
      </w:r>
      <w:proofErr w:type="spellEnd"/>
      <w:r w:rsidRPr="00816C67">
        <w:rPr>
          <w:rFonts w:asciiTheme="majorHAnsi" w:hAnsiTheme="majorHAnsi" w:cstheme="majorHAnsi"/>
          <w:color w:val="000000" w:themeColor="text1"/>
          <w:sz w:val="24"/>
          <w:szCs w:val="24"/>
        </w:rPr>
        <w:t xml:space="preserve"> strategică </w:t>
      </w:r>
      <w:r w:rsidRPr="00816C67">
        <w:rPr>
          <w:rFonts w:asciiTheme="majorHAnsi" w:hAnsiTheme="majorHAnsi" w:cstheme="majorHAnsi"/>
          <w:i/>
          <w:color w:val="000000" w:themeColor="text1"/>
          <w:sz w:val="24"/>
          <w:szCs w:val="24"/>
        </w:rPr>
        <w:t>(inclusiv domeniul medical, alimentar, turistic etc.)</w:t>
      </w:r>
      <w:r w:rsidRPr="00816C67">
        <w:rPr>
          <w:rFonts w:asciiTheme="majorHAnsi" w:hAnsiTheme="majorHAnsi" w:cstheme="majorHAnsi"/>
          <w:color w:val="000000" w:themeColor="text1"/>
          <w:sz w:val="24"/>
          <w:szCs w:val="24"/>
        </w:rPr>
        <w:t>,</w:t>
      </w:r>
      <w:r w:rsidR="00F8443A" w:rsidRPr="00816C67">
        <w:rPr>
          <w:rFonts w:asciiTheme="majorHAnsi" w:hAnsiTheme="majorHAnsi" w:cstheme="majorHAnsi"/>
          <w:color w:val="000000" w:themeColor="text1"/>
          <w:sz w:val="24"/>
          <w:szCs w:val="24"/>
        </w:rPr>
        <w:t xml:space="preserve"> va fi </w:t>
      </w:r>
      <w:proofErr w:type="spellStart"/>
      <w:r w:rsidR="00F8443A" w:rsidRPr="00816C67">
        <w:rPr>
          <w:rFonts w:asciiTheme="majorHAnsi" w:hAnsiTheme="majorHAnsi" w:cstheme="majorHAnsi"/>
          <w:color w:val="000000" w:themeColor="text1"/>
          <w:sz w:val="24"/>
          <w:szCs w:val="24"/>
        </w:rPr>
        <w:t>sustinuta</w:t>
      </w:r>
      <w:proofErr w:type="spellEnd"/>
      <w:r w:rsidRPr="00816C67">
        <w:rPr>
          <w:rFonts w:asciiTheme="majorHAnsi" w:eastAsia="Arial Narrow" w:hAnsiTheme="majorHAnsi" w:cstheme="majorHAnsi"/>
          <w:color w:val="000000" w:themeColor="text1"/>
          <w:sz w:val="24"/>
          <w:szCs w:val="24"/>
        </w:rPr>
        <w:t xml:space="preserve"> prin </w:t>
      </w:r>
      <w:proofErr w:type="spellStart"/>
      <w:r w:rsidRPr="00816C67">
        <w:rPr>
          <w:rFonts w:asciiTheme="majorHAnsi" w:eastAsia="Arial Narrow" w:hAnsiTheme="majorHAnsi" w:cstheme="majorHAnsi"/>
          <w:color w:val="000000" w:themeColor="text1"/>
          <w:sz w:val="24"/>
          <w:szCs w:val="24"/>
        </w:rPr>
        <w:t>capabilităţile</w:t>
      </w:r>
      <w:proofErr w:type="spellEnd"/>
      <w:r w:rsidRPr="00816C67">
        <w:rPr>
          <w:rFonts w:asciiTheme="majorHAnsi" w:eastAsia="Arial Narrow" w:hAnsiTheme="majorHAnsi" w:cstheme="majorHAnsi"/>
          <w:color w:val="000000" w:themeColor="text1"/>
          <w:sz w:val="24"/>
          <w:szCs w:val="24"/>
        </w:rPr>
        <w:t xml:space="preserve"> tehnice asigurate în urma </w:t>
      </w:r>
      <w:proofErr w:type="spellStart"/>
      <w:r w:rsidRPr="00816C67">
        <w:rPr>
          <w:rFonts w:asciiTheme="majorHAnsi" w:eastAsia="Arial Narrow" w:hAnsiTheme="majorHAnsi" w:cstheme="majorHAnsi"/>
          <w:color w:val="000000" w:themeColor="text1"/>
          <w:sz w:val="24"/>
          <w:szCs w:val="24"/>
        </w:rPr>
        <w:t>operaţionalizării</w:t>
      </w:r>
      <w:proofErr w:type="spellEnd"/>
      <w:r w:rsidRPr="00816C67">
        <w:rPr>
          <w:rFonts w:asciiTheme="majorHAnsi" w:eastAsia="Arial Narrow" w:hAnsiTheme="majorHAnsi" w:cstheme="majorHAnsi"/>
          <w:color w:val="000000" w:themeColor="text1"/>
          <w:sz w:val="24"/>
          <w:szCs w:val="24"/>
        </w:rPr>
        <w:t xml:space="preserve"> sistemelor de calcul de înaltă performanță.</w:t>
      </w:r>
      <w:r w:rsidR="00F8443A" w:rsidRPr="00816C67">
        <w:rPr>
          <w:rFonts w:asciiTheme="majorHAnsi" w:hAnsiTheme="majorHAnsi" w:cstheme="majorHAnsi"/>
          <w:color w:val="000000" w:themeColor="text1"/>
          <w:sz w:val="24"/>
          <w:szCs w:val="24"/>
        </w:rPr>
        <w:t xml:space="preserve"> Astfel se va </w:t>
      </w:r>
      <w:proofErr w:type="spellStart"/>
      <w:r w:rsidR="00F8443A" w:rsidRPr="00816C67">
        <w:rPr>
          <w:rFonts w:asciiTheme="majorHAnsi" w:hAnsiTheme="majorHAnsi" w:cstheme="majorHAnsi"/>
          <w:color w:val="000000" w:themeColor="text1"/>
          <w:sz w:val="24"/>
          <w:szCs w:val="24"/>
        </w:rPr>
        <w:t>susţine</w:t>
      </w:r>
      <w:proofErr w:type="spellEnd"/>
      <w:r w:rsidR="00F8443A" w:rsidRPr="00816C67">
        <w:rPr>
          <w:rFonts w:asciiTheme="majorHAnsi" w:hAnsiTheme="majorHAnsi" w:cstheme="majorHAnsi"/>
          <w:color w:val="000000" w:themeColor="text1"/>
          <w:sz w:val="24"/>
          <w:szCs w:val="24"/>
        </w:rPr>
        <w:t xml:space="preserve"> efortul </w:t>
      </w:r>
      <w:proofErr w:type="spellStart"/>
      <w:r w:rsidR="00F8443A" w:rsidRPr="00816C67">
        <w:rPr>
          <w:rFonts w:asciiTheme="majorHAnsi" w:hAnsiTheme="majorHAnsi" w:cstheme="majorHAnsi"/>
          <w:color w:val="000000" w:themeColor="text1"/>
          <w:sz w:val="24"/>
          <w:szCs w:val="24"/>
        </w:rPr>
        <w:t>naţional</w:t>
      </w:r>
      <w:proofErr w:type="spellEnd"/>
      <w:r w:rsidR="00F8443A" w:rsidRPr="00816C67">
        <w:rPr>
          <w:rFonts w:asciiTheme="majorHAnsi" w:hAnsiTheme="majorHAnsi" w:cstheme="majorHAnsi"/>
          <w:color w:val="000000" w:themeColor="text1"/>
          <w:sz w:val="24"/>
          <w:szCs w:val="24"/>
        </w:rPr>
        <w:t xml:space="preserve"> </w:t>
      </w:r>
      <w:proofErr w:type="spellStart"/>
      <w:r w:rsidR="00F8443A" w:rsidRPr="00816C67">
        <w:rPr>
          <w:rFonts w:asciiTheme="majorHAnsi" w:hAnsiTheme="majorHAnsi" w:cstheme="majorHAnsi"/>
          <w:color w:val="000000" w:themeColor="text1"/>
          <w:sz w:val="24"/>
          <w:szCs w:val="24"/>
        </w:rPr>
        <w:t>şi</w:t>
      </w:r>
      <w:proofErr w:type="spellEnd"/>
      <w:r w:rsidR="00F8443A" w:rsidRPr="00816C67">
        <w:rPr>
          <w:rFonts w:asciiTheme="majorHAnsi" w:hAnsiTheme="majorHAnsi" w:cstheme="majorHAnsi"/>
          <w:color w:val="000000" w:themeColor="text1"/>
          <w:sz w:val="24"/>
          <w:szCs w:val="24"/>
        </w:rPr>
        <w:t xml:space="preserve"> european de recuperare </w:t>
      </w:r>
      <w:proofErr w:type="spellStart"/>
      <w:r w:rsidR="00F8443A" w:rsidRPr="00816C67">
        <w:rPr>
          <w:rFonts w:asciiTheme="majorHAnsi" w:hAnsiTheme="majorHAnsi" w:cstheme="majorHAnsi"/>
          <w:color w:val="000000" w:themeColor="text1"/>
          <w:sz w:val="24"/>
          <w:szCs w:val="24"/>
        </w:rPr>
        <w:t>şi</w:t>
      </w:r>
      <w:proofErr w:type="spellEnd"/>
      <w:r w:rsidR="00F8443A" w:rsidRPr="00816C67">
        <w:rPr>
          <w:rFonts w:asciiTheme="majorHAnsi" w:hAnsiTheme="majorHAnsi" w:cstheme="majorHAnsi"/>
          <w:color w:val="000000" w:themeColor="text1"/>
          <w:sz w:val="24"/>
          <w:szCs w:val="24"/>
        </w:rPr>
        <w:t xml:space="preserve"> </w:t>
      </w:r>
      <w:proofErr w:type="spellStart"/>
      <w:r w:rsidR="00F8443A" w:rsidRPr="00816C67">
        <w:rPr>
          <w:rFonts w:asciiTheme="majorHAnsi" w:hAnsiTheme="majorHAnsi" w:cstheme="majorHAnsi"/>
          <w:color w:val="000000" w:themeColor="text1"/>
          <w:sz w:val="24"/>
          <w:szCs w:val="24"/>
        </w:rPr>
        <w:t>rezilienţă</w:t>
      </w:r>
      <w:proofErr w:type="spellEnd"/>
      <w:r w:rsidR="00F8443A" w:rsidRPr="00816C67">
        <w:rPr>
          <w:rFonts w:asciiTheme="majorHAnsi" w:hAnsiTheme="majorHAnsi" w:cstheme="majorHAnsi"/>
          <w:color w:val="000000" w:themeColor="text1"/>
          <w:sz w:val="24"/>
          <w:szCs w:val="24"/>
        </w:rPr>
        <w:t xml:space="preserve"> depus pentru atenuarea efectelor negative </w:t>
      </w:r>
      <w:r w:rsidR="00F8443A" w:rsidRPr="00816C67">
        <w:rPr>
          <w:rFonts w:asciiTheme="majorHAnsi" w:hAnsiTheme="majorHAnsi" w:cstheme="majorHAnsi"/>
          <w:color w:val="000000" w:themeColor="text1"/>
          <w:sz w:val="24"/>
          <w:szCs w:val="24"/>
        </w:rPr>
        <w:lastRenderedPageBreak/>
        <w:t xml:space="preserve">provocate de pandemie prin asigurarea unor </w:t>
      </w:r>
      <w:proofErr w:type="spellStart"/>
      <w:r w:rsidR="00F8443A" w:rsidRPr="00816C67">
        <w:rPr>
          <w:rFonts w:asciiTheme="majorHAnsi" w:hAnsiTheme="majorHAnsi" w:cstheme="majorHAnsi"/>
          <w:color w:val="000000" w:themeColor="text1"/>
          <w:sz w:val="24"/>
          <w:szCs w:val="24"/>
        </w:rPr>
        <w:t>cap</w:t>
      </w:r>
      <w:r w:rsidR="00C62FE9" w:rsidRPr="00816C67">
        <w:rPr>
          <w:rFonts w:asciiTheme="majorHAnsi" w:hAnsiTheme="majorHAnsi" w:cstheme="majorHAnsi"/>
          <w:color w:val="000000" w:themeColor="text1"/>
          <w:sz w:val="24"/>
          <w:szCs w:val="24"/>
        </w:rPr>
        <w:t>acităţi</w:t>
      </w:r>
      <w:proofErr w:type="spellEnd"/>
      <w:r w:rsidR="00C62FE9" w:rsidRPr="00816C67">
        <w:rPr>
          <w:rFonts w:asciiTheme="majorHAnsi" w:hAnsiTheme="majorHAnsi" w:cstheme="majorHAnsi"/>
          <w:color w:val="000000" w:themeColor="text1"/>
          <w:sz w:val="24"/>
          <w:szCs w:val="24"/>
        </w:rPr>
        <w:t xml:space="preserve"> sporite de monitorizare</w:t>
      </w:r>
      <w:r w:rsidR="003C0972" w:rsidRPr="00816C67">
        <w:rPr>
          <w:rFonts w:asciiTheme="majorHAnsi" w:hAnsiTheme="majorHAnsi" w:cstheme="majorHAnsi"/>
          <w:color w:val="000000" w:themeColor="text1"/>
          <w:sz w:val="24"/>
          <w:szCs w:val="24"/>
        </w:rPr>
        <w:t>,</w:t>
      </w:r>
      <w:r w:rsidR="00F8443A" w:rsidRPr="00816C67">
        <w:rPr>
          <w:rFonts w:asciiTheme="majorHAnsi" w:hAnsiTheme="majorHAnsi" w:cstheme="majorHAnsi"/>
          <w:color w:val="000000" w:themeColor="text1"/>
          <w:sz w:val="24"/>
          <w:szCs w:val="24"/>
        </w:rPr>
        <w:t xml:space="preserve"> analiză</w:t>
      </w:r>
      <w:r w:rsidR="003C0972" w:rsidRPr="00816C67">
        <w:rPr>
          <w:rFonts w:asciiTheme="majorHAnsi" w:hAnsiTheme="majorHAnsi" w:cstheme="majorHAnsi"/>
          <w:color w:val="000000" w:themeColor="text1"/>
          <w:sz w:val="24"/>
          <w:szCs w:val="24"/>
        </w:rPr>
        <w:t xml:space="preserve"> </w:t>
      </w:r>
      <w:proofErr w:type="spellStart"/>
      <w:r w:rsidR="003C0972" w:rsidRPr="00816C67">
        <w:rPr>
          <w:rFonts w:asciiTheme="majorHAnsi" w:hAnsiTheme="majorHAnsi" w:cstheme="majorHAnsi"/>
          <w:color w:val="000000" w:themeColor="text1"/>
          <w:sz w:val="24"/>
          <w:szCs w:val="24"/>
        </w:rPr>
        <w:t>şi</w:t>
      </w:r>
      <w:proofErr w:type="spellEnd"/>
      <w:r w:rsidR="003C0972" w:rsidRPr="00816C67">
        <w:rPr>
          <w:rFonts w:asciiTheme="majorHAnsi" w:hAnsiTheme="majorHAnsi" w:cstheme="majorHAnsi"/>
          <w:color w:val="000000" w:themeColor="text1"/>
          <w:sz w:val="24"/>
          <w:szCs w:val="24"/>
        </w:rPr>
        <w:t xml:space="preserve"> </w:t>
      </w:r>
      <w:proofErr w:type="spellStart"/>
      <w:r w:rsidR="003C0972" w:rsidRPr="00816C67">
        <w:rPr>
          <w:rFonts w:asciiTheme="majorHAnsi" w:hAnsiTheme="majorHAnsi" w:cstheme="majorHAnsi"/>
          <w:color w:val="000000" w:themeColor="text1"/>
          <w:sz w:val="24"/>
          <w:szCs w:val="24"/>
        </w:rPr>
        <w:t>prevenţie</w:t>
      </w:r>
      <w:proofErr w:type="spellEnd"/>
      <w:r w:rsidR="003C0972" w:rsidRPr="00816C67">
        <w:rPr>
          <w:rFonts w:asciiTheme="majorHAnsi" w:hAnsiTheme="majorHAnsi" w:cstheme="majorHAnsi"/>
          <w:color w:val="000000" w:themeColor="text1"/>
          <w:sz w:val="24"/>
          <w:szCs w:val="24"/>
        </w:rPr>
        <w:t xml:space="preserve"> în cazul atacurilor</w:t>
      </w:r>
      <w:r w:rsidR="00F8443A" w:rsidRPr="00816C67">
        <w:rPr>
          <w:rFonts w:asciiTheme="majorHAnsi" w:hAnsiTheme="majorHAnsi" w:cstheme="majorHAnsi"/>
          <w:color w:val="000000" w:themeColor="text1"/>
          <w:sz w:val="24"/>
          <w:szCs w:val="24"/>
        </w:rPr>
        <w:t xml:space="preserve"> cibernetice.</w:t>
      </w:r>
    </w:p>
    <w:p w14:paraId="4552E66C" w14:textId="77777777" w:rsidR="00603B51" w:rsidRPr="00816C67" w:rsidRDefault="00603B51">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Fundamen</w:t>
      </w:r>
      <w:r w:rsidR="00540131" w:rsidRPr="00816C67">
        <w:rPr>
          <w:rFonts w:asciiTheme="majorHAnsi" w:hAnsiTheme="majorHAnsi" w:cstheme="majorHAnsi"/>
          <w:color w:val="000000" w:themeColor="text1"/>
          <w:sz w:val="24"/>
          <w:szCs w:val="24"/>
        </w:rPr>
        <w:t xml:space="preserve">tarea </w:t>
      </w:r>
      <w:proofErr w:type="spellStart"/>
      <w:r w:rsidR="00540131" w:rsidRPr="00816C67">
        <w:rPr>
          <w:rFonts w:asciiTheme="majorHAnsi" w:hAnsiTheme="majorHAnsi" w:cstheme="majorHAnsi"/>
          <w:color w:val="000000" w:themeColor="text1"/>
          <w:sz w:val="24"/>
          <w:szCs w:val="24"/>
        </w:rPr>
        <w:t>priorităţilor</w:t>
      </w:r>
      <w:proofErr w:type="spellEnd"/>
      <w:r w:rsidR="00540131" w:rsidRPr="00816C67">
        <w:rPr>
          <w:rFonts w:asciiTheme="majorHAnsi" w:hAnsiTheme="majorHAnsi" w:cstheme="majorHAnsi"/>
          <w:color w:val="000000" w:themeColor="text1"/>
          <w:sz w:val="24"/>
          <w:szCs w:val="24"/>
        </w:rPr>
        <w:t xml:space="preserve"> de reforme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investiţii</w:t>
      </w:r>
      <w:proofErr w:type="spellEnd"/>
      <w:r w:rsidRPr="00816C67">
        <w:rPr>
          <w:rFonts w:asciiTheme="majorHAnsi" w:hAnsiTheme="majorHAnsi" w:cstheme="majorHAnsi"/>
          <w:color w:val="000000" w:themeColor="text1"/>
          <w:sz w:val="24"/>
          <w:szCs w:val="24"/>
        </w:rPr>
        <w:t xml:space="preserve"> </w:t>
      </w:r>
      <w:r w:rsidR="00B87CF6" w:rsidRPr="00816C67">
        <w:rPr>
          <w:rFonts w:asciiTheme="majorHAnsi" w:hAnsiTheme="majorHAnsi" w:cstheme="majorHAnsi"/>
          <w:color w:val="000000" w:themeColor="text1"/>
          <w:sz w:val="24"/>
          <w:szCs w:val="24"/>
        </w:rPr>
        <w:t xml:space="preserve"> în </w:t>
      </w:r>
      <w:r w:rsidR="00B87CF6" w:rsidRPr="00816C67">
        <w:rPr>
          <w:rFonts w:asciiTheme="majorHAnsi" w:eastAsia="Arial Narrow" w:hAnsiTheme="majorHAnsi" w:cstheme="majorHAnsi"/>
          <w:color w:val="000000" w:themeColor="text1"/>
          <w:sz w:val="24"/>
          <w:szCs w:val="24"/>
        </w:rPr>
        <w:t>sistemele de calcul de înaltă performanță</w:t>
      </w:r>
      <w:r w:rsidR="00B87CF6"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sprijină</w:t>
      </w:r>
      <w:r w:rsidR="00B87CF6" w:rsidRPr="00816C67">
        <w:rPr>
          <w:rFonts w:asciiTheme="majorHAnsi" w:hAnsiTheme="majorHAnsi" w:cstheme="majorHAnsi"/>
          <w:color w:val="000000" w:themeColor="text1"/>
          <w:sz w:val="24"/>
          <w:szCs w:val="24"/>
        </w:rPr>
        <w:t xml:space="preserve"> </w:t>
      </w:r>
      <w:proofErr w:type="spellStart"/>
      <w:r w:rsidR="00B87CF6" w:rsidRPr="00816C67">
        <w:rPr>
          <w:rFonts w:asciiTheme="majorHAnsi" w:hAnsiTheme="majorHAnsi" w:cstheme="majorHAnsi"/>
          <w:color w:val="000000" w:themeColor="text1"/>
          <w:sz w:val="24"/>
          <w:szCs w:val="24"/>
        </w:rPr>
        <w:t>tranziţia</w:t>
      </w:r>
      <w:proofErr w:type="spellEnd"/>
      <w:r w:rsidR="00B87CF6" w:rsidRPr="00816C67">
        <w:rPr>
          <w:rFonts w:asciiTheme="majorHAnsi" w:hAnsiTheme="majorHAnsi" w:cstheme="majorHAnsi"/>
          <w:color w:val="000000" w:themeColor="text1"/>
          <w:sz w:val="24"/>
          <w:szCs w:val="24"/>
        </w:rPr>
        <w:t xml:space="preserve"> verde </w:t>
      </w:r>
      <w:proofErr w:type="spellStart"/>
      <w:r w:rsidR="00B87CF6" w:rsidRPr="00816C67">
        <w:rPr>
          <w:rFonts w:asciiTheme="majorHAnsi" w:hAnsiTheme="majorHAnsi" w:cstheme="majorHAnsi"/>
          <w:color w:val="000000" w:themeColor="text1"/>
          <w:sz w:val="24"/>
          <w:szCs w:val="24"/>
        </w:rPr>
        <w:t>şi</w:t>
      </w:r>
      <w:proofErr w:type="spellEnd"/>
      <w:r w:rsidR="00B87CF6" w:rsidRPr="00816C67">
        <w:rPr>
          <w:rFonts w:asciiTheme="majorHAnsi" w:hAnsiTheme="majorHAnsi" w:cstheme="majorHAnsi"/>
          <w:color w:val="000000" w:themeColor="text1"/>
          <w:sz w:val="24"/>
          <w:szCs w:val="24"/>
        </w:rPr>
        <w:t xml:space="preserve"> cea digitală </w:t>
      </w:r>
      <w:proofErr w:type="spellStart"/>
      <w:r w:rsidR="00B87CF6" w:rsidRPr="00816C67">
        <w:rPr>
          <w:rFonts w:asciiTheme="majorHAnsi" w:hAnsiTheme="majorHAnsi" w:cstheme="majorHAnsi"/>
          <w:color w:val="000000" w:themeColor="text1"/>
          <w:sz w:val="24"/>
          <w:szCs w:val="24"/>
        </w:rPr>
        <w:t>şi</w:t>
      </w:r>
      <w:proofErr w:type="spellEnd"/>
      <w:r w:rsidR="00B87CF6" w:rsidRPr="00816C67">
        <w:rPr>
          <w:rFonts w:asciiTheme="majorHAnsi" w:hAnsiTheme="majorHAnsi" w:cstheme="majorHAnsi"/>
          <w:color w:val="000000" w:themeColor="text1"/>
          <w:sz w:val="24"/>
          <w:szCs w:val="24"/>
        </w:rPr>
        <w:t xml:space="preserve"> contribuie la </w:t>
      </w:r>
      <w:proofErr w:type="spellStart"/>
      <w:r w:rsidR="00B87CF6" w:rsidRPr="00816C67">
        <w:rPr>
          <w:rFonts w:asciiTheme="majorHAnsi" w:hAnsiTheme="majorHAnsi" w:cstheme="majorHAnsi"/>
          <w:color w:val="000000" w:themeColor="text1"/>
          <w:sz w:val="24"/>
          <w:szCs w:val="24"/>
        </w:rPr>
        <w:t>soluţionarea</w:t>
      </w:r>
      <w:proofErr w:type="spellEnd"/>
      <w:r w:rsidR="00B87CF6" w:rsidRPr="00816C67">
        <w:rPr>
          <w:rFonts w:asciiTheme="majorHAnsi" w:hAnsiTheme="majorHAnsi" w:cstheme="majorHAnsi"/>
          <w:color w:val="000000" w:themeColor="text1"/>
          <w:sz w:val="24"/>
          <w:szCs w:val="24"/>
        </w:rPr>
        <w:t xml:space="preserve"> eficientă a Recomandărilor specifice de </w:t>
      </w:r>
      <w:proofErr w:type="spellStart"/>
      <w:r w:rsidR="00B87CF6" w:rsidRPr="00816C67">
        <w:rPr>
          <w:rFonts w:asciiTheme="majorHAnsi" w:hAnsiTheme="majorHAnsi" w:cstheme="majorHAnsi"/>
          <w:color w:val="000000" w:themeColor="text1"/>
          <w:sz w:val="24"/>
          <w:szCs w:val="24"/>
        </w:rPr>
        <w:t>ţară</w:t>
      </w:r>
      <w:proofErr w:type="spellEnd"/>
      <w:r w:rsidR="00B87CF6" w:rsidRPr="00816C67">
        <w:rPr>
          <w:rFonts w:asciiTheme="majorHAnsi" w:hAnsiTheme="majorHAnsi" w:cstheme="majorHAnsi"/>
          <w:color w:val="000000" w:themeColor="text1"/>
          <w:sz w:val="24"/>
          <w:szCs w:val="24"/>
        </w:rPr>
        <w:t xml:space="preserve"> </w:t>
      </w:r>
      <w:proofErr w:type="spellStart"/>
      <w:r w:rsidR="00B87CF6" w:rsidRPr="00816C67">
        <w:rPr>
          <w:rFonts w:asciiTheme="majorHAnsi" w:hAnsiTheme="majorHAnsi" w:cstheme="majorHAnsi"/>
          <w:color w:val="000000" w:themeColor="text1"/>
          <w:sz w:val="24"/>
          <w:szCs w:val="24"/>
        </w:rPr>
        <w:t>şi</w:t>
      </w:r>
      <w:proofErr w:type="spellEnd"/>
      <w:r w:rsidR="00B87CF6" w:rsidRPr="00816C67">
        <w:rPr>
          <w:rFonts w:asciiTheme="majorHAnsi" w:hAnsiTheme="majorHAnsi" w:cstheme="majorHAnsi"/>
          <w:color w:val="000000" w:themeColor="text1"/>
          <w:sz w:val="24"/>
          <w:szCs w:val="24"/>
        </w:rPr>
        <w:t xml:space="preserve"> consolidează </w:t>
      </w:r>
      <w:proofErr w:type="spellStart"/>
      <w:r w:rsidR="00B87CF6" w:rsidRPr="00816C67">
        <w:rPr>
          <w:rFonts w:asciiTheme="majorHAnsi" w:hAnsiTheme="majorHAnsi" w:cstheme="majorHAnsi"/>
          <w:color w:val="000000" w:themeColor="text1"/>
          <w:sz w:val="24"/>
          <w:szCs w:val="24"/>
        </w:rPr>
        <w:t>potenţialul</w:t>
      </w:r>
      <w:proofErr w:type="spellEnd"/>
      <w:r w:rsidR="00B87CF6" w:rsidRPr="00816C67">
        <w:rPr>
          <w:rFonts w:asciiTheme="majorHAnsi" w:hAnsiTheme="majorHAnsi" w:cstheme="majorHAnsi"/>
          <w:color w:val="000000" w:themeColor="text1"/>
          <w:sz w:val="24"/>
          <w:szCs w:val="24"/>
        </w:rPr>
        <w:t xml:space="preserve"> de </w:t>
      </w:r>
      <w:proofErr w:type="spellStart"/>
      <w:r w:rsidR="00B87CF6" w:rsidRPr="00816C67">
        <w:rPr>
          <w:rFonts w:asciiTheme="majorHAnsi" w:hAnsiTheme="majorHAnsi" w:cstheme="majorHAnsi"/>
          <w:color w:val="000000" w:themeColor="text1"/>
          <w:sz w:val="24"/>
          <w:szCs w:val="24"/>
        </w:rPr>
        <w:t>creştere</w:t>
      </w:r>
      <w:proofErr w:type="spellEnd"/>
      <w:r w:rsidR="00B87CF6" w:rsidRPr="00816C67">
        <w:rPr>
          <w:rFonts w:asciiTheme="majorHAnsi" w:hAnsiTheme="majorHAnsi" w:cstheme="majorHAnsi"/>
          <w:color w:val="000000" w:themeColor="text1"/>
          <w:sz w:val="24"/>
          <w:szCs w:val="24"/>
        </w:rPr>
        <w:t xml:space="preserve"> </w:t>
      </w:r>
      <w:proofErr w:type="spellStart"/>
      <w:r w:rsidR="00B87CF6" w:rsidRPr="00816C67">
        <w:rPr>
          <w:rFonts w:asciiTheme="majorHAnsi" w:hAnsiTheme="majorHAnsi" w:cstheme="majorHAnsi"/>
          <w:color w:val="000000" w:themeColor="text1"/>
          <w:sz w:val="24"/>
          <w:szCs w:val="24"/>
        </w:rPr>
        <w:t>şi</w:t>
      </w:r>
      <w:proofErr w:type="spellEnd"/>
      <w:r w:rsidR="00B87CF6" w:rsidRPr="00816C67">
        <w:rPr>
          <w:rFonts w:asciiTheme="majorHAnsi" w:hAnsiTheme="majorHAnsi" w:cstheme="majorHAnsi"/>
          <w:color w:val="000000" w:themeColor="text1"/>
          <w:sz w:val="24"/>
          <w:szCs w:val="24"/>
        </w:rPr>
        <w:t xml:space="preserve"> </w:t>
      </w:r>
      <w:proofErr w:type="spellStart"/>
      <w:r w:rsidR="00B87CF6" w:rsidRPr="00816C67">
        <w:rPr>
          <w:rFonts w:asciiTheme="majorHAnsi" w:hAnsiTheme="majorHAnsi" w:cstheme="majorHAnsi"/>
          <w:color w:val="000000" w:themeColor="text1"/>
          <w:sz w:val="24"/>
          <w:szCs w:val="24"/>
        </w:rPr>
        <w:t>rezilienţa</w:t>
      </w:r>
      <w:proofErr w:type="spellEnd"/>
      <w:r w:rsidR="00B87CF6" w:rsidRPr="00816C67">
        <w:rPr>
          <w:rFonts w:asciiTheme="majorHAnsi" w:hAnsiTheme="majorHAnsi" w:cstheme="majorHAnsi"/>
          <w:color w:val="000000" w:themeColor="text1"/>
          <w:sz w:val="24"/>
          <w:szCs w:val="24"/>
        </w:rPr>
        <w:t xml:space="preserve"> economică </w:t>
      </w:r>
      <w:proofErr w:type="spellStart"/>
      <w:r w:rsidR="00B87CF6" w:rsidRPr="00816C67">
        <w:rPr>
          <w:rFonts w:asciiTheme="majorHAnsi" w:hAnsiTheme="majorHAnsi" w:cstheme="majorHAnsi"/>
          <w:color w:val="000000" w:themeColor="text1"/>
          <w:sz w:val="24"/>
          <w:szCs w:val="24"/>
        </w:rPr>
        <w:t>şi</w:t>
      </w:r>
      <w:proofErr w:type="spellEnd"/>
      <w:r w:rsidR="00B87CF6" w:rsidRPr="00816C67">
        <w:rPr>
          <w:rFonts w:asciiTheme="majorHAnsi" w:hAnsiTheme="majorHAnsi" w:cstheme="majorHAnsi"/>
          <w:color w:val="000000" w:themeColor="text1"/>
          <w:sz w:val="24"/>
          <w:szCs w:val="24"/>
        </w:rPr>
        <w:t xml:space="preserve"> socială a României.</w:t>
      </w:r>
      <w:r w:rsidR="0014546D" w:rsidRPr="00816C67">
        <w:rPr>
          <w:rFonts w:asciiTheme="majorHAnsi" w:hAnsiTheme="majorHAnsi" w:cstheme="majorHAnsi"/>
          <w:color w:val="000000" w:themeColor="text1"/>
          <w:sz w:val="24"/>
          <w:szCs w:val="24"/>
        </w:rPr>
        <w:t xml:space="preserve"> Reformele </w:t>
      </w:r>
      <w:proofErr w:type="spellStart"/>
      <w:r w:rsidR="0014546D" w:rsidRPr="00816C67">
        <w:rPr>
          <w:rFonts w:asciiTheme="majorHAnsi" w:hAnsiTheme="majorHAnsi" w:cstheme="majorHAnsi"/>
          <w:color w:val="000000" w:themeColor="text1"/>
          <w:sz w:val="24"/>
          <w:szCs w:val="24"/>
        </w:rPr>
        <w:t>şi</w:t>
      </w:r>
      <w:proofErr w:type="spellEnd"/>
      <w:r w:rsidR="0014546D" w:rsidRPr="00816C67">
        <w:rPr>
          <w:rFonts w:asciiTheme="majorHAnsi" w:hAnsiTheme="majorHAnsi" w:cstheme="majorHAnsi"/>
          <w:color w:val="000000" w:themeColor="text1"/>
          <w:sz w:val="24"/>
          <w:szCs w:val="24"/>
        </w:rPr>
        <w:t xml:space="preserve"> </w:t>
      </w:r>
      <w:proofErr w:type="spellStart"/>
      <w:r w:rsidR="0014546D" w:rsidRPr="00816C67">
        <w:rPr>
          <w:rFonts w:asciiTheme="majorHAnsi" w:hAnsiTheme="majorHAnsi" w:cstheme="majorHAnsi"/>
          <w:color w:val="000000" w:themeColor="text1"/>
          <w:sz w:val="24"/>
          <w:szCs w:val="24"/>
        </w:rPr>
        <w:t>investiţiile</w:t>
      </w:r>
      <w:proofErr w:type="spellEnd"/>
      <w:r w:rsidR="0014546D" w:rsidRPr="00816C67">
        <w:rPr>
          <w:rFonts w:asciiTheme="majorHAnsi" w:hAnsiTheme="majorHAnsi" w:cstheme="majorHAnsi"/>
          <w:color w:val="000000" w:themeColor="text1"/>
          <w:sz w:val="24"/>
          <w:szCs w:val="24"/>
        </w:rPr>
        <w:t xml:space="preserve"> în tehnologii, infrastructuri </w:t>
      </w:r>
      <w:proofErr w:type="spellStart"/>
      <w:r w:rsidR="0014546D" w:rsidRPr="00816C67">
        <w:rPr>
          <w:rFonts w:asciiTheme="majorHAnsi" w:hAnsiTheme="majorHAnsi" w:cstheme="majorHAnsi"/>
          <w:color w:val="000000" w:themeColor="text1"/>
          <w:sz w:val="24"/>
          <w:szCs w:val="24"/>
        </w:rPr>
        <w:t>şi</w:t>
      </w:r>
      <w:proofErr w:type="spellEnd"/>
      <w:r w:rsidR="0014546D" w:rsidRPr="00816C67">
        <w:rPr>
          <w:rFonts w:asciiTheme="majorHAnsi" w:hAnsiTheme="majorHAnsi" w:cstheme="majorHAnsi"/>
          <w:color w:val="000000" w:themeColor="text1"/>
          <w:sz w:val="24"/>
          <w:szCs w:val="24"/>
        </w:rPr>
        <w:t xml:space="preserve"> procesele specifice de securitate cibernetică</w:t>
      </w:r>
      <w:r w:rsidR="00A2659A" w:rsidRPr="00816C67">
        <w:rPr>
          <w:rFonts w:asciiTheme="majorHAnsi" w:hAnsiTheme="majorHAnsi" w:cstheme="majorHAnsi"/>
          <w:color w:val="000000" w:themeColor="text1"/>
          <w:sz w:val="24"/>
          <w:szCs w:val="24"/>
        </w:rPr>
        <w:t xml:space="preserve"> vor contribui de asemenea la </w:t>
      </w:r>
      <w:proofErr w:type="spellStart"/>
      <w:r w:rsidR="00A2659A" w:rsidRPr="00816C67">
        <w:rPr>
          <w:rFonts w:asciiTheme="majorHAnsi" w:hAnsiTheme="majorHAnsi" w:cstheme="majorHAnsi"/>
          <w:color w:val="000000" w:themeColor="text1"/>
          <w:sz w:val="24"/>
          <w:szCs w:val="24"/>
        </w:rPr>
        <w:t>creşterea</w:t>
      </w:r>
      <w:proofErr w:type="spellEnd"/>
      <w:r w:rsidR="00A2659A" w:rsidRPr="00816C67">
        <w:rPr>
          <w:rFonts w:asciiTheme="majorHAnsi" w:hAnsiTheme="majorHAnsi" w:cstheme="majorHAnsi"/>
          <w:color w:val="000000" w:themeColor="text1"/>
          <w:sz w:val="24"/>
          <w:szCs w:val="24"/>
        </w:rPr>
        <w:t xml:space="preserve"> inovării, promovează digitalizarea </w:t>
      </w:r>
      <w:proofErr w:type="spellStart"/>
      <w:r w:rsidR="00A2659A" w:rsidRPr="00816C67">
        <w:rPr>
          <w:rFonts w:asciiTheme="majorHAnsi" w:hAnsiTheme="majorHAnsi" w:cstheme="majorHAnsi"/>
          <w:color w:val="000000" w:themeColor="text1"/>
          <w:sz w:val="24"/>
          <w:szCs w:val="24"/>
        </w:rPr>
        <w:t>instituţiilor</w:t>
      </w:r>
      <w:proofErr w:type="spellEnd"/>
      <w:r w:rsidR="00A2659A" w:rsidRPr="00816C67">
        <w:rPr>
          <w:rFonts w:asciiTheme="majorHAnsi" w:hAnsiTheme="majorHAnsi" w:cstheme="majorHAnsi"/>
          <w:color w:val="000000" w:themeColor="text1"/>
          <w:sz w:val="24"/>
          <w:szCs w:val="24"/>
        </w:rPr>
        <w:t xml:space="preserve"> </w:t>
      </w:r>
      <w:proofErr w:type="spellStart"/>
      <w:r w:rsidR="00A2659A" w:rsidRPr="00816C67">
        <w:rPr>
          <w:rFonts w:asciiTheme="majorHAnsi" w:hAnsiTheme="majorHAnsi" w:cstheme="majorHAnsi"/>
          <w:color w:val="000000" w:themeColor="text1"/>
          <w:sz w:val="24"/>
          <w:szCs w:val="24"/>
        </w:rPr>
        <w:t>şi</w:t>
      </w:r>
      <w:proofErr w:type="spellEnd"/>
      <w:r w:rsidR="00A2659A" w:rsidRPr="00816C67">
        <w:rPr>
          <w:rFonts w:asciiTheme="majorHAnsi" w:hAnsiTheme="majorHAnsi" w:cstheme="majorHAnsi"/>
          <w:color w:val="000000" w:themeColor="text1"/>
          <w:sz w:val="24"/>
          <w:szCs w:val="24"/>
        </w:rPr>
        <w:t xml:space="preserve"> a serviciilor</w:t>
      </w:r>
      <w:r w:rsidR="00A37CE4" w:rsidRPr="00816C67">
        <w:rPr>
          <w:rFonts w:asciiTheme="majorHAnsi" w:hAnsiTheme="majorHAnsi" w:cstheme="majorHAnsi"/>
          <w:color w:val="000000" w:themeColor="text1"/>
          <w:sz w:val="24"/>
          <w:szCs w:val="24"/>
        </w:rPr>
        <w:t>.</w:t>
      </w:r>
    </w:p>
    <w:p w14:paraId="0B6D7D76" w14:textId="61997367" w:rsidR="00F8443A" w:rsidRPr="00816C67" w:rsidRDefault="00A17CE1">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Incident</w:t>
      </w:r>
      <w:r w:rsidR="00CA2B6F" w:rsidRPr="00816C67">
        <w:rPr>
          <w:rFonts w:asciiTheme="majorHAnsi" w:hAnsiTheme="majorHAnsi" w:cstheme="majorHAnsi"/>
          <w:color w:val="000000" w:themeColor="text1"/>
          <w:sz w:val="24"/>
          <w:szCs w:val="24"/>
        </w:rPr>
        <w:t xml:space="preserve">ele de mare amploare ar putea să perturbe </w:t>
      </w:r>
      <w:proofErr w:type="spellStart"/>
      <w:r w:rsidR="00CA2B6F" w:rsidRPr="00816C67">
        <w:rPr>
          <w:rFonts w:asciiTheme="majorHAnsi" w:hAnsiTheme="majorHAnsi" w:cstheme="majorHAnsi"/>
          <w:color w:val="000000" w:themeColor="text1"/>
          <w:sz w:val="24"/>
          <w:szCs w:val="24"/>
        </w:rPr>
        <w:t>funcţionarea</w:t>
      </w:r>
      <w:proofErr w:type="spellEnd"/>
      <w:r w:rsidR="00CA2B6F" w:rsidRPr="00816C67">
        <w:rPr>
          <w:rFonts w:asciiTheme="majorHAnsi" w:hAnsiTheme="majorHAnsi" w:cstheme="majorHAnsi"/>
          <w:color w:val="000000" w:themeColor="text1"/>
          <w:sz w:val="24"/>
          <w:szCs w:val="24"/>
        </w:rPr>
        <w:t xml:space="preserve"> </w:t>
      </w:r>
      <w:proofErr w:type="spellStart"/>
      <w:r w:rsidR="00CA2B6F" w:rsidRPr="00816C67">
        <w:rPr>
          <w:rFonts w:asciiTheme="majorHAnsi" w:hAnsiTheme="majorHAnsi" w:cstheme="majorHAnsi"/>
          <w:color w:val="000000" w:themeColor="text1"/>
          <w:sz w:val="24"/>
          <w:szCs w:val="24"/>
        </w:rPr>
        <w:t>şi</w:t>
      </w:r>
      <w:proofErr w:type="spellEnd"/>
      <w:r w:rsidR="00CA2B6F" w:rsidRPr="00816C67">
        <w:rPr>
          <w:rFonts w:asciiTheme="majorHAnsi" w:hAnsiTheme="majorHAnsi" w:cstheme="majorHAnsi"/>
          <w:color w:val="000000" w:themeColor="text1"/>
          <w:sz w:val="24"/>
          <w:szCs w:val="24"/>
        </w:rPr>
        <w:t xml:space="preserve"> furniz</w:t>
      </w:r>
      <w:r w:rsidRPr="00816C67">
        <w:rPr>
          <w:rFonts w:asciiTheme="majorHAnsi" w:hAnsiTheme="majorHAnsi" w:cstheme="majorHAnsi"/>
          <w:color w:val="000000" w:themeColor="text1"/>
          <w:sz w:val="24"/>
          <w:szCs w:val="24"/>
        </w:rPr>
        <w:t xml:space="preserve">area serviciilor </w:t>
      </w:r>
      <w:proofErr w:type="spellStart"/>
      <w:r w:rsidRPr="00816C67">
        <w:rPr>
          <w:rFonts w:asciiTheme="majorHAnsi" w:hAnsiTheme="majorHAnsi" w:cstheme="majorHAnsi"/>
          <w:color w:val="000000" w:themeColor="text1"/>
          <w:sz w:val="24"/>
          <w:szCs w:val="24"/>
        </w:rPr>
        <w:t>esenţiale</w:t>
      </w:r>
      <w:proofErr w:type="spellEnd"/>
      <w:r w:rsidRPr="00816C67">
        <w:rPr>
          <w:rFonts w:asciiTheme="majorHAnsi" w:hAnsiTheme="majorHAnsi" w:cstheme="majorHAnsi"/>
          <w:color w:val="000000" w:themeColor="text1"/>
          <w:sz w:val="24"/>
          <w:szCs w:val="24"/>
        </w:rPr>
        <w:t xml:space="preserve"> acestea necesitând răspunsul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gestionarea crizelor</w:t>
      </w:r>
      <w:r w:rsidR="00CA2B6F" w:rsidRPr="00816C67">
        <w:rPr>
          <w:rFonts w:asciiTheme="majorHAnsi" w:hAnsiTheme="majorHAnsi" w:cstheme="majorHAnsi"/>
          <w:color w:val="000000" w:themeColor="text1"/>
          <w:sz w:val="24"/>
          <w:szCs w:val="24"/>
        </w:rPr>
        <w:t xml:space="preserve"> în mod eficace </w:t>
      </w:r>
      <w:proofErr w:type="spellStart"/>
      <w:r w:rsidR="00CA2B6F" w:rsidRPr="00816C67">
        <w:rPr>
          <w:rFonts w:asciiTheme="majorHAnsi" w:hAnsiTheme="majorHAnsi" w:cstheme="majorHAnsi"/>
          <w:color w:val="000000" w:themeColor="text1"/>
          <w:sz w:val="24"/>
          <w:szCs w:val="24"/>
        </w:rPr>
        <w:t>şi</w:t>
      </w:r>
      <w:proofErr w:type="spellEnd"/>
      <w:r w:rsidR="00CA2B6F" w:rsidRPr="00816C67">
        <w:rPr>
          <w:rFonts w:asciiTheme="majorHAnsi" w:hAnsiTheme="majorHAnsi" w:cstheme="majorHAnsi"/>
          <w:color w:val="000000" w:themeColor="text1"/>
          <w:sz w:val="24"/>
          <w:szCs w:val="24"/>
        </w:rPr>
        <w:t xml:space="preserve"> coordonat, sporirea </w:t>
      </w:r>
      <w:proofErr w:type="spellStart"/>
      <w:r w:rsidR="00CA2B6F" w:rsidRPr="00816C67">
        <w:rPr>
          <w:rFonts w:asciiTheme="majorHAnsi" w:hAnsiTheme="majorHAnsi" w:cstheme="majorHAnsi"/>
          <w:color w:val="000000" w:themeColor="text1"/>
          <w:sz w:val="24"/>
          <w:szCs w:val="24"/>
        </w:rPr>
        <w:t>capacităţilor</w:t>
      </w:r>
      <w:proofErr w:type="spellEnd"/>
      <w:r w:rsidR="00CA2B6F" w:rsidRPr="00816C67">
        <w:rPr>
          <w:rFonts w:asciiTheme="majorHAnsi" w:hAnsiTheme="majorHAnsi" w:cstheme="majorHAnsi"/>
          <w:color w:val="000000" w:themeColor="text1"/>
          <w:sz w:val="24"/>
          <w:szCs w:val="24"/>
        </w:rPr>
        <w:t xml:space="preserve"> </w:t>
      </w:r>
      <w:proofErr w:type="spellStart"/>
      <w:r w:rsidR="00CA2B6F" w:rsidRPr="00816C67">
        <w:rPr>
          <w:rFonts w:asciiTheme="majorHAnsi" w:hAnsiTheme="majorHAnsi" w:cstheme="majorHAnsi"/>
          <w:color w:val="000000" w:themeColor="text1"/>
          <w:sz w:val="24"/>
          <w:szCs w:val="24"/>
        </w:rPr>
        <w:t>şi</w:t>
      </w:r>
      <w:proofErr w:type="spellEnd"/>
      <w:r w:rsidR="00CA2B6F" w:rsidRPr="00816C67">
        <w:rPr>
          <w:rFonts w:asciiTheme="majorHAnsi" w:hAnsiTheme="majorHAnsi" w:cstheme="majorHAnsi"/>
          <w:color w:val="000000" w:themeColor="text1"/>
          <w:sz w:val="24"/>
          <w:szCs w:val="24"/>
        </w:rPr>
        <w:t xml:space="preserve"> a gradului de pregătire pentru a răspunde la </w:t>
      </w:r>
      <w:proofErr w:type="spellStart"/>
      <w:r w:rsidR="00CA2B6F" w:rsidRPr="00816C67">
        <w:rPr>
          <w:rFonts w:asciiTheme="majorHAnsi" w:hAnsiTheme="majorHAnsi" w:cstheme="majorHAnsi"/>
          <w:color w:val="000000" w:themeColor="text1"/>
          <w:sz w:val="24"/>
          <w:szCs w:val="24"/>
        </w:rPr>
        <w:t>ameninţările</w:t>
      </w:r>
      <w:proofErr w:type="spellEnd"/>
      <w:r w:rsidR="00CA2B6F" w:rsidRPr="00816C67">
        <w:rPr>
          <w:rFonts w:asciiTheme="majorHAnsi" w:hAnsiTheme="majorHAnsi" w:cstheme="majorHAnsi"/>
          <w:color w:val="000000" w:themeColor="text1"/>
          <w:sz w:val="24"/>
          <w:szCs w:val="24"/>
        </w:rPr>
        <w:t xml:space="preserve"> cibernetice</w:t>
      </w:r>
      <w:r w:rsidR="00737811" w:rsidRPr="00816C67">
        <w:rPr>
          <w:rFonts w:asciiTheme="majorHAnsi" w:hAnsiTheme="majorHAnsi" w:cstheme="majorHAnsi"/>
          <w:color w:val="000000" w:themeColor="text1"/>
          <w:sz w:val="24"/>
          <w:szCs w:val="24"/>
        </w:rPr>
        <w:t>.</w:t>
      </w:r>
      <w:r w:rsidR="00C53347" w:rsidRPr="00816C67">
        <w:rPr>
          <w:rFonts w:asciiTheme="majorHAnsi" w:hAnsiTheme="majorHAnsi" w:cstheme="majorHAnsi"/>
          <w:color w:val="000000" w:themeColor="text1"/>
          <w:sz w:val="24"/>
          <w:szCs w:val="24"/>
        </w:rPr>
        <w:t xml:space="preserve"> </w:t>
      </w:r>
      <w:proofErr w:type="spellStart"/>
      <w:r w:rsidR="00DB16E6" w:rsidRPr="00816C67">
        <w:rPr>
          <w:rFonts w:asciiTheme="majorHAnsi" w:hAnsiTheme="majorHAnsi" w:cstheme="majorHAnsi"/>
          <w:color w:val="000000" w:themeColor="text1"/>
          <w:sz w:val="24"/>
          <w:szCs w:val="24"/>
        </w:rPr>
        <w:t>Eficienţa</w:t>
      </w:r>
      <w:proofErr w:type="spellEnd"/>
      <w:r w:rsidR="00DB16E6" w:rsidRPr="00816C67">
        <w:rPr>
          <w:rFonts w:asciiTheme="majorHAnsi" w:hAnsiTheme="majorHAnsi" w:cstheme="majorHAnsi"/>
          <w:color w:val="000000" w:themeColor="text1"/>
          <w:sz w:val="24"/>
          <w:szCs w:val="24"/>
        </w:rPr>
        <w:t xml:space="preserve"> </w:t>
      </w:r>
      <w:proofErr w:type="spellStart"/>
      <w:r w:rsidR="00DB16E6" w:rsidRPr="00816C67">
        <w:rPr>
          <w:rFonts w:asciiTheme="majorHAnsi" w:hAnsiTheme="majorHAnsi" w:cstheme="majorHAnsi"/>
          <w:color w:val="000000" w:themeColor="text1"/>
          <w:sz w:val="24"/>
          <w:szCs w:val="24"/>
        </w:rPr>
        <w:t>activităţilor</w:t>
      </w:r>
      <w:proofErr w:type="spellEnd"/>
      <w:r w:rsidR="00C53347" w:rsidRPr="00816C67">
        <w:rPr>
          <w:rFonts w:asciiTheme="majorHAnsi" w:hAnsiTheme="majorHAnsi" w:cstheme="majorHAnsi"/>
          <w:color w:val="000000" w:themeColor="text1"/>
          <w:sz w:val="24"/>
          <w:szCs w:val="24"/>
        </w:rPr>
        <w:t xml:space="preserve"> necesită întreprinderea de măsuri de prevenire </w:t>
      </w:r>
      <w:proofErr w:type="spellStart"/>
      <w:r w:rsidR="00C53347" w:rsidRPr="00816C67">
        <w:rPr>
          <w:rFonts w:asciiTheme="majorHAnsi" w:hAnsiTheme="majorHAnsi" w:cstheme="majorHAnsi"/>
          <w:color w:val="000000" w:themeColor="text1"/>
          <w:sz w:val="24"/>
          <w:szCs w:val="24"/>
        </w:rPr>
        <w:t>şi</w:t>
      </w:r>
      <w:proofErr w:type="spellEnd"/>
      <w:r w:rsidR="00C53347" w:rsidRPr="00816C67">
        <w:rPr>
          <w:rFonts w:asciiTheme="majorHAnsi" w:hAnsiTheme="majorHAnsi" w:cstheme="majorHAnsi"/>
          <w:color w:val="000000" w:themeColor="text1"/>
          <w:sz w:val="24"/>
          <w:szCs w:val="24"/>
        </w:rPr>
        <w:t xml:space="preserve"> contracarare a </w:t>
      </w:r>
      <w:proofErr w:type="spellStart"/>
      <w:r w:rsidR="00C53347" w:rsidRPr="00816C67">
        <w:rPr>
          <w:rFonts w:asciiTheme="majorHAnsi" w:hAnsiTheme="majorHAnsi" w:cstheme="majorHAnsi"/>
          <w:color w:val="000000" w:themeColor="text1"/>
          <w:sz w:val="24"/>
          <w:szCs w:val="24"/>
        </w:rPr>
        <w:t>ameninţărilor</w:t>
      </w:r>
      <w:proofErr w:type="spellEnd"/>
      <w:r w:rsidR="00C53347" w:rsidRPr="00816C67">
        <w:rPr>
          <w:rFonts w:asciiTheme="majorHAnsi" w:hAnsiTheme="majorHAnsi" w:cstheme="majorHAnsi"/>
          <w:color w:val="000000" w:themeColor="text1"/>
          <w:sz w:val="24"/>
          <w:szCs w:val="24"/>
        </w:rPr>
        <w:t xml:space="preserve">, de investigare a atacurilor cibernetice precum </w:t>
      </w:r>
      <w:proofErr w:type="spellStart"/>
      <w:r w:rsidR="00C53347" w:rsidRPr="00816C67">
        <w:rPr>
          <w:rFonts w:asciiTheme="majorHAnsi" w:hAnsiTheme="majorHAnsi" w:cstheme="majorHAnsi"/>
          <w:color w:val="000000" w:themeColor="text1"/>
          <w:sz w:val="24"/>
          <w:szCs w:val="24"/>
        </w:rPr>
        <w:t>şi</w:t>
      </w:r>
      <w:proofErr w:type="spellEnd"/>
      <w:r w:rsidR="00C53347" w:rsidRPr="00816C67">
        <w:rPr>
          <w:rFonts w:asciiTheme="majorHAnsi" w:hAnsiTheme="majorHAnsi" w:cstheme="majorHAnsi"/>
          <w:color w:val="000000" w:themeColor="text1"/>
          <w:sz w:val="24"/>
          <w:szCs w:val="24"/>
        </w:rPr>
        <w:t xml:space="preserve"> de minimizarea a efectelor acestora.</w:t>
      </w:r>
    </w:p>
    <w:p w14:paraId="2D1978E8" w14:textId="0421B819" w:rsidR="00E35BA1" w:rsidRPr="00816C67" w:rsidRDefault="00E35BA1">
      <w:pPr>
        <w:shd w:val="clear" w:color="auto" w:fill="FFFFFF"/>
        <w:spacing w:before="105" w:after="0"/>
        <w:jc w:val="both"/>
        <w:rPr>
          <w:rFonts w:asciiTheme="majorHAnsi" w:hAnsiTheme="majorHAnsi" w:cstheme="majorHAnsi"/>
          <w:color w:val="000000" w:themeColor="text1"/>
          <w:sz w:val="24"/>
          <w:szCs w:val="24"/>
        </w:rPr>
      </w:pPr>
      <w:bookmarkStart w:id="13" w:name="_Hlk104477126"/>
      <w:r w:rsidRPr="00816C67">
        <w:rPr>
          <w:rFonts w:asciiTheme="majorHAnsi" w:hAnsiTheme="majorHAnsi" w:cstheme="majorHAnsi"/>
          <w:color w:val="000000" w:themeColor="text1"/>
          <w:sz w:val="24"/>
          <w:szCs w:val="24"/>
        </w:rPr>
        <w:t xml:space="preserve">Prezentul apel de proiecte este necesar pentru creșterea </w:t>
      </w:r>
      <w:r w:rsidR="007F6436" w:rsidRPr="00816C67">
        <w:rPr>
          <w:rFonts w:asciiTheme="majorHAnsi" w:hAnsiTheme="majorHAnsi" w:cstheme="majorHAnsi"/>
          <w:color w:val="000000" w:themeColor="text1"/>
          <w:sz w:val="24"/>
          <w:szCs w:val="24"/>
        </w:rPr>
        <w:t>calității rezultatelor</w:t>
      </w:r>
      <w:r w:rsidRPr="00816C67">
        <w:rPr>
          <w:rFonts w:asciiTheme="majorHAnsi" w:hAnsiTheme="majorHAnsi" w:cstheme="majorHAnsi"/>
          <w:color w:val="000000" w:themeColor="text1"/>
          <w:sz w:val="24"/>
          <w:szCs w:val="24"/>
        </w:rPr>
        <w:t xml:space="preserve"> auditurilor de securitate finanțate </w:t>
      </w:r>
      <w:r w:rsidRPr="00816C67">
        <w:rPr>
          <w:rFonts w:asciiTheme="majorHAnsi" w:hAnsiTheme="majorHAnsi" w:cstheme="majorHAnsi"/>
          <w:color w:val="000000" w:themeColor="text1"/>
          <w:sz w:val="24"/>
          <w:szCs w:val="24"/>
          <w:u w:val="single"/>
        </w:rPr>
        <w:t>prin proiectele aflate în implementare în cadrul POC</w:t>
      </w:r>
      <w:r w:rsidRPr="00816C67">
        <w:rPr>
          <w:rFonts w:asciiTheme="majorHAnsi" w:hAnsiTheme="majorHAnsi" w:cstheme="majorHAnsi"/>
          <w:color w:val="000000" w:themeColor="text1"/>
          <w:sz w:val="24"/>
          <w:szCs w:val="24"/>
        </w:rPr>
        <w:t xml:space="preserve"> și pentru dezvoltarea capabilităților pentru asigurarea unui audit continuu de securitate atât pentru </w:t>
      </w:r>
      <w:proofErr w:type="spellStart"/>
      <w:r w:rsidRPr="00816C67">
        <w:rPr>
          <w:rFonts w:asciiTheme="majorHAnsi" w:hAnsiTheme="majorHAnsi" w:cstheme="majorHAnsi"/>
          <w:color w:val="000000" w:themeColor="text1"/>
          <w:sz w:val="24"/>
          <w:szCs w:val="24"/>
        </w:rPr>
        <w:t>infractructurile</w:t>
      </w:r>
      <w:proofErr w:type="spellEnd"/>
      <w:r w:rsidRPr="00816C67">
        <w:rPr>
          <w:rFonts w:asciiTheme="majorHAnsi" w:hAnsiTheme="majorHAnsi" w:cstheme="majorHAnsi"/>
          <w:color w:val="000000" w:themeColor="text1"/>
          <w:sz w:val="24"/>
          <w:szCs w:val="24"/>
        </w:rPr>
        <w:t xml:space="preserve"> existente, precum și pentru alte entității pentru care proiectul va asigura monitorizare și sprijin.</w:t>
      </w:r>
    </w:p>
    <w:p w14:paraId="72F8109E" w14:textId="134BE9AB" w:rsidR="00E35BA1" w:rsidRPr="00816C67" w:rsidRDefault="00E35BA1" w:rsidP="00E35BA1">
      <w:pPr>
        <w:shd w:val="clear" w:color="auto" w:fill="FFFFFF"/>
        <w:spacing w:before="105" w:after="0" w:line="276" w:lineRule="auto"/>
        <w:jc w:val="both"/>
        <w:rPr>
          <w:rFonts w:asciiTheme="majorHAnsi" w:eastAsia="Times New Roman" w:hAnsiTheme="majorHAnsi" w:cstheme="majorHAnsi"/>
          <w:color w:val="000000" w:themeColor="text1"/>
          <w:sz w:val="24"/>
          <w:szCs w:val="24"/>
          <w:lang w:eastAsia="en-US"/>
        </w:rPr>
      </w:pPr>
      <w:r w:rsidRPr="00816C67">
        <w:rPr>
          <w:rFonts w:asciiTheme="majorHAnsi" w:eastAsia="Times New Roman" w:hAnsiTheme="majorHAnsi" w:cstheme="majorHAnsi"/>
          <w:color w:val="000000" w:themeColor="text1"/>
          <w:sz w:val="24"/>
          <w:szCs w:val="24"/>
          <w:lang w:eastAsia="en-US"/>
        </w:rPr>
        <w:t xml:space="preserve">Este necesară </w:t>
      </w:r>
      <w:proofErr w:type="spellStart"/>
      <w:r w:rsidRPr="00816C67">
        <w:rPr>
          <w:rFonts w:asciiTheme="majorHAnsi" w:eastAsia="Times New Roman" w:hAnsiTheme="majorHAnsi" w:cstheme="majorHAnsi"/>
          <w:color w:val="000000" w:themeColor="text1"/>
          <w:sz w:val="24"/>
          <w:szCs w:val="24"/>
          <w:lang w:eastAsia="en-US"/>
        </w:rPr>
        <w:t>finanţarea</w:t>
      </w:r>
      <w:proofErr w:type="spellEnd"/>
      <w:r w:rsidRPr="00816C67">
        <w:rPr>
          <w:rFonts w:asciiTheme="majorHAnsi" w:eastAsia="Times New Roman" w:hAnsiTheme="majorHAnsi" w:cstheme="majorHAnsi"/>
          <w:color w:val="000000" w:themeColor="text1"/>
          <w:sz w:val="24"/>
          <w:szCs w:val="24"/>
          <w:lang w:eastAsia="en-US"/>
        </w:rPr>
        <w:t xml:space="preserve"> pentru dezvoltarea </w:t>
      </w:r>
      <w:proofErr w:type="spellStart"/>
      <w:r w:rsidRPr="00816C67">
        <w:rPr>
          <w:rFonts w:asciiTheme="majorHAnsi" w:eastAsia="Times New Roman" w:hAnsiTheme="majorHAnsi" w:cstheme="majorHAnsi"/>
          <w:color w:val="000000" w:themeColor="text1"/>
          <w:sz w:val="24"/>
          <w:szCs w:val="24"/>
          <w:lang w:eastAsia="en-US"/>
        </w:rPr>
        <w:t>şi</w:t>
      </w:r>
      <w:proofErr w:type="spellEnd"/>
      <w:r w:rsidRPr="00816C67">
        <w:rPr>
          <w:rFonts w:asciiTheme="majorHAnsi" w:eastAsia="Times New Roman" w:hAnsiTheme="majorHAnsi" w:cstheme="majorHAnsi"/>
          <w:color w:val="000000" w:themeColor="text1"/>
          <w:sz w:val="24"/>
          <w:szCs w:val="24"/>
          <w:lang w:eastAsia="en-US"/>
        </w:rPr>
        <w:t xml:space="preserve"> suplimentarea </w:t>
      </w:r>
      <w:proofErr w:type="spellStart"/>
      <w:r w:rsidRPr="00816C67">
        <w:rPr>
          <w:rFonts w:asciiTheme="majorHAnsi" w:eastAsia="Times New Roman" w:hAnsiTheme="majorHAnsi" w:cstheme="majorHAnsi"/>
          <w:color w:val="000000" w:themeColor="text1"/>
          <w:sz w:val="24"/>
          <w:szCs w:val="24"/>
          <w:lang w:eastAsia="en-US"/>
        </w:rPr>
        <w:t>capabilităţilor</w:t>
      </w:r>
      <w:proofErr w:type="spellEnd"/>
      <w:r w:rsidRPr="00816C67">
        <w:rPr>
          <w:rFonts w:asciiTheme="majorHAnsi" w:eastAsia="Times New Roman" w:hAnsiTheme="majorHAnsi" w:cstheme="majorHAnsi"/>
          <w:color w:val="000000" w:themeColor="text1"/>
          <w:sz w:val="24"/>
          <w:szCs w:val="24"/>
          <w:lang w:eastAsia="en-US"/>
        </w:rPr>
        <w:t xml:space="preserve"> infrastructurilor și a capacității de gestionare a riscurilor în domeniul securității cibernetice și de reacție la incidente cibernetice prin extinderea sistemului de securitate cibernetică </w:t>
      </w:r>
      <w:proofErr w:type="spellStart"/>
      <w:r w:rsidRPr="00816C67">
        <w:rPr>
          <w:rFonts w:asciiTheme="majorHAnsi" w:eastAsia="Times New Roman" w:hAnsiTheme="majorHAnsi" w:cstheme="majorHAnsi"/>
          <w:color w:val="000000" w:themeColor="text1"/>
          <w:sz w:val="24"/>
          <w:szCs w:val="24"/>
          <w:lang w:eastAsia="en-US"/>
        </w:rPr>
        <w:t>naţională,dezvoltarea</w:t>
      </w:r>
      <w:proofErr w:type="spellEnd"/>
      <w:r w:rsidRPr="00816C67">
        <w:rPr>
          <w:rFonts w:asciiTheme="majorHAnsi" w:eastAsia="Times New Roman" w:hAnsiTheme="majorHAnsi" w:cstheme="majorHAnsi"/>
          <w:color w:val="000000" w:themeColor="text1"/>
          <w:sz w:val="24"/>
          <w:szCs w:val="24"/>
          <w:lang w:eastAsia="en-US"/>
        </w:rPr>
        <w:t xml:space="preserve"> infrastructurii cibernetice existente precum și prin dezvoltarea </w:t>
      </w:r>
      <w:proofErr w:type="spellStart"/>
      <w:r w:rsidRPr="00816C67">
        <w:rPr>
          <w:rFonts w:asciiTheme="majorHAnsi" w:eastAsia="Times New Roman" w:hAnsiTheme="majorHAnsi" w:cstheme="majorHAnsi"/>
          <w:color w:val="000000" w:themeColor="text1"/>
          <w:sz w:val="24"/>
          <w:szCs w:val="24"/>
          <w:lang w:eastAsia="en-US"/>
        </w:rPr>
        <w:t>capabilităţilor</w:t>
      </w:r>
      <w:proofErr w:type="spellEnd"/>
      <w:r w:rsidRPr="00816C67">
        <w:rPr>
          <w:rFonts w:asciiTheme="majorHAnsi" w:eastAsia="Times New Roman" w:hAnsiTheme="majorHAnsi" w:cstheme="majorHAnsi"/>
          <w:color w:val="000000" w:themeColor="text1"/>
          <w:sz w:val="24"/>
          <w:szCs w:val="24"/>
          <w:lang w:eastAsia="en-US"/>
        </w:rPr>
        <w:t xml:space="preserve"> de cercetare, dezvoltare, inovare în domeniul </w:t>
      </w:r>
      <w:proofErr w:type="spellStart"/>
      <w:r w:rsidRPr="00816C67">
        <w:rPr>
          <w:rFonts w:asciiTheme="majorHAnsi" w:eastAsia="Times New Roman" w:hAnsiTheme="majorHAnsi" w:cstheme="majorHAnsi"/>
          <w:color w:val="000000" w:themeColor="text1"/>
          <w:sz w:val="24"/>
          <w:szCs w:val="24"/>
          <w:lang w:eastAsia="en-US"/>
        </w:rPr>
        <w:t>securităţii</w:t>
      </w:r>
      <w:proofErr w:type="spellEnd"/>
      <w:r w:rsidRPr="00816C67">
        <w:rPr>
          <w:rFonts w:asciiTheme="majorHAnsi" w:eastAsia="Times New Roman" w:hAnsiTheme="majorHAnsi" w:cstheme="majorHAnsi"/>
          <w:color w:val="000000" w:themeColor="text1"/>
          <w:sz w:val="24"/>
          <w:szCs w:val="24"/>
          <w:lang w:eastAsia="en-US"/>
        </w:rPr>
        <w:t xml:space="preserve"> cibernetice folosind tehnologii de </w:t>
      </w:r>
      <w:proofErr w:type="spellStart"/>
      <w:r w:rsidRPr="00816C67">
        <w:rPr>
          <w:rFonts w:asciiTheme="majorHAnsi" w:eastAsia="Times New Roman" w:hAnsiTheme="majorHAnsi" w:cstheme="majorHAnsi"/>
          <w:color w:val="000000" w:themeColor="text1"/>
          <w:sz w:val="24"/>
          <w:szCs w:val="24"/>
          <w:lang w:eastAsia="en-US"/>
        </w:rPr>
        <w:t>inteligenţă</w:t>
      </w:r>
      <w:proofErr w:type="spellEnd"/>
      <w:r w:rsidRPr="00816C67">
        <w:rPr>
          <w:rFonts w:asciiTheme="majorHAnsi" w:eastAsia="Times New Roman" w:hAnsiTheme="majorHAnsi" w:cstheme="majorHAnsi"/>
          <w:color w:val="000000" w:themeColor="text1"/>
          <w:sz w:val="24"/>
          <w:szCs w:val="24"/>
          <w:lang w:eastAsia="en-US"/>
        </w:rPr>
        <w:t xml:space="preserve"> artificială.</w:t>
      </w:r>
    </w:p>
    <w:bookmarkEnd w:id="13"/>
    <w:p w14:paraId="5729A4FF" w14:textId="006030E4" w:rsidR="00B0029C" w:rsidRPr="00816C67" w:rsidRDefault="00B0029C" w:rsidP="00FF7C28">
      <w:pPr>
        <w:shd w:val="clear" w:color="auto" w:fill="FFFFFF"/>
        <w:spacing w:before="105" w:after="0" w:line="276" w:lineRule="auto"/>
        <w:jc w:val="both"/>
        <w:rPr>
          <w:rFonts w:asciiTheme="majorHAnsi" w:eastAsia="Calibri" w:hAnsiTheme="majorHAnsi" w:cstheme="majorHAnsi"/>
          <w:color w:val="000000" w:themeColor="text1"/>
          <w:sz w:val="24"/>
          <w:szCs w:val="24"/>
        </w:rPr>
      </w:pPr>
      <w:r w:rsidRPr="00816C67">
        <w:rPr>
          <w:rFonts w:asciiTheme="majorHAnsi" w:eastAsia="Times New Roman" w:hAnsiTheme="majorHAnsi" w:cstheme="majorHAnsi"/>
          <w:color w:val="000000" w:themeColor="text1"/>
          <w:sz w:val="24"/>
          <w:szCs w:val="24"/>
          <w:lang w:eastAsia="en-US"/>
        </w:rPr>
        <w:t>De asemenea, în acest context,</w:t>
      </w:r>
      <w:r w:rsidR="00FF7C28" w:rsidRPr="00816C67">
        <w:rPr>
          <w:rFonts w:asciiTheme="majorHAnsi" w:eastAsia="Times New Roman" w:hAnsiTheme="majorHAnsi" w:cstheme="majorHAnsi"/>
          <w:color w:val="000000" w:themeColor="text1"/>
          <w:sz w:val="24"/>
          <w:szCs w:val="24"/>
          <w:lang w:eastAsia="en-US"/>
        </w:rPr>
        <w:t xml:space="preserve"> sunt </w:t>
      </w:r>
      <w:r w:rsidRPr="00816C67">
        <w:rPr>
          <w:rFonts w:asciiTheme="majorHAnsi" w:eastAsia="Times New Roman" w:hAnsiTheme="majorHAnsi" w:cstheme="majorHAnsi"/>
          <w:color w:val="000000" w:themeColor="text1"/>
          <w:sz w:val="24"/>
          <w:szCs w:val="24"/>
          <w:lang w:eastAsia="en-US"/>
        </w:rPr>
        <w:t>avute în vedere și obligațiile care revin statului român urmare a Regulamentului (UE) 2021/887 al Parlamentului European și al Consiliului din 20 mai 2021 de înființare a Centrului european de competențe în domeniul industrial, tehnologic și de cercetare în materie de securitate cibernetică (ECCC) și a Rețelei de centre na</w:t>
      </w:r>
      <w:bookmarkStart w:id="14" w:name="_Hlk91657930"/>
      <w:r w:rsidRPr="00816C67">
        <w:rPr>
          <w:rFonts w:asciiTheme="majorHAnsi" w:eastAsia="Times New Roman" w:hAnsiTheme="majorHAnsi" w:cstheme="majorHAnsi"/>
          <w:color w:val="000000" w:themeColor="text1"/>
          <w:sz w:val="24"/>
          <w:szCs w:val="24"/>
          <w:lang w:eastAsia="en-US"/>
        </w:rPr>
        <w:t>ț</w:t>
      </w:r>
      <w:bookmarkEnd w:id="14"/>
      <w:r w:rsidRPr="00816C67">
        <w:rPr>
          <w:rFonts w:asciiTheme="majorHAnsi" w:eastAsia="Times New Roman" w:hAnsiTheme="majorHAnsi" w:cstheme="majorHAnsi"/>
          <w:color w:val="000000" w:themeColor="text1"/>
          <w:sz w:val="24"/>
          <w:szCs w:val="24"/>
          <w:lang w:eastAsia="en-US"/>
        </w:rPr>
        <w:t xml:space="preserve">ionale de coordonare, prin care s-a stabilit găzduirea Centrului în România. Prin dosarul de candidatură al României pentru găzduirea ECCC la București, </w:t>
      </w:r>
      <w:r w:rsidR="00B53F88" w:rsidRPr="00816C67">
        <w:rPr>
          <w:rFonts w:asciiTheme="majorHAnsi" w:eastAsia="Times New Roman" w:hAnsiTheme="majorHAnsi" w:cstheme="majorHAnsi"/>
          <w:color w:val="000000" w:themeColor="text1"/>
          <w:sz w:val="24"/>
          <w:szCs w:val="24"/>
          <w:lang w:eastAsia="en-US"/>
        </w:rPr>
        <w:t>Romania</w:t>
      </w:r>
      <w:r w:rsidRPr="00816C67">
        <w:rPr>
          <w:rFonts w:asciiTheme="majorHAnsi" w:eastAsia="Times New Roman" w:hAnsiTheme="majorHAnsi" w:cstheme="majorHAnsi"/>
          <w:color w:val="000000" w:themeColor="text1"/>
          <w:sz w:val="24"/>
          <w:szCs w:val="24"/>
          <w:lang w:eastAsia="en-US"/>
        </w:rPr>
        <w:t xml:space="preserve"> și-a asumat sarcini și </w:t>
      </w:r>
      <w:bookmarkStart w:id="15" w:name="_Hlk91685984"/>
      <w:r w:rsidRPr="00816C67">
        <w:rPr>
          <w:rFonts w:asciiTheme="majorHAnsi" w:eastAsia="Times New Roman" w:hAnsiTheme="majorHAnsi" w:cstheme="majorHAnsi"/>
          <w:color w:val="000000" w:themeColor="text1"/>
          <w:sz w:val="24"/>
          <w:szCs w:val="24"/>
          <w:lang w:eastAsia="en-US"/>
        </w:rPr>
        <w:t>responsabilități privind protecția cibernetică a ECCC precum și a personalului acestuia</w:t>
      </w:r>
      <w:bookmarkEnd w:id="15"/>
      <w:r w:rsidRPr="00816C67">
        <w:rPr>
          <w:rFonts w:asciiTheme="majorHAnsi" w:eastAsia="Times New Roman" w:hAnsiTheme="majorHAnsi" w:cstheme="majorHAnsi"/>
          <w:color w:val="000000" w:themeColor="text1"/>
          <w:sz w:val="24"/>
          <w:szCs w:val="24"/>
          <w:lang w:eastAsia="en-US"/>
        </w:rPr>
        <w:t>, în contextul în care noua instituție europeană va deveni o țintă potențială a atacurilor cibernetice din partea unor atacatori statali, grupări de criminalitate cibernetică, activiști, grupuri de influență și de interese.</w:t>
      </w:r>
    </w:p>
    <w:p w14:paraId="7D337FCC" w14:textId="3BFC9D42" w:rsidR="00B0029C" w:rsidRDefault="00B0029C">
      <w:pPr>
        <w:spacing w:before="120" w:after="0"/>
        <w:jc w:val="both"/>
        <w:rPr>
          <w:rFonts w:asciiTheme="majorHAnsi" w:hAnsiTheme="majorHAnsi" w:cstheme="majorHAnsi"/>
          <w:color w:val="000000" w:themeColor="text1"/>
          <w:sz w:val="24"/>
          <w:szCs w:val="24"/>
        </w:rPr>
      </w:pPr>
    </w:p>
    <w:p w14:paraId="6529B4AE" w14:textId="7267C57D" w:rsidR="00816C67" w:rsidRDefault="00816C67">
      <w:pPr>
        <w:spacing w:before="120" w:after="0"/>
        <w:jc w:val="both"/>
        <w:rPr>
          <w:rFonts w:asciiTheme="majorHAnsi" w:hAnsiTheme="majorHAnsi" w:cstheme="majorHAnsi"/>
          <w:color w:val="000000" w:themeColor="text1"/>
          <w:sz w:val="24"/>
          <w:szCs w:val="24"/>
        </w:rPr>
      </w:pPr>
    </w:p>
    <w:p w14:paraId="12103251" w14:textId="1267021A" w:rsidR="00613121" w:rsidRDefault="00613121">
      <w:pPr>
        <w:spacing w:before="120" w:after="0"/>
        <w:jc w:val="both"/>
        <w:rPr>
          <w:rFonts w:asciiTheme="majorHAnsi" w:hAnsiTheme="majorHAnsi" w:cstheme="majorHAnsi"/>
          <w:color w:val="000000" w:themeColor="text1"/>
          <w:sz w:val="24"/>
          <w:szCs w:val="24"/>
        </w:rPr>
      </w:pPr>
    </w:p>
    <w:p w14:paraId="14C86D86" w14:textId="681E6B7E" w:rsidR="00613121" w:rsidRDefault="00613121">
      <w:pPr>
        <w:spacing w:before="120" w:after="0"/>
        <w:jc w:val="both"/>
        <w:rPr>
          <w:rFonts w:asciiTheme="majorHAnsi" w:hAnsiTheme="majorHAnsi" w:cstheme="majorHAnsi"/>
          <w:color w:val="000000" w:themeColor="text1"/>
          <w:sz w:val="24"/>
          <w:szCs w:val="24"/>
        </w:rPr>
      </w:pPr>
    </w:p>
    <w:p w14:paraId="720EBB5A" w14:textId="77777777" w:rsidR="00613121" w:rsidRDefault="00613121">
      <w:pPr>
        <w:spacing w:before="120" w:after="0"/>
        <w:jc w:val="both"/>
        <w:rPr>
          <w:rFonts w:asciiTheme="majorHAnsi" w:hAnsiTheme="majorHAnsi" w:cstheme="majorHAnsi"/>
          <w:color w:val="000000" w:themeColor="text1"/>
          <w:sz w:val="24"/>
          <w:szCs w:val="24"/>
        </w:rPr>
      </w:pPr>
    </w:p>
    <w:p w14:paraId="47C8DA6E" w14:textId="77777777" w:rsidR="00816C67" w:rsidRPr="00816C67" w:rsidRDefault="00816C67">
      <w:pPr>
        <w:spacing w:before="120" w:after="0"/>
        <w:jc w:val="both"/>
        <w:rPr>
          <w:rFonts w:asciiTheme="majorHAnsi" w:hAnsiTheme="majorHAnsi" w:cstheme="majorHAnsi"/>
          <w:color w:val="000000" w:themeColor="text1"/>
          <w:sz w:val="24"/>
          <w:szCs w:val="24"/>
        </w:rPr>
      </w:pPr>
    </w:p>
    <w:p w14:paraId="0BAD2117" w14:textId="4E005115"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Intervențiile POC includ:</w:t>
      </w:r>
    </w:p>
    <w:p w14:paraId="0BDB1A4C" w14:textId="77777777" w:rsidR="0084394B" w:rsidRPr="00816C67" w:rsidRDefault="0084394B">
      <w:pPr>
        <w:shd w:val="clear" w:color="auto" w:fill="FFFFFF"/>
        <w:spacing w:before="105" w:after="0"/>
        <w:jc w:val="both"/>
        <w:rPr>
          <w:rFonts w:asciiTheme="majorHAnsi" w:hAnsiTheme="majorHAnsi" w:cstheme="majorHAnsi"/>
          <w:color w:val="000000" w:themeColor="text1"/>
          <w:sz w:val="24"/>
          <w:szCs w:val="24"/>
        </w:rPr>
      </w:pPr>
    </w:p>
    <w:p w14:paraId="6F8C7CC9"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7B9C1BE3"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Prin POC se asigură dezvoltarea infrastructurii și a capacității de gestionare a riscurilor în domeniul securității cibernetice și de reacție la incidente cibernetice prin:</w:t>
      </w:r>
    </w:p>
    <w:p w14:paraId="2EE6C9EE"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Constituirea și operaționalizarea sistemului de securitate cibernetică națională</w:t>
      </w:r>
    </w:p>
    <w:p w14:paraId="66DD69AE"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Dezvoltarea infrastructurii cibernetice existente</w:t>
      </w:r>
    </w:p>
    <w:p w14:paraId="572C1738"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Dezvoltarea de aplicații destinate asigurării securității cibernetice a infrastructurilor cibernetice de interes național</w:t>
      </w:r>
    </w:p>
    <w:p w14:paraId="5183A578"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Dezvoltarea de instrumente software destinate identificării vulnerabilităților la nivel de software și </w:t>
      </w:r>
      <w:proofErr w:type="spellStart"/>
      <w:r w:rsidRPr="00816C67">
        <w:rPr>
          <w:rFonts w:asciiTheme="majorHAnsi" w:hAnsiTheme="majorHAnsi" w:cstheme="majorHAnsi"/>
          <w:color w:val="000000" w:themeColor="text1"/>
          <w:sz w:val="24"/>
          <w:szCs w:val="24"/>
        </w:rPr>
        <w:t>firmware</w:t>
      </w:r>
      <w:proofErr w:type="spellEnd"/>
    </w:p>
    <w:p w14:paraId="426FDC89"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Dezvoltarea entităților CERT în sectorul public și privat</w:t>
      </w:r>
    </w:p>
    <w:p w14:paraId="586C5BD8"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Crearea cadrului necesar realizării de audituri de securitate</w:t>
      </w:r>
    </w:p>
    <w:p w14:paraId="500C52C5"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Acest lucru presupune sporirea rezistenței infrastructurii cibernetice, constând în sisteme informatice, aplicații aferente, rețele și servicii de comunicații electronice, prin implementarea de soluții tehnice de protejare acestora și constituirea și operaționalizarea sistemului de securitate cibernetică națională.</w:t>
      </w:r>
    </w:p>
    <w:p w14:paraId="03D03F97"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mod complementar, dezvoltarea capacității de management al riscului în privința securității cibernetice și de reacție la incidente cibernetice implică consolidarea la nivelul autorităților competente, a potențialului pentru cunoaștere, prevenirea și contracararea amenințărilor și minimizarea riscurilor legate de utilizarea spațiului cibernetic, asigurarea cooperării dintre sectorul public și cel privat, inclusiv prin încurajarea schimbului de informații privind amenințările, vulnerabilitățile, riscurile și cele referitoare la incidentele și atacurile cibernetice, dezvoltarea entităților CERT.</w:t>
      </w:r>
    </w:p>
    <w:p w14:paraId="6724262C" w14:textId="77777777" w:rsidR="0084394B" w:rsidRPr="00816C67" w:rsidRDefault="0084394B">
      <w:pPr>
        <w:shd w:val="clear" w:color="auto" w:fill="FFFFFF"/>
        <w:spacing w:before="105" w:after="0"/>
        <w:jc w:val="both"/>
        <w:rPr>
          <w:rFonts w:asciiTheme="majorHAnsi" w:hAnsiTheme="majorHAnsi" w:cstheme="majorHAnsi"/>
          <w:color w:val="000000" w:themeColor="text1"/>
          <w:sz w:val="24"/>
          <w:szCs w:val="24"/>
        </w:rPr>
      </w:pPr>
    </w:p>
    <w:p w14:paraId="70D9472A"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bookmarkStart w:id="16" w:name="_1664s55" w:colFirst="0" w:colLast="0"/>
      <w:bookmarkEnd w:id="16"/>
      <w:r w:rsidRPr="00816C67">
        <w:rPr>
          <w:rFonts w:asciiTheme="majorHAnsi" w:hAnsiTheme="majorHAnsi" w:cstheme="majorHAnsi"/>
          <w:b/>
          <w:color w:val="000000" w:themeColor="text1"/>
          <w:sz w:val="24"/>
          <w:szCs w:val="24"/>
        </w:rPr>
        <w:t>Apel 2</w:t>
      </w:r>
    </w:p>
    <w:p w14:paraId="5A8C06A6"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Finantarea</w:t>
      </w:r>
      <w:proofErr w:type="spellEnd"/>
      <w:r w:rsidRPr="00816C67">
        <w:rPr>
          <w:rFonts w:asciiTheme="majorHAnsi" w:hAnsiTheme="majorHAnsi" w:cstheme="majorHAnsi"/>
          <w:color w:val="000000" w:themeColor="text1"/>
          <w:sz w:val="24"/>
          <w:szCs w:val="24"/>
        </w:rPr>
        <w:t xml:space="preserve"> pentru  dezvoltarea infrastructurii și a capacității de gestionare a riscurilor în domeniul securității cibernetice și de reacție la incidente cibernetice prin:</w:t>
      </w:r>
    </w:p>
    <w:p w14:paraId="48E7F9D4"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Dezvoltarea entităților CERT în sectorul public și privat</w:t>
      </w:r>
    </w:p>
    <w:p w14:paraId="06680699"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Constituirea și operaționalizarea sistemului de securitate cibernetică națională</w:t>
      </w:r>
    </w:p>
    <w:p w14:paraId="5FD1C11F"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Dezvoltarea infrastructurii cibernetice existente</w:t>
      </w:r>
    </w:p>
    <w:p w14:paraId="0CEA9C2E"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Dezvoltarea de aplicații destinate asigurării securității cibernetice a infrastructurilor cibernetice de interes național</w:t>
      </w:r>
    </w:p>
    <w:p w14:paraId="1F7642FD"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 Dezvoltarea de instrumente software destinate identificării vulnerabilităților la nivel de software și </w:t>
      </w:r>
      <w:proofErr w:type="spellStart"/>
      <w:r w:rsidRPr="00816C67">
        <w:rPr>
          <w:rFonts w:asciiTheme="majorHAnsi" w:hAnsiTheme="majorHAnsi" w:cstheme="majorHAnsi"/>
          <w:color w:val="000000" w:themeColor="text1"/>
          <w:sz w:val="24"/>
          <w:szCs w:val="24"/>
        </w:rPr>
        <w:t>firmware</w:t>
      </w:r>
      <w:proofErr w:type="spellEnd"/>
    </w:p>
    <w:p w14:paraId="16F4B92E"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Crearea cadrului necesar realizării de audituri de securitate</w:t>
      </w:r>
    </w:p>
    <w:p w14:paraId="4570E850"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178D0D4C" w14:textId="77777777" w:rsidR="0084394B" w:rsidRPr="00E425E3" w:rsidRDefault="003B5910">
      <w:pPr>
        <w:spacing w:before="120" w:after="0" w:line="252" w:lineRule="auto"/>
        <w:jc w:val="both"/>
        <w:rPr>
          <w:rFonts w:asciiTheme="majorHAnsi" w:hAnsiTheme="majorHAnsi" w:cstheme="majorHAnsi"/>
          <w:b/>
          <w:bCs/>
          <w:color w:val="000000" w:themeColor="text1"/>
          <w:sz w:val="24"/>
          <w:szCs w:val="24"/>
        </w:rPr>
      </w:pPr>
      <w:r w:rsidRPr="00E425E3">
        <w:rPr>
          <w:rFonts w:asciiTheme="majorHAnsi" w:hAnsiTheme="majorHAnsi" w:cstheme="majorHAnsi"/>
          <w:b/>
          <w:bCs/>
          <w:color w:val="000000" w:themeColor="text1"/>
          <w:sz w:val="24"/>
          <w:szCs w:val="24"/>
        </w:rPr>
        <w:t>Apel 3</w:t>
      </w:r>
    </w:p>
    <w:p w14:paraId="345970B7" w14:textId="77777777" w:rsidR="00E35BA1" w:rsidRPr="00816C67" w:rsidRDefault="00E35BA1" w:rsidP="00613121">
      <w:pPr>
        <w:spacing w:before="240" w:after="240" w:line="276" w:lineRule="auto"/>
        <w:jc w:val="both"/>
        <w:rPr>
          <w:rFonts w:asciiTheme="majorHAnsi" w:eastAsia="Calibri" w:hAnsiTheme="majorHAnsi" w:cstheme="majorHAnsi"/>
          <w:color w:val="000000" w:themeColor="text1"/>
          <w:sz w:val="22"/>
          <w:szCs w:val="22"/>
        </w:rPr>
      </w:pPr>
      <w:r w:rsidRPr="00816C67">
        <w:rPr>
          <w:rFonts w:asciiTheme="majorHAnsi" w:eastAsia="Calibri" w:hAnsiTheme="majorHAnsi" w:cstheme="majorHAnsi"/>
          <w:color w:val="000000" w:themeColor="text1"/>
          <w:sz w:val="22"/>
          <w:szCs w:val="22"/>
        </w:rPr>
        <w:t xml:space="preserve">POC va asigura </w:t>
      </w:r>
      <w:proofErr w:type="spellStart"/>
      <w:r w:rsidRPr="00816C67">
        <w:rPr>
          <w:rFonts w:asciiTheme="majorHAnsi" w:eastAsia="Calibri" w:hAnsiTheme="majorHAnsi" w:cstheme="majorHAnsi"/>
          <w:color w:val="000000" w:themeColor="text1"/>
          <w:sz w:val="22"/>
          <w:szCs w:val="22"/>
        </w:rPr>
        <w:t>finanţarea</w:t>
      </w:r>
      <w:proofErr w:type="spellEnd"/>
      <w:r w:rsidRPr="00816C67">
        <w:rPr>
          <w:rFonts w:asciiTheme="majorHAnsi" w:eastAsia="Calibri" w:hAnsiTheme="majorHAnsi" w:cstheme="majorHAnsi"/>
          <w:color w:val="000000" w:themeColor="text1"/>
          <w:sz w:val="22"/>
          <w:szCs w:val="22"/>
        </w:rPr>
        <w:t xml:space="preserve"> pentru </w:t>
      </w:r>
      <w:r w:rsidRPr="00816C67">
        <w:rPr>
          <w:rFonts w:asciiTheme="majorHAnsi" w:eastAsia="Calibri" w:hAnsiTheme="majorHAnsi" w:cstheme="majorHAnsi"/>
          <w:b/>
          <w:color w:val="000000" w:themeColor="text1"/>
          <w:sz w:val="22"/>
          <w:szCs w:val="22"/>
          <w:u w:val="single"/>
        </w:rPr>
        <w:t xml:space="preserve">dezvoltarea </w:t>
      </w:r>
      <w:proofErr w:type="spellStart"/>
      <w:r w:rsidRPr="00816C67">
        <w:rPr>
          <w:rFonts w:asciiTheme="majorHAnsi" w:eastAsia="Calibri" w:hAnsiTheme="majorHAnsi" w:cstheme="majorHAnsi"/>
          <w:b/>
          <w:color w:val="000000" w:themeColor="text1"/>
          <w:sz w:val="22"/>
          <w:szCs w:val="22"/>
          <w:u w:val="single"/>
        </w:rPr>
        <w:t>şi</w:t>
      </w:r>
      <w:proofErr w:type="spellEnd"/>
      <w:r w:rsidRPr="00816C67">
        <w:rPr>
          <w:rFonts w:asciiTheme="majorHAnsi" w:eastAsia="Calibri" w:hAnsiTheme="majorHAnsi" w:cstheme="majorHAnsi"/>
          <w:b/>
          <w:color w:val="000000" w:themeColor="text1"/>
          <w:sz w:val="22"/>
          <w:szCs w:val="22"/>
          <w:u w:val="single"/>
        </w:rPr>
        <w:t xml:space="preserve"> suplimentarea </w:t>
      </w:r>
      <w:proofErr w:type="spellStart"/>
      <w:r w:rsidRPr="00816C67">
        <w:rPr>
          <w:rFonts w:asciiTheme="majorHAnsi" w:eastAsia="Calibri" w:hAnsiTheme="majorHAnsi" w:cstheme="majorHAnsi"/>
          <w:b/>
          <w:color w:val="000000" w:themeColor="text1"/>
          <w:sz w:val="22"/>
          <w:szCs w:val="22"/>
          <w:u w:val="single"/>
        </w:rPr>
        <w:t>capabilităţilor</w:t>
      </w:r>
      <w:proofErr w:type="spellEnd"/>
      <w:r w:rsidRPr="00816C67">
        <w:rPr>
          <w:rFonts w:asciiTheme="majorHAnsi" w:eastAsia="Calibri" w:hAnsiTheme="majorHAnsi" w:cstheme="majorHAnsi"/>
          <w:b/>
          <w:color w:val="000000" w:themeColor="text1"/>
          <w:sz w:val="22"/>
          <w:szCs w:val="22"/>
          <w:u w:val="single"/>
        </w:rPr>
        <w:t xml:space="preserve"> infrastructurilor</w:t>
      </w:r>
      <w:r w:rsidRPr="00816C67">
        <w:rPr>
          <w:rFonts w:asciiTheme="majorHAnsi" w:eastAsia="Calibri" w:hAnsiTheme="majorHAnsi" w:cstheme="majorHAnsi"/>
          <w:color w:val="000000" w:themeColor="text1"/>
          <w:sz w:val="22"/>
          <w:szCs w:val="22"/>
        </w:rPr>
        <w:t xml:space="preserve"> și a capacității de gestionare a riscurilor în domeniul securității cibernetice și de reacție la incidente cibernetice prin:</w:t>
      </w:r>
    </w:p>
    <w:p w14:paraId="5A2826F0" w14:textId="50EC7EF8" w:rsidR="0084394B" w:rsidRPr="00816C67" w:rsidRDefault="003B5910" w:rsidP="00613121">
      <w:pPr>
        <w:numPr>
          <w:ilvl w:val="0"/>
          <w:numId w:val="34"/>
        </w:numPr>
        <w:spacing w:before="240" w:after="0" w:line="240" w:lineRule="auto"/>
        <w:ind w:hanging="21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Constituirea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operaționalizarea sistemului </w:t>
      </w:r>
      <w:r w:rsidR="00533613" w:rsidRPr="00613121">
        <w:rPr>
          <w:rFonts w:asciiTheme="majorHAnsi" w:hAnsiTheme="majorHAnsi" w:cstheme="majorHAnsi"/>
          <w:color w:val="000000" w:themeColor="text1"/>
          <w:sz w:val="24"/>
          <w:szCs w:val="24"/>
        </w:rPr>
        <w:t>național de securitate cibernetică</w:t>
      </w:r>
      <w:r w:rsidR="00533613" w:rsidRPr="00816C67" w:rsidDel="00533613">
        <w:rPr>
          <w:rFonts w:asciiTheme="majorHAnsi" w:hAnsiTheme="majorHAnsi" w:cstheme="majorHAnsi"/>
          <w:color w:val="000000" w:themeColor="text1"/>
          <w:sz w:val="24"/>
          <w:szCs w:val="24"/>
        </w:rPr>
        <w:t xml:space="preserve"> </w:t>
      </w:r>
    </w:p>
    <w:p w14:paraId="516AAE76" w14:textId="2E75F0E4" w:rsidR="0084394B" w:rsidRPr="00613121" w:rsidRDefault="003B5910" w:rsidP="00613121">
      <w:pPr>
        <w:numPr>
          <w:ilvl w:val="0"/>
          <w:numId w:val="34"/>
        </w:numPr>
        <w:spacing w:after="0" w:line="240" w:lineRule="auto"/>
        <w:ind w:hanging="21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Dezvoltarea infrastructurii cibernetice existente</w:t>
      </w:r>
      <w:r w:rsidR="00C0096A">
        <w:rPr>
          <w:rFonts w:asciiTheme="majorHAnsi" w:hAnsiTheme="majorHAnsi" w:cstheme="majorHAnsi"/>
          <w:color w:val="000000" w:themeColor="text1"/>
          <w:sz w:val="24"/>
          <w:szCs w:val="24"/>
        </w:rPr>
        <w:t xml:space="preserve"> </w:t>
      </w:r>
      <w:r w:rsidR="00C0096A" w:rsidRPr="00613121">
        <w:rPr>
          <w:rFonts w:asciiTheme="majorHAnsi" w:hAnsiTheme="majorHAnsi" w:cstheme="majorHAnsi"/>
          <w:color w:val="000000" w:themeColor="text1"/>
          <w:sz w:val="24"/>
          <w:szCs w:val="24"/>
        </w:rPr>
        <w:t>prin adăugarea de componente de securitate cibernetică care sa permită creșterea capacității de reacție la incidente de Securitate in sensul definit in cadrul ghidului</w:t>
      </w:r>
    </w:p>
    <w:p w14:paraId="04B3C694" w14:textId="77777777" w:rsidR="0084394B" w:rsidRPr="00613121" w:rsidRDefault="003B5910" w:rsidP="00613121">
      <w:pPr>
        <w:numPr>
          <w:ilvl w:val="0"/>
          <w:numId w:val="34"/>
        </w:numPr>
        <w:spacing w:after="0" w:line="240" w:lineRule="auto"/>
        <w:ind w:hanging="210"/>
        <w:jc w:val="both"/>
        <w:rPr>
          <w:rFonts w:asciiTheme="majorHAnsi" w:hAnsiTheme="majorHAnsi" w:cstheme="majorHAnsi"/>
          <w:color w:val="000000" w:themeColor="text1"/>
          <w:sz w:val="24"/>
          <w:szCs w:val="24"/>
        </w:rPr>
      </w:pPr>
      <w:r w:rsidRPr="00613121">
        <w:rPr>
          <w:rFonts w:asciiTheme="majorHAnsi" w:hAnsiTheme="majorHAnsi" w:cstheme="majorHAnsi"/>
          <w:color w:val="000000" w:themeColor="text1"/>
          <w:sz w:val="24"/>
          <w:szCs w:val="24"/>
        </w:rPr>
        <w:t xml:space="preserve">Dezvoltarea de </w:t>
      </w:r>
      <w:proofErr w:type="spellStart"/>
      <w:r w:rsidRPr="00613121">
        <w:rPr>
          <w:rFonts w:asciiTheme="majorHAnsi" w:hAnsiTheme="majorHAnsi" w:cstheme="majorHAnsi"/>
          <w:color w:val="000000" w:themeColor="text1"/>
          <w:sz w:val="24"/>
          <w:szCs w:val="24"/>
        </w:rPr>
        <w:t>aplicaţii</w:t>
      </w:r>
      <w:proofErr w:type="spellEnd"/>
      <w:r w:rsidRPr="00613121">
        <w:rPr>
          <w:rFonts w:asciiTheme="majorHAnsi" w:hAnsiTheme="majorHAnsi" w:cstheme="majorHAnsi"/>
          <w:color w:val="000000" w:themeColor="text1"/>
          <w:sz w:val="24"/>
          <w:szCs w:val="24"/>
        </w:rPr>
        <w:t xml:space="preserve"> destinate asigurării </w:t>
      </w:r>
      <w:proofErr w:type="spellStart"/>
      <w:r w:rsidRPr="00613121">
        <w:rPr>
          <w:rFonts w:asciiTheme="majorHAnsi" w:hAnsiTheme="majorHAnsi" w:cstheme="majorHAnsi"/>
          <w:color w:val="000000" w:themeColor="text1"/>
          <w:sz w:val="24"/>
          <w:szCs w:val="24"/>
        </w:rPr>
        <w:t>securităţii</w:t>
      </w:r>
      <w:proofErr w:type="spellEnd"/>
      <w:r w:rsidRPr="00613121">
        <w:rPr>
          <w:rFonts w:asciiTheme="majorHAnsi" w:hAnsiTheme="majorHAnsi" w:cstheme="majorHAnsi"/>
          <w:color w:val="000000" w:themeColor="text1"/>
          <w:sz w:val="24"/>
          <w:szCs w:val="24"/>
        </w:rPr>
        <w:t xml:space="preserve"> cibernetice a infrastructurilor cibernetice de interes </w:t>
      </w:r>
      <w:proofErr w:type="spellStart"/>
      <w:r w:rsidRPr="00613121">
        <w:rPr>
          <w:rFonts w:asciiTheme="majorHAnsi" w:hAnsiTheme="majorHAnsi" w:cstheme="majorHAnsi"/>
          <w:color w:val="000000" w:themeColor="text1"/>
          <w:sz w:val="24"/>
          <w:szCs w:val="24"/>
        </w:rPr>
        <w:t>national</w:t>
      </w:r>
      <w:proofErr w:type="spellEnd"/>
    </w:p>
    <w:p w14:paraId="7FD5C9D8" w14:textId="77777777" w:rsidR="0084394B" w:rsidRPr="00613121" w:rsidRDefault="003B5910" w:rsidP="00613121">
      <w:pPr>
        <w:numPr>
          <w:ilvl w:val="0"/>
          <w:numId w:val="34"/>
        </w:numPr>
        <w:spacing w:after="0" w:line="240" w:lineRule="auto"/>
        <w:ind w:hanging="210"/>
        <w:jc w:val="both"/>
        <w:rPr>
          <w:rFonts w:asciiTheme="majorHAnsi" w:hAnsiTheme="majorHAnsi" w:cstheme="majorHAnsi"/>
          <w:color w:val="000000" w:themeColor="text1"/>
          <w:sz w:val="24"/>
          <w:szCs w:val="24"/>
        </w:rPr>
      </w:pPr>
      <w:r w:rsidRPr="00613121">
        <w:rPr>
          <w:rFonts w:asciiTheme="majorHAnsi" w:hAnsiTheme="majorHAnsi" w:cstheme="majorHAnsi"/>
          <w:color w:val="000000" w:themeColor="text1"/>
          <w:sz w:val="24"/>
          <w:szCs w:val="24"/>
        </w:rPr>
        <w:t xml:space="preserve">Dezvoltarea de instrumente software destinate identificării vulnerabilităților la nivel de software și </w:t>
      </w:r>
      <w:proofErr w:type="spellStart"/>
      <w:r w:rsidRPr="00613121">
        <w:rPr>
          <w:rFonts w:asciiTheme="majorHAnsi" w:hAnsiTheme="majorHAnsi" w:cstheme="majorHAnsi"/>
          <w:color w:val="000000" w:themeColor="text1"/>
          <w:sz w:val="24"/>
          <w:szCs w:val="24"/>
        </w:rPr>
        <w:t>firmware</w:t>
      </w:r>
      <w:proofErr w:type="spellEnd"/>
    </w:p>
    <w:p w14:paraId="47AD5882" w14:textId="77777777" w:rsidR="0084394B" w:rsidRPr="00613121" w:rsidRDefault="003B5910" w:rsidP="00613121">
      <w:pPr>
        <w:numPr>
          <w:ilvl w:val="0"/>
          <w:numId w:val="34"/>
        </w:numPr>
        <w:spacing w:after="0" w:line="240" w:lineRule="auto"/>
        <w:ind w:hanging="210"/>
        <w:jc w:val="both"/>
        <w:rPr>
          <w:rFonts w:asciiTheme="majorHAnsi" w:hAnsiTheme="majorHAnsi" w:cstheme="majorHAnsi"/>
          <w:color w:val="000000" w:themeColor="text1"/>
          <w:sz w:val="24"/>
          <w:szCs w:val="24"/>
        </w:rPr>
      </w:pPr>
      <w:r w:rsidRPr="00613121">
        <w:rPr>
          <w:rFonts w:asciiTheme="majorHAnsi" w:hAnsiTheme="majorHAnsi" w:cstheme="majorHAnsi"/>
          <w:color w:val="000000" w:themeColor="text1"/>
          <w:sz w:val="24"/>
          <w:szCs w:val="24"/>
        </w:rPr>
        <w:t>Dezvoltarea entităților CERT în sectorul public și privat</w:t>
      </w:r>
    </w:p>
    <w:p w14:paraId="60294293" w14:textId="77777777" w:rsidR="0084394B" w:rsidRPr="00613121" w:rsidRDefault="003B5910" w:rsidP="00613121">
      <w:pPr>
        <w:numPr>
          <w:ilvl w:val="0"/>
          <w:numId w:val="34"/>
        </w:numPr>
        <w:spacing w:after="0" w:line="240" w:lineRule="auto"/>
        <w:ind w:hanging="210"/>
        <w:jc w:val="both"/>
        <w:rPr>
          <w:rFonts w:asciiTheme="majorHAnsi" w:hAnsiTheme="majorHAnsi" w:cstheme="majorHAnsi"/>
          <w:color w:val="000000" w:themeColor="text1"/>
          <w:sz w:val="24"/>
          <w:szCs w:val="24"/>
        </w:rPr>
      </w:pPr>
      <w:r w:rsidRPr="00613121">
        <w:rPr>
          <w:rFonts w:asciiTheme="majorHAnsi" w:hAnsiTheme="majorHAnsi" w:cstheme="majorHAnsi"/>
          <w:color w:val="000000" w:themeColor="text1"/>
          <w:sz w:val="24"/>
          <w:szCs w:val="24"/>
        </w:rPr>
        <w:t>Crearea cadrului necesar realizării de audit-uri de securitate.</w:t>
      </w:r>
    </w:p>
    <w:p w14:paraId="267A4A62" w14:textId="77777777" w:rsidR="00E35BA1" w:rsidRPr="00613121" w:rsidRDefault="00E35BA1" w:rsidP="00613121">
      <w:pPr>
        <w:numPr>
          <w:ilvl w:val="0"/>
          <w:numId w:val="34"/>
        </w:numPr>
        <w:spacing w:after="0" w:line="360" w:lineRule="auto"/>
        <w:ind w:hanging="210"/>
        <w:jc w:val="both"/>
        <w:rPr>
          <w:rFonts w:asciiTheme="majorHAnsi" w:hAnsiTheme="majorHAnsi" w:cstheme="majorHAnsi"/>
          <w:color w:val="000000" w:themeColor="text1"/>
          <w:sz w:val="24"/>
          <w:szCs w:val="24"/>
        </w:rPr>
      </w:pPr>
      <w:r w:rsidRPr="00613121">
        <w:rPr>
          <w:rFonts w:asciiTheme="majorHAnsi" w:hAnsiTheme="majorHAnsi" w:cstheme="majorHAnsi"/>
          <w:color w:val="000000" w:themeColor="text1"/>
          <w:sz w:val="24"/>
          <w:szCs w:val="24"/>
        </w:rPr>
        <w:t xml:space="preserve">Dezvoltarea </w:t>
      </w:r>
      <w:proofErr w:type="spellStart"/>
      <w:r w:rsidRPr="00613121">
        <w:rPr>
          <w:rFonts w:asciiTheme="majorHAnsi" w:hAnsiTheme="majorHAnsi" w:cstheme="majorHAnsi"/>
          <w:color w:val="000000" w:themeColor="text1"/>
          <w:sz w:val="24"/>
          <w:szCs w:val="24"/>
        </w:rPr>
        <w:t>capabilităţilor</w:t>
      </w:r>
      <w:proofErr w:type="spellEnd"/>
      <w:r w:rsidRPr="00613121">
        <w:rPr>
          <w:rFonts w:asciiTheme="majorHAnsi" w:hAnsiTheme="majorHAnsi" w:cstheme="majorHAnsi"/>
          <w:color w:val="000000" w:themeColor="text1"/>
          <w:sz w:val="24"/>
          <w:szCs w:val="24"/>
        </w:rPr>
        <w:t xml:space="preserve"> de răspuns la incidente cibernetice în sectorul public </w:t>
      </w:r>
      <w:proofErr w:type="spellStart"/>
      <w:r w:rsidRPr="00613121">
        <w:rPr>
          <w:rFonts w:asciiTheme="majorHAnsi" w:hAnsiTheme="majorHAnsi" w:cstheme="majorHAnsi"/>
          <w:color w:val="000000" w:themeColor="text1"/>
          <w:sz w:val="24"/>
          <w:szCs w:val="24"/>
        </w:rPr>
        <w:t>şi</w:t>
      </w:r>
      <w:proofErr w:type="spellEnd"/>
      <w:r w:rsidRPr="00613121">
        <w:rPr>
          <w:rFonts w:asciiTheme="majorHAnsi" w:hAnsiTheme="majorHAnsi" w:cstheme="majorHAnsi"/>
          <w:color w:val="000000" w:themeColor="text1"/>
          <w:sz w:val="24"/>
          <w:szCs w:val="24"/>
        </w:rPr>
        <w:t xml:space="preserve"> privat.</w:t>
      </w:r>
    </w:p>
    <w:p w14:paraId="6A34AD50" w14:textId="77777777" w:rsidR="00E35BA1" w:rsidRPr="00613121" w:rsidRDefault="00E35BA1" w:rsidP="00613121">
      <w:pPr>
        <w:numPr>
          <w:ilvl w:val="0"/>
          <w:numId w:val="34"/>
        </w:numPr>
        <w:spacing w:after="0" w:line="360" w:lineRule="auto"/>
        <w:ind w:hanging="210"/>
        <w:jc w:val="both"/>
        <w:rPr>
          <w:rFonts w:asciiTheme="majorHAnsi" w:hAnsiTheme="majorHAnsi" w:cstheme="majorHAnsi"/>
          <w:color w:val="000000" w:themeColor="text1"/>
          <w:sz w:val="24"/>
          <w:szCs w:val="24"/>
        </w:rPr>
      </w:pPr>
      <w:r w:rsidRPr="00613121">
        <w:rPr>
          <w:rFonts w:asciiTheme="majorHAnsi" w:hAnsiTheme="majorHAnsi" w:cstheme="majorHAnsi"/>
          <w:color w:val="000000" w:themeColor="text1"/>
          <w:sz w:val="24"/>
          <w:szCs w:val="24"/>
        </w:rPr>
        <w:t>Extinderea cadrului necesar realizării de audit-uri de securitate.</w:t>
      </w:r>
    </w:p>
    <w:p w14:paraId="01E9C02B" w14:textId="5247A92D" w:rsidR="00E35BA1" w:rsidRPr="00816C67" w:rsidRDefault="00E35BA1" w:rsidP="00613121">
      <w:pPr>
        <w:numPr>
          <w:ilvl w:val="0"/>
          <w:numId w:val="34"/>
        </w:numPr>
        <w:spacing w:after="0" w:line="360" w:lineRule="auto"/>
        <w:ind w:hanging="21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w:t>
      </w:r>
      <w:proofErr w:type="spellStart"/>
      <w:r w:rsidRPr="00816C67">
        <w:rPr>
          <w:rFonts w:asciiTheme="majorHAnsi" w:hAnsiTheme="majorHAnsi" w:cstheme="majorHAnsi"/>
          <w:color w:val="000000" w:themeColor="text1"/>
          <w:sz w:val="24"/>
          <w:szCs w:val="24"/>
        </w:rPr>
        <w:t>capabilităţilor</w:t>
      </w:r>
      <w:proofErr w:type="spellEnd"/>
      <w:r w:rsidRPr="00816C67">
        <w:rPr>
          <w:rFonts w:asciiTheme="majorHAnsi" w:hAnsiTheme="majorHAnsi" w:cstheme="majorHAnsi"/>
          <w:color w:val="000000" w:themeColor="text1"/>
          <w:sz w:val="24"/>
          <w:szCs w:val="24"/>
        </w:rPr>
        <w:t xml:space="preserve"> de cercetare, dezvoltare, inovare în domeniul </w:t>
      </w:r>
      <w:proofErr w:type="spellStart"/>
      <w:r w:rsidRPr="00816C67">
        <w:rPr>
          <w:rFonts w:asciiTheme="majorHAnsi" w:hAnsiTheme="majorHAnsi" w:cstheme="majorHAnsi"/>
          <w:color w:val="000000" w:themeColor="text1"/>
          <w:sz w:val="24"/>
          <w:szCs w:val="24"/>
        </w:rPr>
        <w:t>securităţii</w:t>
      </w:r>
      <w:proofErr w:type="spellEnd"/>
      <w:r w:rsidRPr="00816C67">
        <w:rPr>
          <w:rFonts w:asciiTheme="majorHAnsi" w:hAnsiTheme="majorHAnsi" w:cstheme="majorHAnsi"/>
          <w:color w:val="000000" w:themeColor="text1"/>
          <w:sz w:val="24"/>
          <w:szCs w:val="24"/>
        </w:rPr>
        <w:t xml:space="preserve"> cibernetice folosind tehnologii de </w:t>
      </w:r>
      <w:proofErr w:type="spellStart"/>
      <w:r w:rsidRPr="00816C67">
        <w:rPr>
          <w:rFonts w:asciiTheme="majorHAnsi" w:hAnsiTheme="majorHAnsi" w:cstheme="majorHAnsi"/>
          <w:color w:val="000000" w:themeColor="text1"/>
          <w:sz w:val="24"/>
          <w:szCs w:val="24"/>
        </w:rPr>
        <w:t>inteligenţă</w:t>
      </w:r>
      <w:proofErr w:type="spellEnd"/>
      <w:r w:rsidRPr="00816C67">
        <w:rPr>
          <w:rFonts w:asciiTheme="majorHAnsi" w:hAnsiTheme="majorHAnsi" w:cstheme="majorHAnsi"/>
          <w:color w:val="000000" w:themeColor="text1"/>
          <w:sz w:val="24"/>
          <w:szCs w:val="24"/>
        </w:rPr>
        <w:t xml:space="preserve"> artificială</w:t>
      </w:r>
      <w:r w:rsidR="002E4C55" w:rsidRPr="00816C67">
        <w:rPr>
          <w:rFonts w:asciiTheme="majorHAnsi" w:hAnsiTheme="majorHAnsi" w:cstheme="majorHAnsi"/>
          <w:color w:val="000000" w:themeColor="text1"/>
          <w:sz w:val="24"/>
          <w:szCs w:val="24"/>
        </w:rPr>
        <w:t xml:space="preserve"> și </w:t>
      </w:r>
      <w:proofErr w:type="spellStart"/>
      <w:r w:rsidR="002E4C55" w:rsidRPr="00816C67">
        <w:rPr>
          <w:rFonts w:asciiTheme="majorHAnsi" w:hAnsiTheme="majorHAnsi" w:cstheme="majorHAnsi"/>
          <w:color w:val="000000" w:themeColor="text1"/>
          <w:sz w:val="24"/>
          <w:szCs w:val="24"/>
        </w:rPr>
        <w:t>machine</w:t>
      </w:r>
      <w:proofErr w:type="spellEnd"/>
      <w:r w:rsidR="002E4C55" w:rsidRPr="00816C67">
        <w:rPr>
          <w:rFonts w:asciiTheme="majorHAnsi" w:hAnsiTheme="majorHAnsi" w:cstheme="majorHAnsi"/>
          <w:color w:val="000000" w:themeColor="text1"/>
          <w:sz w:val="24"/>
          <w:szCs w:val="24"/>
        </w:rPr>
        <w:t xml:space="preserve"> </w:t>
      </w:r>
      <w:proofErr w:type="spellStart"/>
      <w:r w:rsidR="002E4C55" w:rsidRPr="00816C67">
        <w:rPr>
          <w:rFonts w:asciiTheme="majorHAnsi" w:hAnsiTheme="majorHAnsi" w:cstheme="majorHAnsi"/>
          <w:color w:val="000000" w:themeColor="text1"/>
          <w:sz w:val="24"/>
          <w:szCs w:val="24"/>
        </w:rPr>
        <w:t>learning</w:t>
      </w:r>
      <w:proofErr w:type="spellEnd"/>
      <w:r w:rsidR="002E4C55" w:rsidRPr="00816C67">
        <w:rPr>
          <w:rFonts w:asciiTheme="majorHAnsi" w:hAnsiTheme="majorHAnsi" w:cstheme="majorHAnsi"/>
          <w:color w:val="000000" w:themeColor="text1"/>
          <w:sz w:val="24"/>
          <w:szCs w:val="24"/>
        </w:rPr>
        <w:t>.</w:t>
      </w:r>
    </w:p>
    <w:p w14:paraId="5E59F5BA" w14:textId="77777777" w:rsidR="00E35BA1" w:rsidRPr="00816C67" w:rsidRDefault="00E35BA1" w:rsidP="00E35BA1">
      <w:pPr>
        <w:spacing w:before="240" w:after="240" w:line="276" w:lineRule="auto"/>
        <w:jc w:val="both"/>
        <w:rPr>
          <w:rFonts w:asciiTheme="majorHAnsi" w:eastAsia="Calibri" w:hAnsiTheme="majorHAnsi" w:cstheme="majorHAnsi"/>
          <w:color w:val="000000" w:themeColor="text1"/>
          <w:sz w:val="24"/>
          <w:szCs w:val="24"/>
        </w:rPr>
      </w:pPr>
      <w:r w:rsidRPr="00816C67">
        <w:rPr>
          <w:rFonts w:asciiTheme="majorHAnsi" w:eastAsia="Calibri" w:hAnsiTheme="majorHAnsi" w:cstheme="majorHAnsi"/>
          <w:color w:val="000000" w:themeColor="text1"/>
          <w:sz w:val="24"/>
          <w:szCs w:val="24"/>
        </w:rPr>
        <w:t xml:space="preserve">În mod complementar, dezvoltarea </w:t>
      </w:r>
      <w:proofErr w:type="spellStart"/>
      <w:r w:rsidRPr="00816C67">
        <w:rPr>
          <w:rFonts w:asciiTheme="majorHAnsi" w:eastAsia="Calibri" w:hAnsiTheme="majorHAnsi" w:cstheme="majorHAnsi"/>
          <w:color w:val="000000" w:themeColor="text1"/>
          <w:sz w:val="24"/>
          <w:szCs w:val="24"/>
        </w:rPr>
        <w:t>capacităţii</w:t>
      </w:r>
      <w:proofErr w:type="spellEnd"/>
      <w:r w:rsidRPr="00816C67">
        <w:rPr>
          <w:rFonts w:asciiTheme="majorHAnsi" w:eastAsia="Calibri" w:hAnsiTheme="majorHAnsi" w:cstheme="majorHAnsi"/>
          <w:color w:val="000000" w:themeColor="text1"/>
          <w:sz w:val="24"/>
          <w:szCs w:val="24"/>
        </w:rPr>
        <w:t xml:space="preserve"> de management al riscului în </w:t>
      </w:r>
      <w:proofErr w:type="spellStart"/>
      <w:r w:rsidRPr="00816C67">
        <w:rPr>
          <w:rFonts w:asciiTheme="majorHAnsi" w:eastAsia="Calibri" w:hAnsiTheme="majorHAnsi" w:cstheme="majorHAnsi"/>
          <w:color w:val="000000" w:themeColor="text1"/>
          <w:sz w:val="24"/>
          <w:szCs w:val="24"/>
        </w:rPr>
        <w:t>privinţa</w:t>
      </w:r>
      <w:proofErr w:type="spellEnd"/>
      <w:r w:rsidRPr="00816C67">
        <w:rPr>
          <w:rFonts w:asciiTheme="majorHAnsi" w:eastAsia="Calibri" w:hAnsiTheme="majorHAnsi" w:cstheme="majorHAnsi"/>
          <w:color w:val="000000" w:themeColor="text1"/>
          <w:sz w:val="24"/>
          <w:szCs w:val="24"/>
        </w:rPr>
        <w:t xml:space="preserve"> </w:t>
      </w:r>
      <w:proofErr w:type="spellStart"/>
      <w:r w:rsidRPr="00816C67">
        <w:rPr>
          <w:rFonts w:asciiTheme="majorHAnsi" w:eastAsia="Calibri" w:hAnsiTheme="majorHAnsi" w:cstheme="majorHAnsi"/>
          <w:color w:val="000000" w:themeColor="text1"/>
          <w:sz w:val="24"/>
          <w:szCs w:val="24"/>
        </w:rPr>
        <w:t>securităţii</w:t>
      </w:r>
      <w:proofErr w:type="spellEnd"/>
      <w:r w:rsidRPr="00816C67">
        <w:rPr>
          <w:rFonts w:asciiTheme="majorHAnsi" w:eastAsia="Calibri" w:hAnsiTheme="majorHAnsi" w:cstheme="majorHAnsi"/>
          <w:color w:val="000000" w:themeColor="text1"/>
          <w:sz w:val="24"/>
          <w:szCs w:val="24"/>
        </w:rPr>
        <w:t xml:space="preserve"> cibernetice </w:t>
      </w:r>
      <w:proofErr w:type="spellStart"/>
      <w:r w:rsidRPr="00816C67">
        <w:rPr>
          <w:rFonts w:asciiTheme="majorHAnsi" w:eastAsia="Calibri" w:hAnsiTheme="majorHAnsi" w:cstheme="majorHAnsi"/>
          <w:color w:val="000000" w:themeColor="text1"/>
          <w:sz w:val="24"/>
          <w:szCs w:val="24"/>
        </w:rPr>
        <w:t>şi</w:t>
      </w:r>
      <w:proofErr w:type="spellEnd"/>
      <w:r w:rsidRPr="00816C67">
        <w:rPr>
          <w:rFonts w:asciiTheme="majorHAnsi" w:eastAsia="Calibri" w:hAnsiTheme="majorHAnsi" w:cstheme="majorHAnsi"/>
          <w:color w:val="000000" w:themeColor="text1"/>
          <w:sz w:val="24"/>
          <w:szCs w:val="24"/>
        </w:rPr>
        <w:t xml:space="preserve"> de </w:t>
      </w:r>
      <w:proofErr w:type="spellStart"/>
      <w:r w:rsidRPr="00816C67">
        <w:rPr>
          <w:rFonts w:asciiTheme="majorHAnsi" w:eastAsia="Calibri" w:hAnsiTheme="majorHAnsi" w:cstheme="majorHAnsi"/>
          <w:color w:val="000000" w:themeColor="text1"/>
          <w:sz w:val="24"/>
          <w:szCs w:val="24"/>
        </w:rPr>
        <w:t>reacţie</w:t>
      </w:r>
      <w:proofErr w:type="spellEnd"/>
      <w:r w:rsidRPr="00816C67">
        <w:rPr>
          <w:rFonts w:asciiTheme="majorHAnsi" w:eastAsia="Calibri" w:hAnsiTheme="majorHAnsi" w:cstheme="majorHAnsi"/>
          <w:color w:val="000000" w:themeColor="text1"/>
          <w:sz w:val="24"/>
          <w:szCs w:val="24"/>
        </w:rPr>
        <w:t xml:space="preserve"> la incidente cibernetice implică consolidarea la nivelul autorităților competente, a potențialului pentru </w:t>
      </w:r>
      <w:proofErr w:type="spellStart"/>
      <w:r w:rsidRPr="00816C67">
        <w:rPr>
          <w:rFonts w:asciiTheme="majorHAnsi" w:eastAsia="Calibri" w:hAnsiTheme="majorHAnsi" w:cstheme="majorHAnsi"/>
          <w:color w:val="000000" w:themeColor="text1"/>
          <w:sz w:val="24"/>
          <w:szCs w:val="24"/>
        </w:rPr>
        <w:t>cunoaştere</w:t>
      </w:r>
      <w:proofErr w:type="spellEnd"/>
      <w:r w:rsidRPr="00816C67">
        <w:rPr>
          <w:rFonts w:asciiTheme="majorHAnsi" w:eastAsia="Calibri" w:hAnsiTheme="majorHAnsi" w:cstheme="majorHAnsi"/>
          <w:color w:val="000000" w:themeColor="text1"/>
          <w:sz w:val="24"/>
          <w:szCs w:val="24"/>
        </w:rPr>
        <w:t xml:space="preserve">, prevenirea </w:t>
      </w:r>
      <w:proofErr w:type="spellStart"/>
      <w:r w:rsidRPr="00816C67">
        <w:rPr>
          <w:rFonts w:asciiTheme="majorHAnsi" w:eastAsia="Calibri" w:hAnsiTheme="majorHAnsi" w:cstheme="majorHAnsi"/>
          <w:color w:val="000000" w:themeColor="text1"/>
          <w:sz w:val="24"/>
          <w:szCs w:val="24"/>
        </w:rPr>
        <w:t>şi</w:t>
      </w:r>
      <w:proofErr w:type="spellEnd"/>
      <w:r w:rsidRPr="00816C67">
        <w:rPr>
          <w:rFonts w:asciiTheme="majorHAnsi" w:eastAsia="Calibri" w:hAnsiTheme="majorHAnsi" w:cstheme="majorHAnsi"/>
          <w:color w:val="000000" w:themeColor="text1"/>
          <w:sz w:val="24"/>
          <w:szCs w:val="24"/>
        </w:rPr>
        <w:t xml:space="preserve"> contracararea amenințărilor </w:t>
      </w:r>
      <w:proofErr w:type="spellStart"/>
      <w:r w:rsidRPr="00816C67">
        <w:rPr>
          <w:rFonts w:asciiTheme="majorHAnsi" w:eastAsia="Calibri" w:hAnsiTheme="majorHAnsi" w:cstheme="majorHAnsi"/>
          <w:color w:val="000000" w:themeColor="text1"/>
          <w:sz w:val="24"/>
          <w:szCs w:val="24"/>
        </w:rPr>
        <w:t>şi</w:t>
      </w:r>
      <w:proofErr w:type="spellEnd"/>
      <w:r w:rsidRPr="00816C67">
        <w:rPr>
          <w:rFonts w:asciiTheme="majorHAnsi" w:eastAsia="Calibri" w:hAnsiTheme="majorHAnsi" w:cstheme="majorHAnsi"/>
          <w:color w:val="000000" w:themeColor="text1"/>
          <w:sz w:val="24"/>
          <w:szCs w:val="24"/>
        </w:rPr>
        <w:t xml:space="preserve"> minimizarea riscurilor legate de utilizarea spațiului cibernetic, asigurarea cooperării dintre sectorul public </w:t>
      </w:r>
      <w:proofErr w:type="spellStart"/>
      <w:r w:rsidRPr="00816C67">
        <w:rPr>
          <w:rFonts w:asciiTheme="majorHAnsi" w:eastAsia="Calibri" w:hAnsiTheme="majorHAnsi" w:cstheme="majorHAnsi"/>
          <w:color w:val="000000" w:themeColor="text1"/>
          <w:sz w:val="24"/>
          <w:szCs w:val="24"/>
        </w:rPr>
        <w:t>şi</w:t>
      </w:r>
      <w:proofErr w:type="spellEnd"/>
      <w:r w:rsidRPr="00816C67">
        <w:rPr>
          <w:rFonts w:asciiTheme="majorHAnsi" w:eastAsia="Calibri" w:hAnsiTheme="majorHAnsi" w:cstheme="majorHAnsi"/>
          <w:color w:val="000000" w:themeColor="text1"/>
          <w:sz w:val="24"/>
          <w:szCs w:val="24"/>
        </w:rPr>
        <w:t xml:space="preserve"> cel privat, inclusiv prin încurajarea schimbului de informații privind amenințările, vulnerabilitățile, riscurile </w:t>
      </w:r>
      <w:proofErr w:type="spellStart"/>
      <w:r w:rsidRPr="00816C67">
        <w:rPr>
          <w:rFonts w:asciiTheme="majorHAnsi" w:eastAsia="Calibri" w:hAnsiTheme="majorHAnsi" w:cstheme="majorHAnsi"/>
          <w:color w:val="000000" w:themeColor="text1"/>
          <w:sz w:val="24"/>
          <w:szCs w:val="24"/>
        </w:rPr>
        <w:t>şi</w:t>
      </w:r>
      <w:proofErr w:type="spellEnd"/>
      <w:r w:rsidRPr="00816C67">
        <w:rPr>
          <w:rFonts w:asciiTheme="majorHAnsi" w:eastAsia="Calibri" w:hAnsiTheme="majorHAnsi" w:cstheme="majorHAnsi"/>
          <w:color w:val="000000" w:themeColor="text1"/>
          <w:sz w:val="24"/>
          <w:szCs w:val="24"/>
        </w:rPr>
        <w:t xml:space="preserve"> cele referitoare la incidentele </w:t>
      </w:r>
      <w:proofErr w:type="spellStart"/>
      <w:r w:rsidRPr="00816C67">
        <w:rPr>
          <w:rFonts w:asciiTheme="majorHAnsi" w:eastAsia="Calibri" w:hAnsiTheme="majorHAnsi" w:cstheme="majorHAnsi"/>
          <w:color w:val="000000" w:themeColor="text1"/>
          <w:sz w:val="24"/>
          <w:szCs w:val="24"/>
        </w:rPr>
        <w:t>şi</w:t>
      </w:r>
      <w:proofErr w:type="spellEnd"/>
      <w:r w:rsidRPr="00816C67">
        <w:rPr>
          <w:rFonts w:asciiTheme="majorHAnsi" w:eastAsia="Calibri" w:hAnsiTheme="majorHAnsi" w:cstheme="majorHAnsi"/>
          <w:color w:val="000000" w:themeColor="text1"/>
          <w:sz w:val="24"/>
          <w:szCs w:val="24"/>
        </w:rPr>
        <w:t xml:space="preserve"> atacurile cibernetice, dezvoltarea entităților CERT.</w:t>
      </w:r>
    </w:p>
    <w:p w14:paraId="003051FE" w14:textId="77777777" w:rsidR="0084394B" w:rsidRPr="00816C67" w:rsidRDefault="0084394B">
      <w:pPr>
        <w:spacing w:before="120" w:after="0" w:line="252" w:lineRule="auto"/>
        <w:jc w:val="both"/>
        <w:rPr>
          <w:rFonts w:asciiTheme="majorHAnsi" w:eastAsia="Arial" w:hAnsiTheme="majorHAnsi" w:cstheme="majorHAnsi"/>
          <w:color w:val="000000" w:themeColor="text1"/>
          <w:sz w:val="24"/>
          <w:szCs w:val="24"/>
        </w:rPr>
      </w:pPr>
    </w:p>
    <w:p w14:paraId="58C631B9" w14:textId="77777777" w:rsidR="0084394B" w:rsidRPr="00816C67" w:rsidRDefault="003B5910">
      <w:pPr>
        <w:pBdr>
          <w:top w:val="nil"/>
          <w:left w:val="nil"/>
          <w:bottom w:val="nil"/>
          <w:right w:val="nil"/>
          <w:between w:val="nil"/>
        </w:pBd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Atingerea rezultatelor</w:t>
      </w:r>
    </w:p>
    <w:p w14:paraId="466E65BE"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14420297"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436A2928"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prezent, se află în derulare proiectul „</w:t>
      </w:r>
      <w:r w:rsidRPr="00816C67">
        <w:rPr>
          <w:rFonts w:asciiTheme="majorHAnsi" w:hAnsiTheme="majorHAnsi" w:cstheme="majorHAnsi"/>
          <w:i/>
          <w:color w:val="000000" w:themeColor="text1"/>
          <w:sz w:val="24"/>
          <w:szCs w:val="24"/>
        </w:rPr>
        <w:t>Sistem național de protecție a infrastructurilor IT&amp;C de interes național împotriva amenințărilor provenite din spațiul cibernetic</w:t>
      </w:r>
      <w:r w:rsidRPr="00816C67">
        <w:rPr>
          <w:rFonts w:asciiTheme="majorHAnsi" w:hAnsiTheme="majorHAnsi" w:cstheme="majorHAnsi"/>
          <w:color w:val="000000" w:themeColor="text1"/>
          <w:sz w:val="24"/>
          <w:szCs w:val="24"/>
        </w:rPr>
        <w:t xml:space="preserve">” care oferă suportul informațional/analitic/decizional necesar funcționării SNSC. Având în vedere că </w:t>
      </w:r>
      <w:r w:rsidRPr="00816C67">
        <w:rPr>
          <w:rFonts w:asciiTheme="majorHAnsi" w:hAnsiTheme="majorHAnsi" w:cstheme="majorHAnsi"/>
          <w:color w:val="000000" w:themeColor="text1"/>
          <w:sz w:val="24"/>
          <w:szCs w:val="24"/>
        </w:rPr>
        <w:lastRenderedPageBreak/>
        <w:t xml:space="preserve">acesta acoperă doar o parte din ICIN-uri, este necesară continuarea investițiilor pentru a acoperi și acele infrastructuri rămase nesecurizate. În cadrul cererii de finanțare se va descrie </w:t>
      </w:r>
      <w:r w:rsidRPr="00816C67">
        <w:rPr>
          <w:rFonts w:asciiTheme="majorHAnsi" w:hAnsiTheme="majorHAnsi" w:cstheme="majorHAnsi"/>
          <w:b/>
          <w:color w:val="000000" w:themeColor="text1"/>
          <w:sz w:val="24"/>
          <w:szCs w:val="24"/>
        </w:rPr>
        <w:t>obligatoriu integrarea/corelarea proiectului propus cu proiectul mai sus menționat</w:t>
      </w:r>
      <w:r w:rsidRPr="00816C67">
        <w:rPr>
          <w:rFonts w:asciiTheme="majorHAnsi" w:hAnsiTheme="majorHAnsi" w:cstheme="majorHAnsi"/>
          <w:color w:val="000000" w:themeColor="text1"/>
          <w:sz w:val="24"/>
          <w:szCs w:val="24"/>
        </w:rPr>
        <w:t>, precum și modul de evitare a dublei finanțări.</w:t>
      </w:r>
    </w:p>
    <w:p w14:paraId="5AB9B640"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Această acțiune va contribui la consolidarea securității cibernetice, prin stabilirea unor obligații ce revin persoanelor de drept privat care dețin infrastructuri cibernetice. Astfel, creșterea nivelului de securitate cibernetică va duce la dezvoltarea comerțului electronic și, în general, la utilizarea Internetului în derularea afacerilor.</w:t>
      </w:r>
    </w:p>
    <w:p w14:paraId="2191A379"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6B3913D9"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Tipuri de proiecte</w:t>
      </w:r>
    </w:p>
    <w:p w14:paraId="07BB6332"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3AD93647"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Proiect 1 - </w:t>
      </w:r>
      <w:r w:rsidRPr="00816C67">
        <w:rPr>
          <w:rFonts w:asciiTheme="majorHAnsi" w:hAnsiTheme="majorHAnsi" w:cstheme="majorHAnsi"/>
          <w:i/>
          <w:color w:val="000000" w:themeColor="text1"/>
          <w:sz w:val="24"/>
          <w:szCs w:val="24"/>
        </w:rPr>
        <w:t>Sistem de alertă timpurie și informare în timp real – RO-SAT</w:t>
      </w:r>
    </w:p>
    <w:p w14:paraId="3A0415B7"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Obiectivul general</w:t>
      </w:r>
    </w:p>
    <w:p w14:paraId="49C1D1BD"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Dezvoltarea și consolidarea capabilităților naționale de prevenire, identificare, analiză și reacție la incidentele de securitate cibernetică.</w:t>
      </w:r>
    </w:p>
    <w:p w14:paraId="2B982BB5"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07D195C0"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Obiective specifice</w:t>
      </w:r>
    </w:p>
    <w:p w14:paraId="0E6A95CF"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r w:rsidRPr="00816C67">
        <w:rPr>
          <w:rFonts w:asciiTheme="majorHAnsi" w:hAnsiTheme="majorHAnsi" w:cstheme="majorHAnsi"/>
          <w:color w:val="000000" w:themeColor="text1"/>
          <w:sz w:val="24"/>
          <w:szCs w:val="24"/>
        </w:rPr>
        <w:tab/>
        <w:t>Identificarea premiselor de producere a incidentelor cibernetice și/sau de lansare a unor atacuri asupra infrastructurilor cibernetice ce asigură funcționalități de utilitate publică ori asigură servicii ale societății informaționale;</w:t>
      </w:r>
    </w:p>
    <w:p w14:paraId="2A01DC60"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w:t>
      </w:r>
      <w:r w:rsidRPr="00816C67">
        <w:rPr>
          <w:rFonts w:asciiTheme="majorHAnsi" w:hAnsiTheme="majorHAnsi" w:cstheme="majorHAnsi"/>
          <w:color w:val="000000" w:themeColor="text1"/>
          <w:sz w:val="24"/>
          <w:szCs w:val="24"/>
        </w:rPr>
        <w:tab/>
        <w:t>Dezvoltarea unui sistem național de avertizare în timp real a persoanelor fizice și/sau juridice vizate de atacuri cibernetice și/sau afectate de incidente cibernetice, precum și pentru informarea și cooperarea cu autoritățile competente;</w:t>
      </w:r>
    </w:p>
    <w:p w14:paraId="24700EDE"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w:t>
      </w:r>
      <w:r w:rsidRPr="00816C67">
        <w:rPr>
          <w:rFonts w:asciiTheme="majorHAnsi" w:hAnsiTheme="majorHAnsi" w:cstheme="majorHAnsi"/>
          <w:color w:val="000000" w:themeColor="text1"/>
          <w:sz w:val="24"/>
          <w:szCs w:val="24"/>
        </w:rPr>
        <w:tab/>
        <w:t>Sporirea rezilienței infrastructurilor cibernetice ce asigură funcționalități de utilitate publică ori asigură servicii ale societății informaționale (sisteme informatice, aplicații aferente, rețele și servicii de comunicații electronice).</w:t>
      </w:r>
    </w:p>
    <w:p w14:paraId="79F712C4"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4.</w:t>
      </w:r>
      <w:r w:rsidRPr="00816C67">
        <w:rPr>
          <w:rFonts w:asciiTheme="majorHAnsi" w:hAnsiTheme="majorHAnsi" w:cstheme="majorHAnsi"/>
          <w:color w:val="000000" w:themeColor="text1"/>
          <w:sz w:val="24"/>
          <w:szCs w:val="24"/>
        </w:rPr>
        <w:tab/>
        <w:t>Îmbunătățirea capabilităților naționale de cunoaștere, prevenire și contracarare a vulnerabilităților, amenințărilor și riscurilor de securitate cibernetică ce privesc organizațiile din România (obiectiv cuprins în Strategia Națională de Securitate Cibernetică - H.G. nr. 271/2013 pentru aprobarea Strategiei de securitate cibernetică a României și a Planului de acțiune la nivel național privind implementarea Sistemului național de securitate cibernetică);</w:t>
      </w:r>
    </w:p>
    <w:p w14:paraId="1697EB48"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w:t>
      </w:r>
      <w:r w:rsidRPr="00816C67">
        <w:rPr>
          <w:rFonts w:asciiTheme="majorHAnsi" w:hAnsiTheme="majorHAnsi" w:cstheme="majorHAnsi"/>
          <w:color w:val="000000" w:themeColor="text1"/>
          <w:sz w:val="24"/>
          <w:szCs w:val="24"/>
        </w:rPr>
        <w:tab/>
        <w:t>Constituirea unui sistem de management al riscurilor cibernetice și evaluare automată a nivelului de securitate cibernetică a infrastructurilor cibernetice conectate la internet ce asigură funcționalități de utilitate publică ori asigură servicii ale societății informaționale;</w:t>
      </w:r>
    </w:p>
    <w:p w14:paraId="5D29E938"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6.</w:t>
      </w:r>
      <w:r w:rsidRPr="00816C67">
        <w:rPr>
          <w:rFonts w:asciiTheme="majorHAnsi" w:hAnsiTheme="majorHAnsi" w:cstheme="majorHAnsi"/>
          <w:color w:val="000000" w:themeColor="text1"/>
          <w:sz w:val="24"/>
          <w:szCs w:val="24"/>
        </w:rPr>
        <w:tab/>
        <w:t>Îmbunătățirea capabilităților CERT-RO de prevenire, identificare, analiză și răspuns la incidentele cibernetice;</w:t>
      </w:r>
    </w:p>
    <w:p w14:paraId="2BE4EECC"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bookmarkStart w:id="17" w:name="_3q5sasy" w:colFirst="0" w:colLast="0"/>
      <w:bookmarkEnd w:id="17"/>
      <w:r w:rsidRPr="00816C67">
        <w:rPr>
          <w:rFonts w:asciiTheme="majorHAnsi" w:hAnsiTheme="majorHAnsi" w:cstheme="majorHAnsi"/>
          <w:color w:val="000000" w:themeColor="text1"/>
          <w:sz w:val="24"/>
          <w:szCs w:val="24"/>
        </w:rPr>
        <w:t>7.</w:t>
      </w:r>
      <w:r w:rsidRPr="00816C67">
        <w:rPr>
          <w:rFonts w:asciiTheme="majorHAnsi" w:hAnsiTheme="majorHAnsi" w:cstheme="majorHAnsi"/>
          <w:color w:val="000000" w:themeColor="text1"/>
          <w:sz w:val="24"/>
          <w:szCs w:val="24"/>
        </w:rPr>
        <w:tab/>
        <w:t>Încurajarea și facilitarea schimbului de informații privind amenințările, vulnerabilitățile, riscurile, incidentele și atacurile cibernetice.</w:t>
      </w:r>
    </w:p>
    <w:p w14:paraId="08A9DFB4"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77F7BCD3"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7613F2F2"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Proiect 2 – </w:t>
      </w:r>
      <w:r w:rsidRPr="00816C67">
        <w:rPr>
          <w:rFonts w:asciiTheme="majorHAnsi" w:hAnsiTheme="majorHAnsi" w:cstheme="majorHAnsi"/>
          <w:i/>
          <w:color w:val="000000" w:themeColor="text1"/>
          <w:sz w:val="24"/>
          <w:szCs w:val="24"/>
        </w:rPr>
        <w:t>Actualizarea și dezvoltarea sistemului național de protecție a infrastructurilor IT&amp;C cu valențe critice pentru securitatea națională împotriva amenințărilor provenite din spațiul cibernetic</w:t>
      </w:r>
    </w:p>
    <w:p w14:paraId="765C1756"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Obiectivul general</w:t>
      </w:r>
    </w:p>
    <w:p w14:paraId="45F82DF6"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Actualizarea sistemului informatic existent și includerea în acest sistem de noi infrastructuri IT&amp;C cu valențe critice pentru securitatea națională în scopul sporirii capabilităților de identificare a atacurilor cibernetice, precum și a creșterii nivelului de securitate cibernetică națională reprezintă obiectivul general al proiectului, subsumat unei abordări comune a UE în materie de securitate cibernetică.</w:t>
      </w:r>
    </w:p>
    <w:p w14:paraId="5D08099C"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Obiective specifice</w:t>
      </w:r>
    </w:p>
    <w:p w14:paraId="18659E4F" w14:textId="77777777" w:rsidR="0084394B" w:rsidRPr="00816C67" w:rsidRDefault="003B5910">
      <w:pPr>
        <w:numPr>
          <w:ilvl w:val="0"/>
          <w:numId w:val="4"/>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capabilităților de apărare a infrastructurilor IT&amp;C cu valențe critice pentru securitatea națională, prin: </w:t>
      </w:r>
    </w:p>
    <w:p w14:paraId="0D77011D" w14:textId="77777777" w:rsidR="0084394B" w:rsidRPr="00816C67" w:rsidRDefault="003B5910">
      <w:pPr>
        <w:numPr>
          <w:ilvl w:val="0"/>
          <w:numId w:val="2"/>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protejarea serviciilor electronice ce pot fi accesate prin intermediul internetului (e-mail, portal, etc);</w:t>
      </w:r>
    </w:p>
    <w:p w14:paraId="297262CB" w14:textId="77777777" w:rsidR="0084394B" w:rsidRPr="00816C67" w:rsidRDefault="003B5910">
      <w:pPr>
        <w:numPr>
          <w:ilvl w:val="0"/>
          <w:numId w:val="2"/>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protejarea confidențialității, integrității și disponibilității informațiilor transferate prin intermediul sau în cadrul infrastructurilor IT&amp;C cu valențe critice pentru securitatea națională;</w:t>
      </w:r>
    </w:p>
    <w:p w14:paraId="2444D47F" w14:textId="77777777" w:rsidR="0084394B" w:rsidRPr="00816C67" w:rsidRDefault="003B5910">
      <w:pPr>
        <w:numPr>
          <w:ilvl w:val="0"/>
          <w:numId w:val="2"/>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elaborarea și implementarea de bune practici în domeniul protecției sistemelor informatice, ce susține activitatea entităților menționate;</w:t>
      </w:r>
    </w:p>
    <w:p w14:paraId="7F98E24D" w14:textId="77777777" w:rsidR="0084394B" w:rsidRPr="00816C67" w:rsidRDefault="003B5910">
      <w:pPr>
        <w:numPr>
          <w:ilvl w:val="0"/>
          <w:numId w:val="2"/>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extinderea si îmbunătățirea capacității de apărare cibernetică prin interconectarea noilor locații ce urmează a fi incluse în sistemul național de protecție a altor infrastructuri IT&amp;C cu valențe critice pentru securitatea națională.</w:t>
      </w:r>
    </w:p>
    <w:p w14:paraId="272E9FD5" w14:textId="77777777" w:rsidR="0084394B" w:rsidRPr="00816C67" w:rsidRDefault="003B5910">
      <w:pPr>
        <w:numPr>
          <w:ilvl w:val="0"/>
          <w:numId w:val="4"/>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Integrarea și corelarea tuturor alertelor înregistrate în rețelele aparținând grupului țintă prin gestionarea ierarhic-centralizată a informațiilor referitoare la încălcarea politicilor de securitate cibernetică.</w:t>
      </w:r>
    </w:p>
    <w:p w14:paraId="42B66B98" w14:textId="77777777" w:rsidR="0084394B" w:rsidRPr="00816C67" w:rsidRDefault="003B5910">
      <w:pPr>
        <w:numPr>
          <w:ilvl w:val="0"/>
          <w:numId w:val="4"/>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capabilităților de investigare, prin dotarea laboratoarelor existente cu instrumente necesare realizării de investigații, în situația în care sunt înregistrate atacuri cibernetice.  </w:t>
      </w:r>
    </w:p>
    <w:p w14:paraId="6B4A8F6A" w14:textId="77777777" w:rsidR="0084394B" w:rsidRPr="00816C67" w:rsidRDefault="003B5910">
      <w:pPr>
        <w:numPr>
          <w:ilvl w:val="0"/>
          <w:numId w:val="4"/>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Eficientizarea sistemului de protecție a infrastructurilor IT&amp;C cu valente critice pentru securitatea națională prin creșterea capacității de detecție, analiză și răspuns la incidente de securitate cibernetica cu ajutorul unor capabilități noi sau actualizate care sa comunice cu soluția centrala existentă, asigurându-se interoperabilitatea si viteza necesara pentru luarea deciziilor într-un timp cat mai scurt.</w:t>
      </w:r>
    </w:p>
    <w:p w14:paraId="266CD69C" w14:textId="77777777" w:rsidR="0084394B" w:rsidRPr="00816C67" w:rsidRDefault="003B5910">
      <w:pPr>
        <w:numPr>
          <w:ilvl w:val="0"/>
          <w:numId w:val="4"/>
        </w:num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Creșterea capabilităților de analiză a alertelor de securitate cibernetică captate in mod centralizat, prin dezvoltarea mediului virtual existent si asigurarea de upgrade tehnologic al platformei,  în concordanta cu dinamica provocărilor din spațiul </w:t>
      </w:r>
      <w:r w:rsidRPr="00816C67">
        <w:rPr>
          <w:rFonts w:asciiTheme="majorHAnsi" w:hAnsiTheme="majorHAnsi" w:cstheme="majorHAnsi"/>
          <w:color w:val="000000" w:themeColor="text1"/>
          <w:sz w:val="24"/>
          <w:szCs w:val="24"/>
        </w:rPr>
        <w:lastRenderedPageBreak/>
        <w:t xml:space="preserve">cibernetic si a avansului tehnologic aflate pe un trend de creștere continua în decursul ultimilor ani. </w:t>
      </w:r>
    </w:p>
    <w:p w14:paraId="3871F750" w14:textId="77777777" w:rsidR="0084394B" w:rsidRPr="00816C67" w:rsidRDefault="0084394B">
      <w:pPr>
        <w:spacing w:before="120" w:after="0" w:line="252" w:lineRule="auto"/>
        <w:jc w:val="both"/>
        <w:rPr>
          <w:rFonts w:asciiTheme="majorHAnsi" w:hAnsiTheme="majorHAnsi" w:cstheme="majorHAnsi"/>
          <w:color w:val="000000" w:themeColor="text1"/>
          <w:sz w:val="24"/>
          <w:szCs w:val="24"/>
        </w:rPr>
      </w:pPr>
    </w:p>
    <w:p w14:paraId="07298D56"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bookmarkStart w:id="18" w:name="_25b2l0r" w:colFirst="0" w:colLast="0"/>
      <w:bookmarkEnd w:id="18"/>
      <w:r w:rsidRPr="00816C67">
        <w:rPr>
          <w:rFonts w:asciiTheme="majorHAnsi" w:hAnsiTheme="majorHAnsi" w:cstheme="majorHAnsi"/>
          <w:b/>
          <w:color w:val="000000" w:themeColor="text1"/>
          <w:sz w:val="24"/>
          <w:szCs w:val="24"/>
        </w:rPr>
        <w:t>Apel 2</w:t>
      </w:r>
    </w:p>
    <w:p w14:paraId="601FC47A" w14:textId="77777777" w:rsidR="0084394B" w:rsidRPr="00816C67" w:rsidRDefault="003B5910">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prezent, se află în derulare proiectele:</w:t>
      </w:r>
    </w:p>
    <w:p w14:paraId="3DC16AEA"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 „Actualizarea și dezvoltarea sistemului național de protecție a infrastructurilor IT&amp;C cu valențe critice pentru securitatea națională împotriva amenințărilor provenite din spațiul cibernetic” </w:t>
      </w:r>
    </w:p>
    <w:p w14:paraId="402F70BE" w14:textId="77777777" w:rsidR="0084394B" w:rsidRPr="00816C67" w:rsidRDefault="003B5910">
      <w:pPr>
        <w:spacing w:before="120" w:after="0" w:line="252" w:lineRule="auto"/>
        <w:ind w:left="708"/>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„Sistem de alertă timpurie și informare în timp real – RO-SAT”</w:t>
      </w:r>
    </w:p>
    <w:p w14:paraId="77050BC7" w14:textId="77777777" w:rsidR="0084394B" w:rsidRPr="00816C67" w:rsidRDefault="003B5910">
      <w:pPr>
        <w:shd w:val="clear" w:color="auto" w:fill="FFFFFF"/>
        <w:spacing w:before="105"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prin care sunt </w:t>
      </w:r>
      <w:proofErr w:type="spellStart"/>
      <w:r w:rsidRPr="00816C67">
        <w:rPr>
          <w:rFonts w:asciiTheme="majorHAnsi" w:hAnsiTheme="majorHAnsi" w:cstheme="majorHAnsi"/>
          <w:color w:val="000000" w:themeColor="text1"/>
          <w:sz w:val="24"/>
          <w:szCs w:val="24"/>
        </w:rPr>
        <w:t>finantate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actiuni</w:t>
      </w:r>
      <w:proofErr w:type="spellEnd"/>
      <w:r w:rsidRPr="00816C67">
        <w:rPr>
          <w:rFonts w:asciiTheme="majorHAnsi" w:hAnsiTheme="majorHAnsi" w:cstheme="majorHAnsi"/>
          <w:color w:val="000000" w:themeColor="text1"/>
          <w:sz w:val="24"/>
          <w:szCs w:val="24"/>
        </w:rPr>
        <w:t xml:space="preserve"> de dezvoltare și consolidare a capabilităților naționale de prevenire, identificare, analiză și reacție la incidentele de securitate cibernetică  constând în  </w:t>
      </w:r>
      <w:proofErr w:type="spellStart"/>
      <w:r w:rsidRPr="00816C67">
        <w:rPr>
          <w:rFonts w:asciiTheme="majorHAnsi" w:hAnsiTheme="majorHAnsi" w:cstheme="majorHAnsi"/>
          <w:color w:val="000000" w:themeColor="text1"/>
          <w:sz w:val="24"/>
          <w:szCs w:val="24"/>
        </w:rPr>
        <w:t>finantarea</w:t>
      </w:r>
      <w:proofErr w:type="spellEnd"/>
      <w:r w:rsidRPr="00816C67">
        <w:rPr>
          <w:rFonts w:asciiTheme="majorHAnsi" w:hAnsiTheme="majorHAnsi" w:cstheme="majorHAnsi"/>
          <w:color w:val="000000" w:themeColor="text1"/>
          <w:sz w:val="24"/>
          <w:szCs w:val="24"/>
        </w:rPr>
        <w:t xml:space="preserve"> de sisteme informatice, aplicații aferente, rețele și servicii de comunicații electronice, prin implementarea de soluții tehnice de protejare acestora și constituirea și operaționalizarea sistemului de securitate cibernetică națională, cu adresabilitate </w:t>
      </w:r>
      <w:proofErr w:type="spellStart"/>
      <w:r w:rsidRPr="00816C67">
        <w:rPr>
          <w:rFonts w:asciiTheme="majorHAnsi" w:hAnsiTheme="majorHAnsi" w:cstheme="majorHAnsi"/>
          <w:color w:val="000000" w:themeColor="text1"/>
          <w:sz w:val="24"/>
          <w:szCs w:val="24"/>
        </w:rPr>
        <w:t>catre</w:t>
      </w:r>
      <w:proofErr w:type="spellEnd"/>
      <w:r w:rsidRPr="00816C67">
        <w:rPr>
          <w:rFonts w:asciiTheme="majorHAnsi" w:hAnsiTheme="majorHAnsi" w:cstheme="majorHAnsi"/>
          <w:color w:val="000000" w:themeColor="text1"/>
          <w:sz w:val="24"/>
          <w:szCs w:val="24"/>
        </w:rPr>
        <w:t xml:space="preserve"> Operatorii de servicii esențiale  si Furnizorii de servicii digitale.</w:t>
      </w:r>
    </w:p>
    <w:p w14:paraId="17A1BA92" w14:textId="77777777" w:rsidR="0084394B" w:rsidRPr="00816C67" w:rsidRDefault="003B5910">
      <w:pPr>
        <w:spacing w:after="0" w:line="240" w:lineRule="auto"/>
        <w:ind w:firstLine="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Este necesară continuarea investițiilor pentru a răspunde incidentelor de securitate cibernetică care afectează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sistemelor informatice proprii </w:t>
      </w:r>
      <w:proofErr w:type="spellStart"/>
      <w:r w:rsidRPr="00816C67">
        <w:rPr>
          <w:rFonts w:asciiTheme="majorHAnsi" w:hAnsiTheme="majorHAnsi" w:cstheme="majorHAnsi"/>
          <w:color w:val="000000" w:themeColor="text1"/>
          <w:sz w:val="24"/>
          <w:szCs w:val="24"/>
        </w:rPr>
        <w:t>detinute</w:t>
      </w:r>
      <w:proofErr w:type="spellEnd"/>
      <w:r w:rsidRPr="00816C67">
        <w:rPr>
          <w:rFonts w:asciiTheme="majorHAnsi" w:hAnsiTheme="majorHAnsi" w:cstheme="majorHAnsi"/>
          <w:color w:val="000000" w:themeColor="text1"/>
          <w:sz w:val="24"/>
          <w:szCs w:val="24"/>
        </w:rPr>
        <w:t xml:space="preserve"> de solicitanții </w:t>
      </w:r>
      <w:proofErr w:type="spellStart"/>
      <w:r w:rsidRPr="00816C67">
        <w:rPr>
          <w:rFonts w:asciiTheme="majorHAnsi" w:hAnsiTheme="majorHAnsi" w:cstheme="majorHAnsi"/>
          <w:color w:val="000000" w:themeColor="text1"/>
          <w:sz w:val="24"/>
          <w:szCs w:val="24"/>
        </w:rPr>
        <w:t>definiti</w:t>
      </w:r>
      <w:proofErr w:type="spellEnd"/>
      <w:r w:rsidRPr="00816C67">
        <w:rPr>
          <w:rFonts w:asciiTheme="majorHAnsi" w:hAnsiTheme="majorHAnsi" w:cstheme="majorHAnsi"/>
          <w:color w:val="000000" w:themeColor="text1"/>
          <w:sz w:val="24"/>
          <w:szCs w:val="24"/>
        </w:rPr>
        <w:t xml:space="preserve"> la Cap. 1.5 prin stabilirea unor obligații ce revin </w:t>
      </w:r>
      <w:proofErr w:type="spellStart"/>
      <w:r w:rsidRPr="00816C67">
        <w:rPr>
          <w:rFonts w:asciiTheme="majorHAnsi" w:hAnsiTheme="majorHAnsi" w:cstheme="majorHAnsi"/>
          <w:color w:val="000000" w:themeColor="text1"/>
          <w:sz w:val="24"/>
          <w:szCs w:val="24"/>
        </w:rPr>
        <w:t>entitatilor</w:t>
      </w:r>
      <w:proofErr w:type="spellEnd"/>
      <w:r w:rsidRPr="00816C67">
        <w:rPr>
          <w:rFonts w:asciiTheme="majorHAnsi" w:hAnsiTheme="majorHAnsi" w:cstheme="majorHAnsi"/>
          <w:color w:val="000000" w:themeColor="text1"/>
          <w:sz w:val="24"/>
          <w:szCs w:val="24"/>
        </w:rPr>
        <w:t xml:space="preserve"> CERT din cadrul acestora, in scopul </w:t>
      </w:r>
      <w:proofErr w:type="spellStart"/>
      <w:r w:rsidRPr="00816C67">
        <w:rPr>
          <w:rFonts w:asciiTheme="majorHAnsi" w:hAnsiTheme="majorHAnsi" w:cstheme="majorHAnsi"/>
          <w:color w:val="000000" w:themeColor="text1"/>
          <w:sz w:val="24"/>
          <w:szCs w:val="24"/>
        </w:rPr>
        <w:t>cresterii</w:t>
      </w:r>
      <w:proofErr w:type="spellEnd"/>
      <w:r w:rsidRPr="00816C67">
        <w:rPr>
          <w:rFonts w:asciiTheme="majorHAnsi" w:hAnsiTheme="majorHAnsi" w:cstheme="majorHAnsi"/>
          <w:color w:val="000000" w:themeColor="text1"/>
          <w:sz w:val="24"/>
          <w:szCs w:val="24"/>
        </w:rPr>
        <w:t xml:space="preserve"> nivelului de securitate cibernetica in contextul noilor </w:t>
      </w:r>
      <w:proofErr w:type="spellStart"/>
      <w:r w:rsidRPr="00816C67">
        <w:rPr>
          <w:rFonts w:asciiTheme="majorHAnsi" w:hAnsiTheme="majorHAnsi" w:cstheme="majorHAnsi"/>
          <w:color w:val="000000" w:themeColor="text1"/>
          <w:sz w:val="24"/>
          <w:szCs w:val="24"/>
        </w:rPr>
        <w:t>amenintari</w:t>
      </w:r>
      <w:proofErr w:type="spellEnd"/>
      <w:r w:rsidRPr="00816C67">
        <w:rPr>
          <w:rFonts w:asciiTheme="majorHAnsi" w:hAnsiTheme="majorHAnsi" w:cstheme="majorHAnsi"/>
          <w:color w:val="000000" w:themeColor="text1"/>
          <w:sz w:val="24"/>
          <w:szCs w:val="24"/>
        </w:rPr>
        <w:t xml:space="preserve"> si riscuri de securitate. </w:t>
      </w:r>
    </w:p>
    <w:p w14:paraId="327F2E75" w14:textId="77777777" w:rsidR="0084394B" w:rsidRPr="00816C67" w:rsidRDefault="0084394B">
      <w:pPr>
        <w:spacing w:after="0" w:line="240" w:lineRule="auto"/>
        <w:ind w:left="708"/>
        <w:jc w:val="both"/>
        <w:rPr>
          <w:rFonts w:asciiTheme="majorHAnsi" w:hAnsiTheme="majorHAnsi" w:cstheme="majorHAnsi"/>
          <w:color w:val="000000" w:themeColor="text1"/>
          <w:sz w:val="24"/>
          <w:szCs w:val="24"/>
        </w:rPr>
      </w:pPr>
    </w:p>
    <w:p w14:paraId="542619EA"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Obiective generale</w:t>
      </w:r>
    </w:p>
    <w:p w14:paraId="54BD16E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Dezvoltarea/consolidarea/eficientizarea  capabilităților  de prevenire, identificare, analiză și reacție la incidentele de securitate cibernetică pentru asigurarea </w:t>
      </w:r>
      <w:proofErr w:type="spellStart"/>
      <w:r w:rsidRPr="00816C67">
        <w:rPr>
          <w:rFonts w:asciiTheme="majorHAnsi" w:hAnsiTheme="majorHAnsi" w:cstheme="majorHAnsi"/>
          <w:color w:val="000000" w:themeColor="text1"/>
          <w:sz w:val="24"/>
          <w:szCs w:val="24"/>
        </w:rPr>
        <w:t>securitatii</w:t>
      </w:r>
      <w:proofErr w:type="spellEnd"/>
      <w:r w:rsidRPr="00816C67">
        <w:rPr>
          <w:rFonts w:asciiTheme="majorHAnsi" w:hAnsiTheme="majorHAnsi" w:cstheme="majorHAnsi"/>
          <w:color w:val="000000" w:themeColor="text1"/>
          <w:sz w:val="24"/>
          <w:szCs w:val="24"/>
        </w:rPr>
        <w:t xml:space="preserve"> infrastructurilor IT&amp;C proprii</w:t>
      </w:r>
    </w:p>
    <w:p w14:paraId="752551A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3BB0994" w14:textId="77777777" w:rsidR="0084394B" w:rsidRPr="00816C67" w:rsidRDefault="003B5910">
      <w:pPr>
        <w:spacing w:before="120" w:after="0"/>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Obiective specifice</w:t>
      </w:r>
    </w:p>
    <w:p w14:paraId="296B415E" w14:textId="77777777" w:rsidR="0084394B" w:rsidRPr="00816C67" w:rsidRDefault="0084394B">
      <w:pPr>
        <w:spacing w:before="120" w:after="0"/>
        <w:jc w:val="both"/>
        <w:rPr>
          <w:rFonts w:asciiTheme="majorHAnsi" w:hAnsiTheme="majorHAnsi" w:cstheme="majorHAnsi"/>
          <w:color w:val="000000" w:themeColor="text1"/>
          <w:sz w:val="24"/>
          <w:szCs w:val="24"/>
        </w:rPr>
      </w:pPr>
    </w:p>
    <w:p w14:paraId="12B77B62" w14:textId="77777777" w:rsidR="0084394B" w:rsidRPr="00816C67" w:rsidRDefault="003B5910">
      <w:pPr>
        <w:tabs>
          <w:tab w:val="left" w:pos="1080"/>
        </w:tabs>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r w:rsidRPr="00816C67">
        <w:rPr>
          <w:rFonts w:asciiTheme="majorHAnsi" w:hAnsiTheme="majorHAnsi" w:cstheme="majorHAnsi"/>
          <w:color w:val="000000" w:themeColor="text1"/>
          <w:sz w:val="24"/>
          <w:szCs w:val="24"/>
        </w:rPr>
        <w:tab/>
        <w:t xml:space="preserve">Identificarea premiselor de producere a incidentelor cibernetice și/sau de lansare a unor atacuri asupra infrastructurilor cibernetice ce asigură funcționalități ale sistemelor IT&amp;C </w:t>
      </w:r>
      <w:proofErr w:type="spellStart"/>
      <w:r w:rsidRPr="00816C67">
        <w:rPr>
          <w:rFonts w:asciiTheme="majorHAnsi" w:hAnsiTheme="majorHAnsi" w:cstheme="majorHAnsi"/>
          <w:color w:val="000000" w:themeColor="text1"/>
          <w:sz w:val="24"/>
          <w:szCs w:val="24"/>
        </w:rPr>
        <w:t>detinute</w:t>
      </w:r>
      <w:proofErr w:type="spellEnd"/>
    </w:p>
    <w:p w14:paraId="240515FA" w14:textId="77777777" w:rsidR="0084394B" w:rsidRPr="00816C67" w:rsidRDefault="003B5910">
      <w:pPr>
        <w:tabs>
          <w:tab w:val="left" w:pos="1080"/>
        </w:tabs>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w:t>
      </w:r>
      <w:r w:rsidRPr="00816C67">
        <w:rPr>
          <w:rFonts w:asciiTheme="majorHAnsi" w:hAnsiTheme="majorHAnsi" w:cstheme="majorHAnsi"/>
          <w:color w:val="000000" w:themeColor="text1"/>
          <w:sz w:val="24"/>
          <w:szCs w:val="24"/>
        </w:rPr>
        <w:tab/>
        <w:t xml:space="preserve">Dezvoltarea unui sistem intern de avertizare în timp real a atacurilor cibernetice asupra infrastructurilor IT&amp;C  </w:t>
      </w:r>
    </w:p>
    <w:p w14:paraId="7228D436" w14:textId="77777777" w:rsidR="0084394B" w:rsidRPr="00816C67" w:rsidRDefault="003B5910">
      <w:pPr>
        <w:tabs>
          <w:tab w:val="left" w:pos="1080"/>
        </w:tabs>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w:t>
      </w:r>
      <w:r w:rsidRPr="00816C67">
        <w:rPr>
          <w:rFonts w:asciiTheme="majorHAnsi" w:hAnsiTheme="majorHAnsi" w:cstheme="majorHAnsi"/>
          <w:color w:val="000000" w:themeColor="text1"/>
          <w:sz w:val="24"/>
          <w:szCs w:val="24"/>
        </w:rPr>
        <w:tab/>
        <w:t>Îmbunătățirea capabilităților naționale de cunoaștere, prevenire și contracarare a vulnerabilităților software si hardware existente in infrastructura cibernetica , prin intermediul unor instrumente/</w:t>
      </w:r>
      <w:proofErr w:type="spellStart"/>
      <w:r w:rsidRPr="00816C67">
        <w:rPr>
          <w:rFonts w:asciiTheme="majorHAnsi" w:hAnsiTheme="majorHAnsi" w:cstheme="majorHAnsi"/>
          <w:color w:val="000000" w:themeColor="text1"/>
          <w:sz w:val="24"/>
          <w:szCs w:val="24"/>
        </w:rPr>
        <w:t>aplicatii</w:t>
      </w:r>
      <w:proofErr w:type="spellEnd"/>
      <w:r w:rsidRPr="00816C67">
        <w:rPr>
          <w:rFonts w:asciiTheme="majorHAnsi" w:hAnsiTheme="majorHAnsi" w:cstheme="majorHAnsi"/>
          <w:color w:val="000000" w:themeColor="text1"/>
          <w:sz w:val="24"/>
          <w:szCs w:val="24"/>
        </w:rPr>
        <w:t xml:space="preserve"> specifice </w:t>
      </w:r>
    </w:p>
    <w:p w14:paraId="236204E5" w14:textId="77777777" w:rsidR="0084394B" w:rsidRPr="00816C67" w:rsidRDefault="003B5910">
      <w:pPr>
        <w:tabs>
          <w:tab w:val="left" w:pos="1080"/>
        </w:tabs>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4.</w:t>
      </w:r>
      <w:r w:rsidRPr="00816C67">
        <w:rPr>
          <w:rFonts w:asciiTheme="majorHAnsi" w:hAnsiTheme="majorHAnsi" w:cstheme="majorHAnsi"/>
          <w:color w:val="000000" w:themeColor="text1"/>
          <w:sz w:val="24"/>
          <w:szCs w:val="24"/>
        </w:rPr>
        <w:tab/>
        <w:t>Constituirea unui sistem de management al riscurilor cibernetice și evaluare automată a nivelului de securitate cibernetică a infrastructurilor cibernetice conectate la internet/infrastructura proprie ce asigură funcționalități ori servicii ale sistemelor IT&amp;C proprii.</w:t>
      </w:r>
    </w:p>
    <w:p w14:paraId="0262809D" w14:textId="77777777" w:rsidR="0084394B" w:rsidRPr="00816C67" w:rsidRDefault="003B5910">
      <w:pPr>
        <w:tabs>
          <w:tab w:val="left" w:pos="1080"/>
        </w:tabs>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5.</w:t>
      </w:r>
      <w:r w:rsidRPr="00816C67">
        <w:rPr>
          <w:rFonts w:asciiTheme="majorHAnsi" w:hAnsiTheme="majorHAnsi" w:cstheme="majorHAnsi"/>
          <w:color w:val="000000" w:themeColor="text1"/>
          <w:sz w:val="24"/>
          <w:szCs w:val="24"/>
        </w:rPr>
        <w:tab/>
        <w:t xml:space="preserve">Îmbunătățirea capabilităților </w:t>
      </w:r>
      <w:proofErr w:type="spellStart"/>
      <w:r w:rsidRPr="00816C67">
        <w:rPr>
          <w:rFonts w:asciiTheme="majorHAnsi" w:hAnsiTheme="majorHAnsi" w:cstheme="majorHAnsi"/>
          <w:color w:val="000000" w:themeColor="text1"/>
          <w:sz w:val="24"/>
          <w:szCs w:val="24"/>
        </w:rPr>
        <w:t>entitatilor</w:t>
      </w:r>
      <w:proofErr w:type="spellEnd"/>
      <w:r w:rsidRPr="00816C67">
        <w:rPr>
          <w:rFonts w:asciiTheme="majorHAnsi" w:hAnsiTheme="majorHAnsi" w:cstheme="majorHAnsi"/>
          <w:color w:val="000000" w:themeColor="text1"/>
          <w:sz w:val="24"/>
          <w:szCs w:val="24"/>
        </w:rPr>
        <w:t xml:space="preserve"> CERT din structura </w:t>
      </w:r>
      <w:proofErr w:type="spellStart"/>
      <w:r w:rsidRPr="00816C67">
        <w:rPr>
          <w:rFonts w:asciiTheme="majorHAnsi" w:hAnsiTheme="majorHAnsi" w:cstheme="majorHAnsi"/>
          <w:color w:val="000000" w:themeColor="text1"/>
          <w:sz w:val="24"/>
          <w:szCs w:val="24"/>
        </w:rPr>
        <w:t>autoritatilor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administratiei</w:t>
      </w:r>
      <w:proofErr w:type="spellEnd"/>
      <w:r w:rsidRPr="00816C67">
        <w:rPr>
          <w:rFonts w:asciiTheme="majorHAnsi" w:hAnsiTheme="majorHAnsi" w:cstheme="majorHAnsi"/>
          <w:color w:val="000000" w:themeColor="text1"/>
          <w:sz w:val="24"/>
          <w:szCs w:val="24"/>
        </w:rPr>
        <w:t xml:space="preserve"> publice de prevenire, identificare, analiză și răspuns la incidentele cibernetice;</w:t>
      </w:r>
    </w:p>
    <w:tbl>
      <w:tblPr>
        <w:tblStyle w:val="a"/>
        <w:tblW w:w="9591" w:type="dxa"/>
        <w:tblInd w:w="-10" w:type="dxa"/>
        <w:tblLayout w:type="fixed"/>
        <w:tblLook w:val="0000" w:firstRow="0" w:lastRow="0" w:firstColumn="0" w:lastColumn="0" w:noHBand="0" w:noVBand="0"/>
      </w:tblPr>
      <w:tblGrid>
        <w:gridCol w:w="1668"/>
        <w:gridCol w:w="7923"/>
      </w:tblGrid>
      <w:tr w:rsidR="00816C67" w:rsidRPr="00816C67" w14:paraId="663144C9" w14:textId="77777777">
        <w:trPr>
          <w:trHeight w:val="2632"/>
        </w:trPr>
        <w:tc>
          <w:tcPr>
            <w:tcW w:w="1668" w:type="dxa"/>
            <w:tcBorders>
              <w:top w:val="single" w:sz="4" w:space="0" w:color="000000"/>
              <w:left w:val="single" w:sz="4" w:space="0" w:color="000000"/>
              <w:bottom w:val="single" w:sz="4" w:space="0" w:color="000000"/>
            </w:tcBorders>
            <w:vAlign w:val="center"/>
          </w:tcPr>
          <w:p w14:paraId="17ECBC1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923" w:type="dxa"/>
            <w:tcBorders>
              <w:top w:val="single" w:sz="4" w:space="0" w:color="000000"/>
              <w:left w:val="single" w:sz="4" w:space="0" w:color="000000"/>
              <w:bottom w:val="single" w:sz="4" w:space="0" w:color="000000"/>
              <w:right w:val="single" w:sz="4" w:space="0" w:color="000000"/>
            </w:tcBorders>
            <w:vAlign w:val="center"/>
          </w:tcPr>
          <w:p w14:paraId="6FF8628C" w14:textId="04970013"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scopul asigurării unei identități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hyperlink r:id="rId11">
              <w:r w:rsidRPr="00816C67">
                <w:rPr>
                  <w:rFonts w:asciiTheme="majorHAnsi" w:hAnsiTheme="majorHAnsi" w:cstheme="majorHAnsi"/>
                  <w:color w:val="000000" w:themeColor="text1"/>
                  <w:sz w:val="24"/>
                  <w:szCs w:val="24"/>
                  <w:u w:val="single"/>
                </w:rPr>
                <w:t>www.fonduri-ue.ro/transparenta/comunicare</w:t>
              </w:r>
            </w:hyperlink>
            <w:r w:rsidRPr="00816C67">
              <w:rPr>
                <w:rFonts w:asciiTheme="majorHAnsi" w:hAnsiTheme="majorHAnsi" w:cstheme="majorHAnsi"/>
                <w:color w:val="000000" w:themeColor="text1"/>
                <w:sz w:val="24"/>
                <w:szCs w:val="24"/>
              </w:rPr>
              <w:t xml:space="preserve">). </w:t>
            </w:r>
          </w:p>
          <w:p w14:paraId="26E97B7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Activitățile de comunicare vor fi adaptate din punct de vedere al valorii, frecvenței și complexității, în funcție de cheltuielile maxim decontate specificate la capitolul de cheltuieli eligibile.</w:t>
            </w:r>
          </w:p>
        </w:tc>
      </w:tr>
    </w:tbl>
    <w:p w14:paraId="0B28CFB4"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bookmarkStart w:id="19" w:name="_kgcv8k" w:colFirst="0" w:colLast="0"/>
      <w:bookmarkEnd w:id="19"/>
    </w:p>
    <w:tbl>
      <w:tblPr>
        <w:tblStyle w:val="a0"/>
        <w:tblW w:w="9517"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6"/>
        <w:gridCol w:w="7901"/>
      </w:tblGrid>
      <w:tr w:rsidR="0084394B" w:rsidRPr="00816C67" w14:paraId="1BF62A30" w14:textId="77777777">
        <w:trPr>
          <w:trHeight w:val="1223"/>
        </w:trPr>
        <w:tc>
          <w:tcPr>
            <w:tcW w:w="1616" w:type="dxa"/>
            <w:vAlign w:val="center"/>
          </w:tcPr>
          <w:p w14:paraId="37B4E975" w14:textId="77777777" w:rsidR="0084394B" w:rsidRPr="00816C67" w:rsidRDefault="003B5910">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901" w:type="dxa"/>
            <w:vAlign w:val="center"/>
          </w:tcPr>
          <w:p w14:paraId="326D08C5"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Proiectele trebuie să asigure obligatoriu integrarea / corelarea cu sistemele actuale existente ale beneficiarilor.</w:t>
            </w:r>
          </w:p>
        </w:tc>
      </w:tr>
    </w:tbl>
    <w:p w14:paraId="4DBD24E4"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6C3D142B"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7E3BB18D"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3</w:t>
      </w:r>
    </w:p>
    <w:p w14:paraId="1C2ABB3A" w14:textId="2AEB7610" w:rsidR="0084394B" w:rsidRPr="00816C67" w:rsidRDefault="003B5910" w:rsidP="00FB3719">
      <w:pPr>
        <w:spacing w:before="120"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prezent, se află în derulare proiectele</w:t>
      </w:r>
      <w:r w:rsidR="00FB3719" w:rsidRPr="00816C67">
        <w:rPr>
          <w:rFonts w:asciiTheme="majorHAnsi" w:hAnsiTheme="majorHAnsi" w:cstheme="majorHAnsi"/>
          <w:color w:val="000000" w:themeColor="text1"/>
          <w:sz w:val="24"/>
          <w:szCs w:val="24"/>
        </w:rPr>
        <w:t xml:space="preserve"> contractate prin Apelu</w:t>
      </w:r>
      <w:r w:rsidR="002E4C55" w:rsidRPr="00816C67">
        <w:rPr>
          <w:rFonts w:asciiTheme="majorHAnsi" w:hAnsiTheme="majorHAnsi" w:cstheme="majorHAnsi"/>
          <w:color w:val="000000" w:themeColor="text1"/>
          <w:sz w:val="24"/>
          <w:szCs w:val="24"/>
        </w:rPr>
        <w:t>rile nr. 1 și</w:t>
      </w:r>
      <w:r w:rsidR="00FB3719" w:rsidRPr="00816C67">
        <w:rPr>
          <w:rFonts w:asciiTheme="majorHAnsi" w:hAnsiTheme="majorHAnsi" w:cstheme="majorHAnsi"/>
          <w:color w:val="000000" w:themeColor="text1"/>
          <w:sz w:val="24"/>
          <w:szCs w:val="24"/>
        </w:rPr>
        <w:t xml:space="preserve"> nr. 2.</w:t>
      </w:r>
    </w:p>
    <w:p w14:paraId="63EED919" w14:textId="77777777" w:rsidR="0022081F" w:rsidRPr="00816C67" w:rsidRDefault="0022081F" w:rsidP="0022081F">
      <w:pPr>
        <w:tabs>
          <w:tab w:val="left" w:pos="1080"/>
        </w:tabs>
        <w:autoSpaceDE w:val="0"/>
        <w:autoSpaceDN w:val="0"/>
        <w:adjustRightInd w:val="0"/>
        <w:spacing w:after="0"/>
        <w:jc w:val="both"/>
        <w:rPr>
          <w:rFonts w:asciiTheme="majorHAnsi" w:hAnsiTheme="majorHAnsi" w:cstheme="majorHAnsi"/>
          <w:bCs/>
          <w:color w:val="000000" w:themeColor="text1"/>
          <w:sz w:val="24"/>
          <w:szCs w:val="24"/>
        </w:rPr>
      </w:pPr>
    </w:p>
    <w:p w14:paraId="77CD07D2" w14:textId="2369D34A" w:rsidR="0022081F" w:rsidRPr="00816C67" w:rsidRDefault="00060DE3" w:rsidP="00060DE3">
      <w:pPr>
        <w:spacing w:after="0" w:line="240" w:lineRule="auto"/>
        <w:jc w:val="both"/>
        <w:rPr>
          <w:rFonts w:asciiTheme="majorHAnsi" w:eastAsia="Times New Roman" w:hAnsiTheme="majorHAnsi" w:cstheme="majorHAnsi"/>
          <w:color w:val="000000" w:themeColor="text1"/>
          <w:sz w:val="24"/>
          <w:szCs w:val="24"/>
        </w:rPr>
      </w:pPr>
      <w:r w:rsidRPr="00816C67">
        <w:rPr>
          <w:rFonts w:asciiTheme="majorHAnsi" w:eastAsia="Times New Roman" w:hAnsiTheme="majorHAnsi" w:cstheme="majorHAnsi"/>
          <w:color w:val="000000" w:themeColor="text1"/>
          <w:sz w:val="24"/>
          <w:szCs w:val="24"/>
          <w:lang w:eastAsia="en-US"/>
        </w:rPr>
        <w:t xml:space="preserve">Este necesară </w:t>
      </w:r>
      <w:bookmarkStart w:id="20" w:name="_Hlk104478130"/>
      <w:r w:rsidRPr="00816C67">
        <w:rPr>
          <w:rFonts w:asciiTheme="majorHAnsi" w:eastAsia="Times New Roman" w:hAnsiTheme="majorHAnsi" w:cstheme="majorHAnsi"/>
          <w:color w:val="000000" w:themeColor="text1"/>
          <w:sz w:val="24"/>
          <w:szCs w:val="24"/>
          <w:lang w:eastAsia="en-US"/>
        </w:rPr>
        <w:t xml:space="preserve">continuarea investițiilor </w:t>
      </w:r>
      <w:r w:rsidR="004F44C0" w:rsidRPr="00816C67">
        <w:rPr>
          <w:rFonts w:asciiTheme="majorHAnsi" w:eastAsia="Times New Roman" w:hAnsiTheme="majorHAnsi" w:cstheme="majorHAnsi"/>
          <w:color w:val="000000" w:themeColor="text1"/>
          <w:sz w:val="24"/>
          <w:szCs w:val="24"/>
          <w:lang w:eastAsia="en-US"/>
        </w:rPr>
        <w:t xml:space="preserve">pentru beneficiarii celor două apeluri de proiecte lansate </w:t>
      </w:r>
      <w:r w:rsidRPr="00816C67">
        <w:rPr>
          <w:rFonts w:asciiTheme="majorHAnsi" w:eastAsia="Times New Roman" w:hAnsiTheme="majorHAnsi" w:cstheme="majorHAnsi"/>
          <w:color w:val="000000" w:themeColor="text1"/>
          <w:sz w:val="24"/>
          <w:szCs w:val="24"/>
          <w:lang w:eastAsia="en-US"/>
        </w:rPr>
        <w:t xml:space="preserve">pentru a răspunde </w:t>
      </w:r>
      <w:r w:rsidR="0022081F" w:rsidRPr="00816C67">
        <w:rPr>
          <w:rFonts w:asciiTheme="majorHAnsi" w:eastAsia="Times New Roman" w:hAnsiTheme="majorHAnsi" w:cstheme="majorHAnsi"/>
          <w:color w:val="000000" w:themeColor="text1"/>
          <w:sz w:val="24"/>
          <w:szCs w:val="24"/>
        </w:rPr>
        <w:t>evoluției continue a produselor, serviciilor și proceselor din domeniul comunicațiilor și tehnologiei informației, dar și a contextului general al securității cibernetice</w:t>
      </w:r>
      <w:r w:rsidR="002E4C55" w:rsidRPr="00816C67">
        <w:rPr>
          <w:rFonts w:asciiTheme="majorHAnsi" w:eastAsia="Times New Roman" w:hAnsiTheme="majorHAnsi" w:cstheme="majorHAnsi"/>
          <w:color w:val="000000" w:themeColor="text1"/>
          <w:sz w:val="24"/>
          <w:szCs w:val="24"/>
        </w:rPr>
        <w:t>. Astfel</w:t>
      </w:r>
      <w:r w:rsidR="0022081F" w:rsidRPr="00816C67">
        <w:rPr>
          <w:rFonts w:asciiTheme="majorHAnsi" w:eastAsia="Times New Roman" w:hAnsiTheme="majorHAnsi" w:cstheme="majorHAnsi"/>
          <w:color w:val="000000" w:themeColor="text1"/>
          <w:sz w:val="24"/>
          <w:szCs w:val="24"/>
        </w:rPr>
        <w:t xml:space="preserve"> putem constata faptul că îmbunătățirea soluțiilor, metodelor, puterii de procesare, capabilităților tehnice și procedurale, precum și a serviciilor dezvoltate în cadrul </w:t>
      </w:r>
      <w:r w:rsidR="002E4C55" w:rsidRPr="00816C67">
        <w:rPr>
          <w:rFonts w:asciiTheme="majorHAnsi" w:eastAsia="Times New Roman" w:hAnsiTheme="majorHAnsi" w:cstheme="majorHAnsi"/>
          <w:color w:val="000000" w:themeColor="text1"/>
          <w:sz w:val="24"/>
          <w:szCs w:val="24"/>
        </w:rPr>
        <w:t xml:space="preserve">proiectelor contractate anterior, precum </w:t>
      </w:r>
      <w:r w:rsidR="0022081F" w:rsidRPr="00816C67">
        <w:rPr>
          <w:rFonts w:asciiTheme="majorHAnsi" w:eastAsia="Times New Roman" w:hAnsiTheme="majorHAnsi" w:cstheme="majorHAnsi"/>
          <w:color w:val="000000" w:themeColor="text1"/>
          <w:sz w:val="24"/>
          <w:szCs w:val="24"/>
        </w:rPr>
        <w:t>proiectul</w:t>
      </w:r>
      <w:r w:rsidR="002E4C55" w:rsidRPr="00816C67">
        <w:rPr>
          <w:rFonts w:asciiTheme="majorHAnsi" w:eastAsia="Times New Roman" w:hAnsiTheme="majorHAnsi" w:cstheme="majorHAnsi"/>
          <w:color w:val="000000" w:themeColor="text1"/>
          <w:sz w:val="24"/>
          <w:szCs w:val="24"/>
        </w:rPr>
        <w:t xml:space="preserve"> </w:t>
      </w:r>
      <w:r w:rsidR="002E4C55" w:rsidRPr="00816C67">
        <w:rPr>
          <w:rFonts w:asciiTheme="majorHAnsi" w:eastAsia="Times New Roman" w:hAnsiTheme="majorHAnsi" w:cstheme="majorHAnsi"/>
          <w:color w:val="000000" w:themeColor="text1"/>
          <w:sz w:val="24"/>
          <w:szCs w:val="24"/>
          <w:lang w:val="en-US"/>
        </w:rPr>
        <w:t>“</w:t>
      </w:r>
      <w:proofErr w:type="spellStart"/>
      <w:r w:rsidR="002E4C55" w:rsidRPr="00816C67">
        <w:rPr>
          <w:rFonts w:asciiTheme="majorHAnsi" w:eastAsia="Times New Roman" w:hAnsiTheme="majorHAnsi" w:cstheme="majorHAnsi"/>
          <w:color w:val="000000" w:themeColor="text1"/>
          <w:sz w:val="24"/>
          <w:szCs w:val="24"/>
          <w:lang w:val="en-US"/>
        </w:rPr>
        <w:t>Sistem</w:t>
      </w:r>
      <w:proofErr w:type="spellEnd"/>
      <w:r w:rsidR="002E4C55" w:rsidRPr="00816C67">
        <w:rPr>
          <w:rFonts w:asciiTheme="majorHAnsi" w:eastAsia="Times New Roman" w:hAnsiTheme="majorHAnsi" w:cstheme="majorHAnsi"/>
          <w:color w:val="000000" w:themeColor="text1"/>
          <w:sz w:val="24"/>
          <w:szCs w:val="24"/>
          <w:lang w:val="en-US"/>
        </w:rPr>
        <w:t xml:space="preserve"> de </w:t>
      </w:r>
      <w:proofErr w:type="spellStart"/>
      <w:r w:rsidR="002E4C55" w:rsidRPr="00816C67">
        <w:rPr>
          <w:rFonts w:asciiTheme="majorHAnsi" w:eastAsia="Times New Roman" w:hAnsiTheme="majorHAnsi" w:cstheme="majorHAnsi"/>
          <w:color w:val="000000" w:themeColor="text1"/>
          <w:sz w:val="24"/>
          <w:szCs w:val="24"/>
          <w:lang w:val="en-US"/>
        </w:rPr>
        <w:t>alertă</w:t>
      </w:r>
      <w:proofErr w:type="spellEnd"/>
      <w:r w:rsidR="002E4C55" w:rsidRPr="00816C67">
        <w:rPr>
          <w:rFonts w:asciiTheme="majorHAnsi" w:eastAsia="Times New Roman" w:hAnsiTheme="majorHAnsi" w:cstheme="majorHAnsi"/>
          <w:color w:val="000000" w:themeColor="text1"/>
          <w:sz w:val="24"/>
          <w:szCs w:val="24"/>
          <w:lang w:val="en-US"/>
        </w:rPr>
        <w:t xml:space="preserve"> </w:t>
      </w:r>
      <w:proofErr w:type="spellStart"/>
      <w:r w:rsidR="002E4C55" w:rsidRPr="00816C67">
        <w:rPr>
          <w:rFonts w:asciiTheme="majorHAnsi" w:eastAsia="Times New Roman" w:hAnsiTheme="majorHAnsi" w:cstheme="majorHAnsi"/>
          <w:color w:val="000000" w:themeColor="text1"/>
          <w:sz w:val="24"/>
          <w:szCs w:val="24"/>
          <w:lang w:val="en-US"/>
        </w:rPr>
        <w:t>timpurie</w:t>
      </w:r>
      <w:proofErr w:type="spellEnd"/>
      <w:r w:rsidR="002E4C55" w:rsidRPr="00816C67">
        <w:rPr>
          <w:rFonts w:asciiTheme="majorHAnsi" w:eastAsia="Times New Roman" w:hAnsiTheme="majorHAnsi" w:cstheme="majorHAnsi"/>
          <w:color w:val="000000" w:themeColor="text1"/>
          <w:sz w:val="24"/>
          <w:szCs w:val="24"/>
          <w:lang w:val="en-US"/>
        </w:rPr>
        <w:t xml:space="preserve"> </w:t>
      </w:r>
      <w:r w:rsidR="002E4C55" w:rsidRPr="00816C67">
        <w:rPr>
          <w:rFonts w:asciiTheme="majorHAnsi" w:eastAsia="Times New Roman" w:hAnsiTheme="majorHAnsi" w:cstheme="majorHAnsi"/>
          <w:color w:val="000000" w:themeColor="text1"/>
          <w:sz w:val="24"/>
          <w:szCs w:val="24"/>
        </w:rPr>
        <w:t>și informare în timp real-</w:t>
      </w:r>
      <w:r w:rsidR="0022081F" w:rsidRPr="00816C67">
        <w:rPr>
          <w:rFonts w:asciiTheme="majorHAnsi" w:eastAsia="Times New Roman" w:hAnsiTheme="majorHAnsi" w:cstheme="majorHAnsi"/>
          <w:color w:val="000000" w:themeColor="text1"/>
          <w:sz w:val="24"/>
          <w:szCs w:val="24"/>
        </w:rPr>
        <w:t xml:space="preserve"> RO-SAT</w:t>
      </w:r>
      <w:r w:rsidR="002E4C55" w:rsidRPr="00816C67">
        <w:rPr>
          <w:rFonts w:asciiTheme="majorHAnsi" w:eastAsia="Times New Roman" w:hAnsiTheme="majorHAnsi" w:cstheme="majorHAnsi"/>
          <w:color w:val="000000" w:themeColor="text1"/>
          <w:sz w:val="24"/>
          <w:szCs w:val="24"/>
          <w:lang w:val="en-US"/>
        </w:rPr>
        <w:t>”</w:t>
      </w:r>
      <w:r w:rsidR="0022081F" w:rsidRPr="00816C67">
        <w:rPr>
          <w:rFonts w:asciiTheme="majorHAnsi" w:eastAsia="Times New Roman" w:hAnsiTheme="majorHAnsi" w:cstheme="majorHAnsi"/>
          <w:color w:val="000000" w:themeColor="text1"/>
          <w:sz w:val="24"/>
          <w:szCs w:val="24"/>
        </w:rPr>
        <w:t xml:space="preserve"> a devenit imperativă</w:t>
      </w:r>
      <w:bookmarkEnd w:id="20"/>
      <w:r w:rsidR="0022081F" w:rsidRPr="00816C67">
        <w:rPr>
          <w:rFonts w:asciiTheme="majorHAnsi" w:eastAsia="Times New Roman" w:hAnsiTheme="majorHAnsi" w:cstheme="majorHAnsi"/>
          <w:color w:val="000000" w:themeColor="text1"/>
          <w:sz w:val="24"/>
          <w:szCs w:val="24"/>
        </w:rPr>
        <w:t>.</w:t>
      </w:r>
    </w:p>
    <w:p w14:paraId="3CA13A7C" w14:textId="77777777" w:rsidR="0022081F" w:rsidRPr="00816C67" w:rsidRDefault="0022081F" w:rsidP="00060DE3">
      <w:pPr>
        <w:spacing w:after="0" w:line="240" w:lineRule="auto"/>
        <w:jc w:val="both"/>
        <w:rPr>
          <w:rFonts w:asciiTheme="majorHAnsi" w:eastAsia="Times New Roman" w:hAnsiTheme="majorHAnsi" w:cstheme="majorHAnsi"/>
          <w:color w:val="000000" w:themeColor="text1"/>
          <w:sz w:val="24"/>
          <w:szCs w:val="24"/>
        </w:rPr>
      </w:pPr>
    </w:p>
    <w:p w14:paraId="7B955E5B" w14:textId="73061C6C" w:rsidR="0022081F" w:rsidRPr="00816C67" w:rsidRDefault="0022081F" w:rsidP="004F44C0">
      <w:pPr>
        <w:spacing w:after="0" w:line="240" w:lineRule="auto"/>
        <w:jc w:val="both"/>
        <w:rPr>
          <w:rFonts w:asciiTheme="majorHAnsi" w:eastAsia="Times New Roman" w:hAnsiTheme="majorHAnsi" w:cstheme="majorHAnsi"/>
          <w:color w:val="000000" w:themeColor="text1"/>
          <w:sz w:val="24"/>
          <w:szCs w:val="24"/>
          <w:lang w:eastAsia="en-US"/>
        </w:rPr>
      </w:pPr>
      <w:r w:rsidRPr="00816C67">
        <w:rPr>
          <w:rFonts w:asciiTheme="majorHAnsi" w:eastAsia="Times New Roman" w:hAnsiTheme="majorHAnsi" w:cstheme="majorHAnsi"/>
          <w:color w:val="000000" w:themeColor="text1"/>
          <w:sz w:val="24"/>
          <w:szCs w:val="24"/>
        </w:rPr>
        <w:t xml:space="preserve"> De asemenea și alte instituții cu competențe și atribuții în domeniul securității cibernetice, beneficiari ai apelurilor de proiecte dedicate în cadrul POC, au </w:t>
      </w:r>
      <w:proofErr w:type="spellStart"/>
      <w:r w:rsidRPr="00816C67">
        <w:rPr>
          <w:rFonts w:asciiTheme="majorHAnsi" w:eastAsia="Times New Roman" w:hAnsiTheme="majorHAnsi" w:cstheme="majorHAnsi"/>
          <w:color w:val="000000" w:themeColor="text1"/>
          <w:sz w:val="24"/>
          <w:szCs w:val="24"/>
        </w:rPr>
        <w:t>indentificat</w:t>
      </w:r>
      <w:proofErr w:type="spellEnd"/>
      <w:r w:rsidRPr="00816C67">
        <w:rPr>
          <w:rFonts w:asciiTheme="majorHAnsi" w:eastAsia="Times New Roman" w:hAnsiTheme="majorHAnsi" w:cstheme="majorHAnsi"/>
          <w:color w:val="000000" w:themeColor="text1"/>
          <w:sz w:val="24"/>
          <w:szCs w:val="24"/>
        </w:rPr>
        <w:t xml:space="preserve"> nevoia </w:t>
      </w:r>
      <w:r w:rsidRPr="00816C67">
        <w:rPr>
          <w:rFonts w:asciiTheme="majorHAnsi" w:eastAsia="Times New Roman" w:hAnsiTheme="majorHAnsi" w:cstheme="majorHAnsi"/>
          <w:b/>
          <w:bCs/>
          <w:i/>
          <w:iCs/>
          <w:color w:val="000000" w:themeColor="text1"/>
          <w:sz w:val="24"/>
          <w:szCs w:val="24"/>
        </w:rPr>
        <w:t>îmbunătățirii soluțiilor utilizate pentru efectuarea auditurilor de securitate.</w:t>
      </w:r>
      <w:r w:rsidRPr="00816C67">
        <w:rPr>
          <w:rFonts w:asciiTheme="majorHAnsi" w:eastAsia="Times New Roman" w:hAnsiTheme="majorHAnsi" w:cstheme="majorHAnsi"/>
          <w:color w:val="000000" w:themeColor="text1"/>
          <w:sz w:val="24"/>
          <w:szCs w:val="24"/>
        </w:rPr>
        <w:t xml:space="preserve"> Astfel, apariția și utilizarea unor noi tehnologii (de ex. </w:t>
      </w:r>
      <w:proofErr w:type="spellStart"/>
      <w:r w:rsidRPr="00816C67">
        <w:rPr>
          <w:rFonts w:asciiTheme="majorHAnsi" w:eastAsia="Times New Roman" w:hAnsiTheme="majorHAnsi" w:cstheme="majorHAnsi"/>
          <w:color w:val="000000" w:themeColor="text1"/>
          <w:sz w:val="24"/>
          <w:szCs w:val="24"/>
        </w:rPr>
        <w:t>IoT</w:t>
      </w:r>
      <w:proofErr w:type="spellEnd"/>
      <w:r w:rsidRPr="00816C67">
        <w:rPr>
          <w:rFonts w:asciiTheme="majorHAnsi" w:eastAsia="Times New Roman" w:hAnsiTheme="majorHAnsi" w:cstheme="majorHAnsi"/>
          <w:color w:val="000000" w:themeColor="text1"/>
          <w:sz w:val="24"/>
          <w:szCs w:val="24"/>
        </w:rPr>
        <w:t>, IA, ML etc.), dar care sunt și la dispoziția atacatorilor, impune adaptarea din partea instituțiilor responsabile a vitezei de reacție și a modalităților de identificare și contracarare.</w:t>
      </w:r>
    </w:p>
    <w:p w14:paraId="461AA796" w14:textId="77777777" w:rsidR="003F3D3E" w:rsidRPr="00816C67" w:rsidRDefault="003F3D3E" w:rsidP="004F44C0">
      <w:pPr>
        <w:spacing w:after="0" w:line="240" w:lineRule="auto"/>
        <w:jc w:val="both"/>
        <w:rPr>
          <w:rFonts w:asciiTheme="majorHAnsi" w:eastAsia="Times New Roman" w:hAnsiTheme="majorHAnsi" w:cstheme="majorHAnsi"/>
          <w:color w:val="000000" w:themeColor="text1"/>
          <w:sz w:val="24"/>
          <w:szCs w:val="24"/>
          <w:lang w:eastAsia="en-US"/>
        </w:rPr>
      </w:pPr>
    </w:p>
    <w:p w14:paraId="37065FC7" w14:textId="07E5BBCD" w:rsidR="00060DE3" w:rsidRPr="00816C67" w:rsidRDefault="00FB3719" w:rsidP="004F44C0">
      <w:pPr>
        <w:spacing w:after="0" w:line="240" w:lineRule="auto"/>
        <w:jc w:val="both"/>
        <w:rPr>
          <w:rFonts w:asciiTheme="majorHAnsi" w:eastAsia="Times New Roman" w:hAnsiTheme="majorHAnsi" w:cstheme="majorHAnsi"/>
          <w:color w:val="000000" w:themeColor="text1"/>
          <w:sz w:val="24"/>
          <w:szCs w:val="24"/>
          <w:lang w:eastAsia="en-US"/>
        </w:rPr>
      </w:pPr>
      <w:r w:rsidRPr="00816C67">
        <w:rPr>
          <w:rFonts w:asciiTheme="majorHAnsi" w:eastAsia="Times New Roman" w:hAnsiTheme="majorHAnsi" w:cstheme="majorHAnsi"/>
          <w:color w:val="000000" w:themeColor="text1"/>
          <w:sz w:val="24"/>
          <w:szCs w:val="24"/>
          <w:lang w:eastAsia="en-US"/>
        </w:rPr>
        <w:t>Apelul este lansat î</w:t>
      </w:r>
      <w:r w:rsidR="00060DE3" w:rsidRPr="00816C67">
        <w:rPr>
          <w:rFonts w:asciiTheme="majorHAnsi" w:eastAsia="Times New Roman" w:hAnsiTheme="majorHAnsi" w:cstheme="majorHAnsi"/>
          <w:color w:val="000000" w:themeColor="text1"/>
          <w:sz w:val="24"/>
          <w:szCs w:val="24"/>
          <w:lang w:eastAsia="en-US"/>
        </w:rPr>
        <w:t>n scopul cre</w:t>
      </w:r>
      <w:r w:rsidR="003F3D3E" w:rsidRPr="00816C67">
        <w:rPr>
          <w:rFonts w:asciiTheme="majorHAnsi" w:eastAsia="Times New Roman" w:hAnsiTheme="majorHAnsi" w:cstheme="majorHAnsi"/>
          <w:color w:val="000000" w:themeColor="text1"/>
          <w:sz w:val="24"/>
          <w:szCs w:val="24"/>
          <w:lang w:eastAsia="en-US"/>
        </w:rPr>
        <w:t>ș</w:t>
      </w:r>
      <w:r w:rsidR="00060DE3" w:rsidRPr="00816C67">
        <w:rPr>
          <w:rFonts w:asciiTheme="majorHAnsi" w:eastAsia="Times New Roman" w:hAnsiTheme="majorHAnsi" w:cstheme="majorHAnsi"/>
          <w:color w:val="000000" w:themeColor="text1"/>
          <w:sz w:val="24"/>
          <w:szCs w:val="24"/>
          <w:lang w:eastAsia="en-US"/>
        </w:rPr>
        <w:t>terii nivelului de securitate cibernetic</w:t>
      </w:r>
      <w:r w:rsidRPr="00816C67">
        <w:rPr>
          <w:rFonts w:asciiTheme="majorHAnsi" w:eastAsia="Times New Roman" w:hAnsiTheme="majorHAnsi" w:cstheme="majorHAnsi"/>
          <w:color w:val="000000" w:themeColor="text1"/>
          <w:sz w:val="24"/>
          <w:szCs w:val="24"/>
          <w:lang w:eastAsia="en-US"/>
        </w:rPr>
        <w:t>ă</w:t>
      </w:r>
      <w:r w:rsidR="00060DE3" w:rsidRPr="00816C67">
        <w:rPr>
          <w:rFonts w:asciiTheme="majorHAnsi" w:eastAsia="Times New Roman" w:hAnsiTheme="majorHAnsi" w:cstheme="majorHAnsi"/>
          <w:color w:val="000000" w:themeColor="text1"/>
          <w:sz w:val="24"/>
          <w:szCs w:val="24"/>
          <w:lang w:eastAsia="en-US"/>
        </w:rPr>
        <w:t xml:space="preserve"> </w:t>
      </w:r>
      <w:r w:rsidR="003F3D3E" w:rsidRPr="00816C67">
        <w:rPr>
          <w:rFonts w:asciiTheme="majorHAnsi" w:eastAsia="Times New Roman" w:hAnsiTheme="majorHAnsi" w:cstheme="majorHAnsi"/>
          <w:color w:val="000000" w:themeColor="text1"/>
          <w:sz w:val="24"/>
          <w:szCs w:val="24"/>
          <w:lang w:eastAsia="en-US"/>
        </w:rPr>
        <w:t>î</w:t>
      </w:r>
      <w:r w:rsidR="00060DE3" w:rsidRPr="00816C67">
        <w:rPr>
          <w:rFonts w:asciiTheme="majorHAnsi" w:eastAsia="Times New Roman" w:hAnsiTheme="majorHAnsi" w:cstheme="majorHAnsi"/>
          <w:color w:val="000000" w:themeColor="text1"/>
          <w:sz w:val="24"/>
          <w:szCs w:val="24"/>
          <w:lang w:eastAsia="en-US"/>
        </w:rPr>
        <w:t>n contextul noilor amenin</w:t>
      </w:r>
      <w:r w:rsidRPr="00816C67">
        <w:rPr>
          <w:rFonts w:asciiTheme="majorHAnsi" w:eastAsia="Times New Roman" w:hAnsiTheme="majorHAnsi" w:cstheme="majorHAnsi"/>
          <w:color w:val="000000" w:themeColor="text1"/>
          <w:sz w:val="24"/>
          <w:szCs w:val="24"/>
          <w:lang w:eastAsia="en-US"/>
        </w:rPr>
        <w:t>ță</w:t>
      </w:r>
      <w:r w:rsidR="00060DE3" w:rsidRPr="00816C67">
        <w:rPr>
          <w:rFonts w:asciiTheme="majorHAnsi" w:eastAsia="Times New Roman" w:hAnsiTheme="majorHAnsi" w:cstheme="majorHAnsi"/>
          <w:color w:val="000000" w:themeColor="text1"/>
          <w:sz w:val="24"/>
          <w:szCs w:val="24"/>
          <w:lang w:eastAsia="en-US"/>
        </w:rPr>
        <w:t>ri</w:t>
      </w:r>
      <w:r w:rsidR="002E4C55" w:rsidRPr="00816C67">
        <w:rPr>
          <w:rFonts w:asciiTheme="majorHAnsi" w:eastAsia="Times New Roman" w:hAnsiTheme="majorHAnsi" w:cstheme="majorHAnsi"/>
          <w:color w:val="000000" w:themeColor="text1"/>
          <w:sz w:val="24"/>
          <w:szCs w:val="24"/>
          <w:lang w:eastAsia="en-US"/>
        </w:rPr>
        <w:t xml:space="preserve"> și riscuri de securitate</w:t>
      </w:r>
      <w:r w:rsidR="00060DE3" w:rsidRPr="00816C67">
        <w:rPr>
          <w:rFonts w:asciiTheme="majorHAnsi" w:eastAsia="Times New Roman" w:hAnsiTheme="majorHAnsi" w:cstheme="majorHAnsi"/>
          <w:color w:val="000000" w:themeColor="text1"/>
          <w:sz w:val="24"/>
          <w:szCs w:val="24"/>
          <w:lang w:eastAsia="en-US"/>
        </w:rPr>
        <w:t xml:space="preserve"> </w:t>
      </w:r>
      <w:r w:rsidR="002E4C55" w:rsidRPr="00816C67">
        <w:rPr>
          <w:rFonts w:asciiTheme="majorHAnsi" w:eastAsia="Times New Roman" w:hAnsiTheme="majorHAnsi" w:cstheme="majorHAnsi"/>
          <w:color w:val="000000" w:themeColor="text1"/>
          <w:sz w:val="24"/>
          <w:szCs w:val="24"/>
          <w:lang w:eastAsia="en-US"/>
        </w:rPr>
        <w:t>amplificate pe fondul</w:t>
      </w:r>
      <w:r w:rsidR="00060DE3" w:rsidRPr="00816C67">
        <w:rPr>
          <w:rFonts w:asciiTheme="majorHAnsi" w:eastAsia="Times New Roman" w:hAnsiTheme="majorHAnsi" w:cstheme="majorHAnsi"/>
          <w:color w:val="000000" w:themeColor="text1"/>
          <w:sz w:val="24"/>
          <w:szCs w:val="24"/>
          <w:lang w:eastAsia="en-US"/>
        </w:rPr>
        <w:t xml:space="preserve"> pandemiei COVID 19</w:t>
      </w:r>
      <w:r w:rsidRPr="00816C67">
        <w:rPr>
          <w:rFonts w:asciiTheme="majorHAnsi" w:eastAsia="Times New Roman" w:hAnsiTheme="majorHAnsi" w:cstheme="majorHAnsi"/>
          <w:color w:val="000000" w:themeColor="text1"/>
          <w:sz w:val="24"/>
          <w:szCs w:val="24"/>
          <w:lang w:eastAsia="en-US"/>
        </w:rPr>
        <w:t xml:space="preserve"> și</w:t>
      </w:r>
      <w:r w:rsidR="00060DE3" w:rsidRPr="00816C67">
        <w:rPr>
          <w:rFonts w:asciiTheme="majorHAnsi" w:eastAsia="Times New Roman" w:hAnsiTheme="majorHAnsi" w:cstheme="majorHAnsi"/>
          <w:color w:val="000000" w:themeColor="text1"/>
          <w:sz w:val="24"/>
          <w:szCs w:val="24"/>
          <w:lang w:eastAsia="en-US"/>
        </w:rPr>
        <w:t xml:space="preserve"> în vederea îmbunătățirii răspunsului și a vitezei de reacție la incidentele de securitate </w:t>
      </w:r>
      <w:proofErr w:type="spellStart"/>
      <w:r w:rsidR="00060DE3" w:rsidRPr="00816C67">
        <w:rPr>
          <w:rFonts w:asciiTheme="majorHAnsi" w:eastAsia="Times New Roman" w:hAnsiTheme="majorHAnsi" w:cstheme="majorHAnsi"/>
          <w:color w:val="000000" w:themeColor="text1"/>
          <w:sz w:val="24"/>
          <w:szCs w:val="24"/>
          <w:lang w:eastAsia="en-US"/>
        </w:rPr>
        <w:t>naţională</w:t>
      </w:r>
      <w:proofErr w:type="spellEnd"/>
      <w:r w:rsidR="00060DE3" w:rsidRPr="00816C67">
        <w:rPr>
          <w:rFonts w:asciiTheme="majorHAnsi" w:eastAsia="Times New Roman" w:hAnsiTheme="majorHAnsi" w:cstheme="majorHAnsi"/>
          <w:color w:val="000000" w:themeColor="text1"/>
          <w:sz w:val="24"/>
          <w:szCs w:val="24"/>
          <w:lang w:eastAsia="en-US"/>
        </w:rPr>
        <w:t xml:space="preserve"> </w:t>
      </w:r>
      <w:r w:rsidR="002E4C55" w:rsidRPr="00816C67">
        <w:rPr>
          <w:rFonts w:asciiTheme="majorHAnsi" w:eastAsia="Times New Roman" w:hAnsiTheme="majorHAnsi" w:cstheme="majorHAnsi"/>
          <w:color w:val="000000" w:themeColor="text1"/>
          <w:sz w:val="24"/>
          <w:szCs w:val="24"/>
          <w:lang w:eastAsia="en-US"/>
        </w:rPr>
        <w:t xml:space="preserve">prin </w:t>
      </w:r>
      <w:r w:rsidR="00060DE3" w:rsidRPr="00816C67">
        <w:rPr>
          <w:rFonts w:asciiTheme="majorHAnsi" w:eastAsia="Times New Roman" w:hAnsiTheme="majorHAnsi" w:cstheme="majorHAnsi"/>
          <w:color w:val="000000" w:themeColor="text1"/>
          <w:sz w:val="24"/>
          <w:szCs w:val="24"/>
          <w:lang w:eastAsia="en-US"/>
        </w:rPr>
        <w:t>utiliz</w:t>
      </w:r>
      <w:r w:rsidR="002E4C55" w:rsidRPr="00816C67">
        <w:rPr>
          <w:rFonts w:asciiTheme="majorHAnsi" w:eastAsia="Times New Roman" w:hAnsiTheme="majorHAnsi" w:cstheme="majorHAnsi"/>
          <w:color w:val="000000" w:themeColor="text1"/>
          <w:sz w:val="24"/>
          <w:szCs w:val="24"/>
          <w:lang w:eastAsia="en-US"/>
        </w:rPr>
        <w:t>area de</w:t>
      </w:r>
      <w:r w:rsidR="00060DE3" w:rsidRPr="00816C67">
        <w:rPr>
          <w:rFonts w:asciiTheme="majorHAnsi" w:eastAsia="Times New Roman" w:hAnsiTheme="majorHAnsi" w:cstheme="majorHAnsi"/>
          <w:color w:val="000000" w:themeColor="text1"/>
          <w:sz w:val="24"/>
          <w:szCs w:val="24"/>
          <w:lang w:eastAsia="en-US"/>
        </w:rPr>
        <w:t xml:space="preserve"> tehnologie modern</w:t>
      </w:r>
      <w:r w:rsidRPr="00816C67">
        <w:rPr>
          <w:rFonts w:asciiTheme="majorHAnsi" w:eastAsia="Times New Roman" w:hAnsiTheme="majorHAnsi" w:cstheme="majorHAnsi"/>
          <w:color w:val="000000" w:themeColor="text1"/>
          <w:sz w:val="24"/>
          <w:szCs w:val="24"/>
          <w:lang w:eastAsia="en-US"/>
        </w:rPr>
        <w:t>ă</w:t>
      </w:r>
      <w:r w:rsidR="00060DE3" w:rsidRPr="00816C67">
        <w:rPr>
          <w:rFonts w:asciiTheme="majorHAnsi" w:eastAsia="Times New Roman" w:hAnsiTheme="majorHAnsi" w:cstheme="majorHAnsi"/>
          <w:color w:val="000000" w:themeColor="text1"/>
          <w:sz w:val="24"/>
          <w:szCs w:val="24"/>
          <w:lang w:eastAsia="en-US"/>
        </w:rPr>
        <w:t xml:space="preserve"> </w:t>
      </w:r>
      <w:r w:rsidRPr="00816C67">
        <w:rPr>
          <w:rFonts w:asciiTheme="majorHAnsi" w:eastAsia="Times New Roman" w:hAnsiTheme="majorHAnsi" w:cstheme="majorHAnsi"/>
          <w:color w:val="000000" w:themeColor="text1"/>
          <w:sz w:val="24"/>
          <w:szCs w:val="24"/>
          <w:lang w:eastAsia="en-US"/>
        </w:rPr>
        <w:t>ș</w:t>
      </w:r>
      <w:r w:rsidR="00060DE3" w:rsidRPr="00816C67">
        <w:rPr>
          <w:rFonts w:asciiTheme="majorHAnsi" w:eastAsia="Times New Roman" w:hAnsiTheme="majorHAnsi" w:cstheme="majorHAnsi"/>
          <w:color w:val="000000" w:themeColor="text1"/>
          <w:sz w:val="24"/>
          <w:szCs w:val="24"/>
          <w:lang w:eastAsia="en-US"/>
        </w:rPr>
        <w:t>i inteligen</w:t>
      </w:r>
      <w:r w:rsidRPr="00816C67">
        <w:rPr>
          <w:rFonts w:asciiTheme="majorHAnsi" w:eastAsia="Times New Roman" w:hAnsiTheme="majorHAnsi" w:cstheme="majorHAnsi"/>
          <w:color w:val="000000" w:themeColor="text1"/>
          <w:sz w:val="24"/>
          <w:szCs w:val="24"/>
          <w:lang w:eastAsia="en-US"/>
        </w:rPr>
        <w:t>ț</w:t>
      </w:r>
      <w:r w:rsidR="002E4C55" w:rsidRPr="00816C67">
        <w:rPr>
          <w:rFonts w:asciiTheme="majorHAnsi" w:eastAsia="Times New Roman" w:hAnsiTheme="majorHAnsi" w:cstheme="majorHAnsi"/>
          <w:color w:val="000000" w:themeColor="text1"/>
          <w:sz w:val="24"/>
          <w:szCs w:val="24"/>
          <w:lang w:eastAsia="en-US"/>
        </w:rPr>
        <w:t>ă</w:t>
      </w:r>
      <w:r w:rsidR="00060DE3" w:rsidRPr="00816C67">
        <w:rPr>
          <w:rFonts w:asciiTheme="majorHAnsi" w:eastAsia="Times New Roman" w:hAnsiTheme="majorHAnsi" w:cstheme="majorHAnsi"/>
          <w:color w:val="000000" w:themeColor="text1"/>
          <w:sz w:val="24"/>
          <w:szCs w:val="24"/>
          <w:lang w:eastAsia="en-US"/>
        </w:rPr>
        <w:t xml:space="preserve"> artificial</w:t>
      </w:r>
      <w:r w:rsidR="003F3D3E" w:rsidRPr="00816C67">
        <w:rPr>
          <w:rFonts w:asciiTheme="majorHAnsi" w:eastAsia="Times New Roman" w:hAnsiTheme="majorHAnsi" w:cstheme="majorHAnsi"/>
          <w:color w:val="000000" w:themeColor="text1"/>
          <w:sz w:val="24"/>
          <w:szCs w:val="24"/>
          <w:lang w:eastAsia="en-US"/>
        </w:rPr>
        <w:t>ă</w:t>
      </w:r>
      <w:r w:rsidR="00060DE3" w:rsidRPr="00816C67">
        <w:rPr>
          <w:rFonts w:asciiTheme="majorHAnsi" w:eastAsia="Times New Roman" w:hAnsiTheme="majorHAnsi" w:cstheme="majorHAnsi"/>
          <w:color w:val="000000" w:themeColor="text1"/>
          <w:sz w:val="24"/>
          <w:szCs w:val="24"/>
          <w:lang w:eastAsia="en-US"/>
        </w:rPr>
        <w:t>.</w:t>
      </w:r>
    </w:p>
    <w:p w14:paraId="6ECD0214" w14:textId="49D5BD70" w:rsidR="004F44C0" w:rsidRPr="00816C67" w:rsidRDefault="004F44C0" w:rsidP="004F44C0">
      <w:pPr>
        <w:spacing w:after="0" w:line="240" w:lineRule="auto"/>
        <w:jc w:val="both"/>
        <w:rPr>
          <w:rFonts w:asciiTheme="majorHAnsi" w:eastAsia="Times New Roman" w:hAnsiTheme="majorHAnsi" w:cstheme="majorHAnsi"/>
          <w:color w:val="000000" w:themeColor="text1"/>
          <w:sz w:val="24"/>
          <w:szCs w:val="24"/>
          <w:lang w:eastAsia="en-US"/>
        </w:rPr>
      </w:pPr>
    </w:p>
    <w:p w14:paraId="15D96BC2" w14:textId="04C98FEF" w:rsidR="004F44C0" w:rsidRPr="00816C67" w:rsidRDefault="004F44C0" w:rsidP="004F44C0">
      <w:pPr>
        <w:spacing w:line="240" w:lineRule="auto"/>
        <w:jc w:val="both"/>
        <w:rPr>
          <w:rFonts w:asciiTheme="majorHAnsi" w:eastAsia="Times New Roman" w:hAnsiTheme="majorHAnsi" w:cstheme="majorHAnsi"/>
          <w:color w:val="000000" w:themeColor="text1"/>
        </w:rPr>
      </w:pPr>
      <w:r w:rsidRPr="00816C67">
        <w:rPr>
          <w:rFonts w:asciiTheme="majorHAnsi" w:eastAsia="Times New Roman" w:hAnsiTheme="majorHAnsi" w:cstheme="majorHAnsi"/>
          <w:color w:val="000000" w:themeColor="text1"/>
          <w:sz w:val="24"/>
          <w:szCs w:val="24"/>
        </w:rPr>
        <w:t xml:space="preserve">Având în vedere și obligațiile care revin statului român urmare a Regulamentului (UE) 2021/887 al Parlamentului European și al Consiliului din 20 mai 2021 de înființare a Centrului </w:t>
      </w:r>
      <w:r w:rsidRPr="00816C67">
        <w:rPr>
          <w:rFonts w:asciiTheme="majorHAnsi" w:eastAsia="Times New Roman" w:hAnsiTheme="majorHAnsi" w:cstheme="majorHAnsi"/>
          <w:color w:val="000000" w:themeColor="text1"/>
          <w:sz w:val="24"/>
          <w:szCs w:val="24"/>
        </w:rPr>
        <w:lastRenderedPageBreak/>
        <w:t>european de competențe în domeniul industrial, tehnologic și de cercetare în materie de securitate cibernetică (ECCC) și a Rețelei de centre naționale de coordonare, prin care s-a stabilit găzduirea Centrului în România</w:t>
      </w:r>
      <w:r w:rsidR="002D5622" w:rsidRPr="00816C67">
        <w:rPr>
          <w:rFonts w:asciiTheme="majorHAnsi" w:eastAsia="Times New Roman" w:hAnsiTheme="majorHAnsi" w:cstheme="majorHAnsi"/>
          <w:color w:val="000000" w:themeColor="text1"/>
          <w:sz w:val="24"/>
          <w:szCs w:val="24"/>
        </w:rPr>
        <w:t>, p</w:t>
      </w:r>
      <w:r w:rsidRPr="00816C67">
        <w:rPr>
          <w:rFonts w:asciiTheme="majorHAnsi" w:eastAsia="Times New Roman" w:hAnsiTheme="majorHAnsi" w:cstheme="majorHAnsi"/>
          <w:color w:val="000000" w:themeColor="text1"/>
          <w:sz w:val="24"/>
          <w:szCs w:val="24"/>
        </w:rPr>
        <w:t>rin dosarul de candidatură al României pentru găzduirea ECCC la București,  aceasta și-a asumat sarcini și responsabilități privind protecția cibernetică a ECCC precum și a personalului acestuia, în contextul în care noua instituție europeană va deveni o țintă potențială a atacurilor cibernetice din partea unor atacatori statali, grupări de criminalitate cibernetică, activiști, grupuri de influență și de interese.</w:t>
      </w:r>
      <w:r w:rsidRPr="00816C67">
        <w:rPr>
          <w:rFonts w:asciiTheme="majorHAnsi" w:eastAsia="Times New Roman" w:hAnsiTheme="majorHAnsi" w:cstheme="majorHAnsi"/>
          <w:color w:val="000000" w:themeColor="text1"/>
        </w:rPr>
        <w:t xml:space="preserve"> </w:t>
      </w:r>
    </w:p>
    <w:p w14:paraId="646974C0" w14:textId="135CBC9C" w:rsidR="004F44C0" w:rsidRPr="00816C67" w:rsidRDefault="003F3D3E" w:rsidP="004F44C0">
      <w:pPr>
        <w:spacing w:after="0" w:line="240" w:lineRule="auto"/>
        <w:jc w:val="both"/>
        <w:rPr>
          <w:rFonts w:asciiTheme="majorHAnsi" w:eastAsia="Times New Roman" w:hAnsiTheme="majorHAnsi" w:cstheme="majorHAnsi"/>
          <w:color w:val="000000" w:themeColor="text1"/>
          <w:sz w:val="24"/>
          <w:szCs w:val="24"/>
          <w:lang w:eastAsia="en-US"/>
        </w:rPr>
      </w:pPr>
      <w:r w:rsidRPr="00816C67">
        <w:rPr>
          <w:rFonts w:asciiTheme="majorHAnsi" w:eastAsia="Times New Roman" w:hAnsiTheme="majorHAnsi" w:cstheme="majorHAnsi"/>
          <w:color w:val="000000" w:themeColor="text1"/>
          <w:sz w:val="24"/>
          <w:szCs w:val="24"/>
          <w:lang w:eastAsia="en-US"/>
        </w:rPr>
        <w:t xml:space="preserve">Având în vedere evoluția continuă a produselor, serviciilor și proceselor din domeniul comunicațiilor și tehnologiei informației, dar și a contextului general al securității cibernetice, putem constata faptul că îmbunătățirea soluțiilor, metodelor, puterii de procesare, capabilităților tehnice și procedurale, precum și a serviciilor dezvoltate în cadrul proiectelor finanțate a devenit imperativă. </w:t>
      </w:r>
      <w:r w:rsidR="004F44C0" w:rsidRPr="00816C67">
        <w:rPr>
          <w:rFonts w:asciiTheme="majorHAnsi" w:eastAsia="Times New Roman" w:hAnsiTheme="majorHAnsi" w:cstheme="majorHAnsi"/>
          <w:color w:val="000000" w:themeColor="text1"/>
          <w:sz w:val="24"/>
          <w:szCs w:val="24"/>
          <w:lang w:eastAsia="en-US"/>
        </w:rPr>
        <w:t>Acest aspect presupune sporirea rezilienței infrastructurii cibernetice și susține necesitatea continuării investițiilor pentru a răspunde într-un mod eficient atacurilor cibernetice și pentru asigurarea dezvoltării și adaptării investițiilor deja finanțate prin POC la contextul actual al amenințărilor.</w:t>
      </w:r>
      <w:r w:rsidRPr="00816C67">
        <w:rPr>
          <w:rFonts w:asciiTheme="majorHAnsi" w:eastAsia="Times New Roman" w:hAnsiTheme="majorHAnsi" w:cstheme="majorHAnsi"/>
          <w:color w:val="000000" w:themeColor="text1"/>
          <w:sz w:val="24"/>
          <w:szCs w:val="24"/>
          <w:lang w:eastAsia="en-US"/>
        </w:rPr>
        <w:t xml:space="preserve"> </w:t>
      </w:r>
      <w:r w:rsidR="004F44C0" w:rsidRPr="00816C67">
        <w:rPr>
          <w:rFonts w:asciiTheme="majorHAnsi" w:eastAsia="Times New Roman" w:hAnsiTheme="majorHAnsi" w:cstheme="majorHAnsi"/>
          <w:color w:val="000000" w:themeColor="text1"/>
          <w:sz w:val="24"/>
          <w:szCs w:val="24"/>
          <w:lang w:eastAsia="en-US"/>
        </w:rPr>
        <w:t xml:space="preserve"> </w:t>
      </w:r>
    </w:p>
    <w:p w14:paraId="34E545C0" w14:textId="3CB0C6E3" w:rsidR="004F44C0" w:rsidRPr="00816C67" w:rsidRDefault="004F44C0" w:rsidP="004F44C0">
      <w:pPr>
        <w:spacing w:after="0" w:line="240" w:lineRule="auto"/>
        <w:jc w:val="both"/>
        <w:rPr>
          <w:rFonts w:asciiTheme="majorHAnsi" w:eastAsia="Times New Roman" w:hAnsiTheme="majorHAnsi" w:cstheme="majorHAnsi"/>
          <w:color w:val="000000" w:themeColor="text1"/>
          <w:sz w:val="24"/>
          <w:szCs w:val="24"/>
          <w:lang w:eastAsia="en-US"/>
        </w:rPr>
      </w:pPr>
    </w:p>
    <w:p w14:paraId="6449DB01" w14:textId="77777777" w:rsidR="00C166D3" w:rsidRPr="00816C67" w:rsidRDefault="00C166D3" w:rsidP="00C166D3">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Obiective generale</w:t>
      </w:r>
    </w:p>
    <w:p w14:paraId="0063A0D1" w14:textId="77777777" w:rsidR="00C166D3" w:rsidRPr="00816C67" w:rsidRDefault="00C166D3" w:rsidP="00C166D3">
      <w:pPr>
        <w:spacing w:after="0" w:line="240" w:lineRule="auto"/>
        <w:jc w:val="both"/>
        <w:rPr>
          <w:rFonts w:asciiTheme="majorHAnsi" w:hAnsiTheme="majorHAnsi" w:cstheme="majorHAnsi"/>
          <w:color w:val="000000" w:themeColor="text1"/>
          <w:sz w:val="24"/>
          <w:szCs w:val="24"/>
        </w:rPr>
      </w:pPr>
      <w:bookmarkStart w:id="21" w:name="_Hlk104477800"/>
      <w:r w:rsidRPr="00816C67">
        <w:rPr>
          <w:rFonts w:asciiTheme="majorHAnsi" w:hAnsiTheme="majorHAnsi" w:cstheme="majorHAnsi"/>
          <w:color w:val="000000" w:themeColor="text1"/>
          <w:sz w:val="24"/>
          <w:szCs w:val="24"/>
        </w:rPr>
        <w:t xml:space="preserve">Dezvoltarea/consolidarea/eficientizarea  capabilităților  de prevenire, identificare, analiză și reacție la incidentele de securitate cibernetică pentru asigurarea </w:t>
      </w:r>
      <w:proofErr w:type="spellStart"/>
      <w:r w:rsidRPr="00816C67">
        <w:rPr>
          <w:rFonts w:asciiTheme="majorHAnsi" w:hAnsiTheme="majorHAnsi" w:cstheme="majorHAnsi"/>
          <w:color w:val="000000" w:themeColor="text1"/>
          <w:sz w:val="24"/>
          <w:szCs w:val="24"/>
        </w:rPr>
        <w:t>securitatii</w:t>
      </w:r>
      <w:proofErr w:type="spellEnd"/>
      <w:r w:rsidRPr="00816C67">
        <w:rPr>
          <w:rFonts w:asciiTheme="majorHAnsi" w:hAnsiTheme="majorHAnsi" w:cstheme="majorHAnsi"/>
          <w:color w:val="000000" w:themeColor="text1"/>
          <w:sz w:val="24"/>
          <w:szCs w:val="24"/>
        </w:rPr>
        <w:t xml:space="preserve"> infrastructurilor IT&amp;C la nivel național</w:t>
      </w:r>
    </w:p>
    <w:bookmarkEnd w:id="21"/>
    <w:p w14:paraId="091D112D" w14:textId="77777777" w:rsidR="00C166D3" w:rsidRPr="00816C67" w:rsidRDefault="00C166D3" w:rsidP="00C166D3">
      <w:pPr>
        <w:spacing w:after="0" w:line="240" w:lineRule="auto"/>
        <w:jc w:val="both"/>
        <w:rPr>
          <w:rFonts w:asciiTheme="majorHAnsi" w:hAnsiTheme="majorHAnsi" w:cstheme="majorHAnsi"/>
          <w:color w:val="000000" w:themeColor="text1"/>
          <w:sz w:val="24"/>
          <w:szCs w:val="24"/>
        </w:rPr>
      </w:pPr>
    </w:p>
    <w:p w14:paraId="3B289503" w14:textId="77777777" w:rsidR="00C166D3" w:rsidRPr="00816C67" w:rsidRDefault="00C166D3" w:rsidP="00C166D3">
      <w:pPr>
        <w:spacing w:before="120" w:after="0"/>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Obiective specifice</w:t>
      </w:r>
    </w:p>
    <w:p w14:paraId="1EE955A5" w14:textId="77777777" w:rsidR="00C166D3" w:rsidRPr="00816C67" w:rsidRDefault="00C166D3" w:rsidP="00C166D3">
      <w:pPr>
        <w:spacing w:after="0" w:line="240" w:lineRule="auto"/>
        <w:jc w:val="both"/>
        <w:rPr>
          <w:rFonts w:asciiTheme="majorHAnsi" w:hAnsiTheme="majorHAnsi" w:cstheme="majorHAnsi"/>
          <w:color w:val="000000" w:themeColor="text1"/>
          <w:sz w:val="24"/>
          <w:szCs w:val="24"/>
        </w:rPr>
      </w:pPr>
    </w:p>
    <w:p w14:paraId="3649A95C"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w:t>
      </w:r>
      <w:proofErr w:type="spellStart"/>
      <w:r w:rsidRPr="00816C67">
        <w:rPr>
          <w:rFonts w:asciiTheme="majorHAnsi" w:hAnsiTheme="majorHAnsi" w:cstheme="majorHAnsi"/>
          <w:color w:val="000000" w:themeColor="text1"/>
          <w:sz w:val="24"/>
          <w:szCs w:val="24"/>
        </w:rPr>
        <w:t>capabilităţilor</w:t>
      </w:r>
      <w:proofErr w:type="spellEnd"/>
      <w:r w:rsidRPr="00816C67">
        <w:rPr>
          <w:rFonts w:asciiTheme="majorHAnsi" w:hAnsiTheme="majorHAnsi" w:cstheme="majorHAnsi"/>
          <w:color w:val="000000" w:themeColor="text1"/>
          <w:sz w:val="24"/>
          <w:szCs w:val="24"/>
        </w:rPr>
        <w:t xml:space="preserve"> de răspuns la incidente cibernetice în sectorul public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privat.</w:t>
      </w:r>
    </w:p>
    <w:p w14:paraId="550E5EA2" w14:textId="393E28B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Extinderea sistemului de securitate cibernetică </w:t>
      </w:r>
      <w:proofErr w:type="spellStart"/>
      <w:r w:rsidRPr="00816C67">
        <w:rPr>
          <w:rFonts w:asciiTheme="majorHAnsi" w:hAnsiTheme="majorHAnsi" w:cstheme="majorHAnsi"/>
          <w:color w:val="000000" w:themeColor="text1"/>
          <w:sz w:val="24"/>
          <w:szCs w:val="24"/>
        </w:rPr>
        <w:t>naţional</w:t>
      </w:r>
      <w:proofErr w:type="spellEnd"/>
    </w:p>
    <w:p w14:paraId="20ACD00C" w14:textId="40955EF3" w:rsidR="008A0F9A" w:rsidRPr="00816C67" w:rsidRDefault="008A0F9A"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bCs/>
          <w:color w:val="000000" w:themeColor="text1"/>
          <w:sz w:val="24"/>
          <w:szCs w:val="24"/>
        </w:rPr>
        <w:t>Identificarea premiselor de producere a incidentelor cibernetice și/sau de lansare a unor atacuri asupra infrastructurilor cibernetice ce asigură funcționalități ale sistemelor IT&amp;</w:t>
      </w:r>
      <w:r w:rsidR="002E4C55" w:rsidRPr="00816C67">
        <w:rPr>
          <w:rFonts w:asciiTheme="majorHAnsi" w:hAnsiTheme="majorHAnsi" w:cstheme="majorHAnsi"/>
          <w:bCs/>
          <w:color w:val="000000" w:themeColor="text1"/>
          <w:sz w:val="24"/>
          <w:szCs w:val="24"/>
        </w:rPr>
        <w:t>C.</w:t>
      </w:r>
    </w:p>
    <w:p w14:paraId="3DC6C95E"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Dezvoltarea infrastructurii cibernetice existente.</w:t>
      </w:r>
    </w:p>
    <w:p w14:paraId="6261388C"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de </w:t>
      </w:r>
      <w:proofErr w:type="spellStart"/>
      <w:r w:rsidRPr="00816C67">
        <w:rPr>
          <w:rFonts w:asciiTheme="majorHAnsi" w:hAnsiTheme="majorHAnsi" w:cstheme="majorHAnsi"/>
          <w:color w:val="000000" w:themeColor="text1"/>
          <w:sz w:val="24"/>
          <w:szCs w:val="24"/>
        </w:rPr>
        <w:t>aplicaţii</w:t>
      </w:r>
      <w:proofErr w:type="spellEnd"/>
      <w:r w:rsidRPr="00816C67">
        <w:rPr>
          <w:rFonts w:asciiTheme="majorHAnsi" w:hAnsiTheme="majorHAnsi" w:cstheme="majorHAnsi"/>
          <w:color w:val="000000" w:themeColor="text1"/>
          <w:sz w:val="24"/>
          <w:szCs w:val="24"/>
        </w:rPr>
        <w:t xml:space="preserve"> destinate asigurării </w:t>
      </w:r>
      <w:proofErr w:type="spellStart"/>
      <w:r w:rsidRPr="00816C67">
        <w:rPr>
          <w:rFonts w:asciiTheme="majorHAnsi" w:hAnsiTheme="majorHAnsi" w:cstheme="majorHAnsi"/>
          <w:color w:val="000000" w:themeColor="text1"/>
          <w:sz w:val="24"/>
          <w:szCs w:val="24"/>
        </w:rPr>
        <w:t>securităţii</w:t>
      </w:r>
      <w:proofErr w:type="spellEnd"/>
      <w:r w:rsidRPr="00816C67">
        <w:rPr>
          <w:rFonts w:asciiTheme="majorHAnsi" w:hAnsiTheme="majorHAnsi" w:cstheme="majorHAnsi"/>
          <w:color w:val="000000" w:themeColor="text1"/>
          <w:sz w:val="24"/>
          <w:szCs w:val="24"/>
        </w:rPr>
        <w:t xml:space="preserve"> cibernetice a infrastructurilor cibernetice de interes </w:t>
      </w:r>
      <w:proofErr w:type="spellStart"/>
      <w:r w:rsidRPr="00816C67">
        <w:rPr>
          <w:rFonts w:asciiTheme="majorHAnsi" w:hAnsiTheme="majorHAnsi" w:cstheme="majorHAnsi"/>
          <w:color w:val="000000" w:themeColor="text1"/>
          <w:sz w:val="24"/>
          <w:szCs w:val="24"/>
        </w:rPr>
        <w:t>naţional</w:t>
      </w:r>
      <w:proofErr w:type="spellEnd"/>
      <w:r w:rsidRPr="00816C67">
        <w:rPr>
          <w:rFonts w:asciiTheme="majorHAnsi" w:hAnsiTheme="majorHAnsi" w:cstheme="majorHAnsi"/>
          <w:color w:val="000000" w:themeColor="text1"/>
          <w:sz w:val="24"/>
          <w:szCs w:val="24"/>
        </w:rPr>
        <w:t>.</w:t>
      </w:r>
    </w:p>
    <w:p w14:paraId="4FF692CE"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de instrumente software destinate identificării vulnerabilităților la nivel de software și </w:t>
      </w:r>
      <w:proofErr w:type="spellStart"/>
      <w:r w:rsidRPr="00816C67">
        <w:rPr>
          <w:rFonts w:asciiTheme="majorHAnsi" w:hAnsiTheme="majorHAnsi" w:cstheme="majorHAnsi"/>
          <w:color w:val="000000" w:themeColor="text1"/>
          <w:sz w:val="24"/>
          <w:szCs w:val="24"/>
        </w:rPr>
        <w:t>firmware</w:t>
      </w:r>
      <w:proofErr w:type="spellEnd"/>
      <w:r w:rsidRPr="00816C67">
        <w:rPr>
          <w:rFonts w:asciiTheme="majorHAnsi" w:hAnsiTheme="majorHAnsi" w:cstheme="majorHAnsi"/>
          <w:color w:val="000000" w:themeColor="text1"/>
          <w:sz w:val="24"/>
          <w:szCs w:val="24"/>
        </w:rPr>
        <w:t>.</w:t>
      </w:r>
    </w:p>
    <w:p w14:paraId="11A3E1D6"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Extinderea cadrului necesar realizării de audit-uri de securitate.</w:t>
      </w:r>
    </w:p>
    <w:p w14:paraId="5B73B0CB"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Dezvoltarea </w:t>
      </w:r>
      <w:proofErr w:type="spellStart"/>
      <w:r w:rsidRPr="00816C67">
        <w:rPr>
          <w:rFonts w:asciiTheme="majorHAnsi" w:hAnsiTheme="majorHAnsi" w:cstheme="majorHAnsi"/>
          <w:color w:val="000000" w:themeColor="text1"/>
          <w:sz w:val="24"/>
          <w:szCs w:val="24"/>
        </w:rPr>
        <w:t>capabilităţilor</w:t>
      </w:r>
      <w:proofErr w:type="spellEnd"/>
      <w:r w:rsidRPr="00816C67">
        <w:rPr>
          <w:rFonts w:asciiTheme="majorHAnsi" w:hAnsiTheme="majorHAnsi" w:cstheme="majorHAnsi"/>
          <w:color w:val="000000" w:themeColor="text1"/>
          <w:sz w:val="24"/>
          <w:szCs w:val="24"/>
        </w:rPr>
        <w:t xml:space="preserve"> de cercetare, dezvoltare, inovare în domeniul </w:t>
      </w:r>
      <w:proofErr w:type="spellStart"/>
      <w:r w:rsidRPr="00816C67">
        <w:rPr>
          <w:rFonts w:asciiTheme="majorHAnsi" w:hAnsiTheme="majorHAnsi" w:cstheme="majorHAnsi"/>
          <w:color w:val="000000" w:themeColor="text1"/>
          <w:sz w:val="24"/>
          <w:szCs w:val="24"/>
        </w:rPr>
        <w:t>securităţii</w:t>
      </w:r>
      <w:proofErr w:type="spellEnd"/>
      <w:r w:rsidRPr="00816C67">
        <w:rPr>
          <w:rFonts w:asciiTheme="majorHAnsi" w:hAnsiTheme="majorHAnsi" w:cstheme="majorHAnsi"/>
          <w:color w:val="000000" w:themeColor="text1"/>
          <w:sz w:val="24"/>
          <w:szCs w:val="24"/>
        </w:rPr>
        <w:t xml:space="preserve"> cibernetice folosind tehnologii de </w:t>
      </w:r>
      <w:proofErr w:type="spellStart"/>
      <w:r w:rsidRPr="00816C67">
        <w:rPr>
          <w:rFonts w:asciiTheme="majorHAnsi" w:hAnsiTheme="majorHAnsi" w:cstheme="majorHAnsi"/>
          <w:color w:val="000000" w:themeColor="text1"/>
          <w:sz w:val="24"/>
          <w:szCs w:val="24"/>
        </w:rPr>
        <w:t>inteligenţă</w:t>
      </w:r>
      <w:proofErr w:type="spellEnd"/>
      <w:r w:rsidRPr="00816C67">
        <w:rPr>
          <w:rFonts w:asciiTheme="majorHAnsi" w:hAnsiTheme="majorHAnsi" w:cstheme="majorHAnsi"/>
          <w:color w:val="000000" w:themeColor="text1"/>
          <w:sz w:val="24"/>
          <w:szCs w:val="24"/>
        </w:rPr>
        <w:t xml:space="preserve"> artificială.</w:t>
      </w:r>
    </w:p>
    <w:p w14:paraId="388A0115"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Îmbunătățirea capabilităților naționale de cunoaștere, prevenire și contracarare a vulnerabilităților software si hardware existente in infrastructura cibernetica , prin intermediul unor instrumente/</w:t>
      </w:r>
      <w:proofErr w:type="spellStart"/>
      <w:r w:rsidRPr="00816C67">
        <w:rPr>
          <w:rFonts w:asciiTheme="majorHAnsi" w:hAnsiTheme="majorHAnsi" w:cstheme="majorHAnsi"/>
          <w:color w:val="000000" w:themeColor="text1"/>
          <w:sz w:val="24"/>
          <w:szCs w:val="24"/>
        </w:rPr>
        <w:t>aplicatii</w:t>
      </w:r>
      <w:proofErr w:type="spellEnd"/>
      <w:r w:rsidRPr="00816C67">
        <w:rPr>
          <w:rFonts w:asciiTheme="majorHAnsi" w:hAnsiTheme="majorHAnsi" w:cstheme="majorHAnsi"/>
          <w:color w:val="000000" w:themeColor="text1"/>
          <w:sz w:val="24"/>
          <w:szCs w:val="24"/>
        </w:rPr>
        <w:t xml:space="preserve"> specifice </w:t>
      </w:r>
    </w:p>
    <w:p w14:paraId="7500D99B" w14:textId="77777777" w:rsidR="008A0F9A"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Extinderea sistemului de management al riscurilor cibernetice și evaluare automată a nivelului de securitate cibernetică a infrastructurilor cibernetice conectate la internet/infrastructura proprie ce asigură funcționalități ori servicii ale sistemelor IT&amp;C proprii.</w:t>
      </w:r>
    </w:p>
    <w:p w14:paraId="6285E788" w14:textId="4F0B0663" w:rsidR="00C166D3" w:rsidRPr="00816C67" w:rsidRDefault="00C166D3" w:rsidP="008A0F9A">
      <w:pPr>
        <w:pStyle w:val="ListParagraph"/>
        <w:numPr>
          <w:ilvl w:val="3"/>
          <w:numId w:val="4"/>
        </w:numPr>
        <w:spacing w:after="0"/>
        <w:ind w:left="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Îmbunătățirea capabilităților </w:t>
      </w:r>
      <w:proofErr w:type="spellStart"/>
      <w:r w:rsidRPr="00816C67">
        <w:rPr>
          <w:rFonts w:asciiTheme="majorHAnsi" w:hAnsiTheme="majorHAnsi" w:cstheme="majorHAnsi"/>
          <w:color w:val="000000" w:themeColor="text1"/>
          <w:sz w:val="24"/>
          <w:szCs w:val="24"/>
        </w:rPr>
        <w:t>entitatilor</w:t>
      </w:r>
      <w:proofErr w:type="spellEnd"/>
      <w:r w:rsidRPr="00816C67">
        <w:rPr>
          <w:rFonts w:asciiTheme="majorHAnsi" w:hAnsiTheme="majorHAnsi" w:cstheme="majorHAnsi"/>
          <w:color w:val="000000" w:themeColor="text1"/>
          <w:sz w:val="24"/>
          <w:szCs w:val="24"/>
        </w:rPr>
        <w:t xml:space="preserve"> CERT din structura </w:t>
      </w:r>
      <w:proofErr w:type="spellStart"/>
      <w:r w:rsidRPr="00816C67">
        <w:rPr>
          <w:rFonts w:asciiTheme="majorHAnsi" w:hAnsiTheme="majorHAnsi" w:cstheme="majorHAnsi"/>
          <w:color w:val="000000" w:themeColor="text1"/>
          <w:sz w:val="24"/>
          <w:szCs w:val="24"/>
        </w:rPr>
        <w:t>autoritatilor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administratiei</w:t>
      </w:r>
      <w:proofErr w:type="spellEnd"/>
      <w:r w:rsidRPr="00816C67">
        <w:rPr>
          <w:rFonts w:asciiTheme="majorHAnsi" w:hAnsiTheme="majorHAnsi" w:cstheme="majorHAnsi"/>
          <w:color w:val="000000" w:themeColor="text1"/>
          <w:sz w:val="24"/>
          <w:szCs w:val="24"/>
        </w:rPr>
        <w:t xml:space="preserve"> publice de prevenire, identificare, analiză și răspuns la incidentele cibernetice;</w:t>
      </w:r>
    </w:p>
    <w:p w14:paraId="4610457E" w14:textId="77777777" w:rsidR="00C166D3" w:rsidRPr="00816C67" w:rsidRDefault="00C166D3" w:rsidP="008A0F9A">
      <w:pPr>
        <w:tabs>
          <w:tab w:val="left" w:pos="1080"/>
        </w:tabs>
        <w:spacing w:after="0"/>
        <w:jc w:val="both"/>
        <w:rPr>
          <w:rFonts w:asciiTheme="majorHAnsi" w:hAnsiTheme="majorHAnsi" w:cstheme="majorHAnsi"/>
          <w:color w:val="000000" w:themeColor="text1"/>
          <w:sz w:val="24"/>
          <w:szCs w:val="24"/>
        </w:rPr>
      </w:pPr>
    </w:p>
    <w:p w14:paraId="27D15B6A" w14:textId="77777777" w:rsidR="004F44C0" w:rsidRPr="00816C67" w:rsidRDefault="004F44C0" w:rsidP="008A0F9A">
      <w:pPr>
        <w:spacing w:after="0" w:line="240" w:lineRule="auto"/>
        <w:jc w:val="both"/>
        <w:rPr>
          <w:rFonts w:asciiTheme="majorHAnsi" w:eastAsia="Times New Roman" w:hAnsiTheme="majorHAnsi" w:cstheme="majorHAnsi"/>
          <w:color w:val="000000" w:themeColor="text1"/>
          <w:sz w:val="24"/>
          <w:szCs w:val="24"/>
          <w:lang w:eastAsia="en-US"/>
        </w:rPr>
      </w:pPr>
    </w:p>
    <w:p w14:paraId="71D8421C" w14:textId="77777777" w:rsidR="00276F22" w:rsidRPr="00816C67" w:rsidRDefault="00276F22" w:rsidP="008A0F9A">
      <w:pPr>
        <w:spacing w:after="0" w:line="240" w:lineRule="auto"/>
        <w:jc w:val="both"/>
        <w:rPr>
          <w:rFonts w:asciiTheme="majorHAnsi" w:eastAsia="Times New Roman" w:hAnsiTheme="majorHAnsi" w:cstheme="majorHAnsi"/>
          <w:color w:val="000000" w:themeColor="text1"/>
          <w:sz w:val="24"/>
          <w:szCs w:val="24"/>
          <w:lang w:eastAsia="en-US"/>
        </w:rPr>
      </w:pPr>
    </w:p>
    <w:p w14:paraId="0FCF8BFD" w14:textId="7240EE86" w:rsidR="0058730F" w:rsidRPr="00816C67" w:rsidRDefault="0058730F" w:rsidP="008A0F9A">
      <w:pPr>
        <w:spacing w:after="0" w:line="240" w:lineRule="auto"/>
        <w:jc w:val="both"/>
        <w:rPr>
          <w:rFonts w:asciiTheme="majorHAnsi" w:hAnsiTheme="majorHAnsi" w:cstheme="majorHAnsi"/>
          <w:color w:val="000000" w:themeColor="text1"/>
          <w:sz w:val="24"/>
          <w:szCs w:val="24"/>
        </w:rPr>
      </w:pPr>
    </w:p>
    <w:p w14:paraId="1D8B566C" w14:textId="77777777" w:rsidR="0084394B" w:rsidRPr="00816C67" w:rsidRDefault="0084394B" w:rsidP="008A0F9A">
      <w:pPr>
        <w:tabs>
          <w:tab w:val="left" w:pos="1080"/>
        </w:tabs>
        <w:spacing w:after="0"/>
        <w:jc w:val="both"/>
        <w:rPr>
          <w:rFonts w:asciiTheme="majorHAnsi" w:hAnsiTheme="majorHAnsi" w:cstheme="majorHAnsi"/>
          <w:color w:val="000000" w:themeColor="text1"/>
          <w:sz w:val="24"/>
          <w:szCs w:val="24"/>
        </w:rPr>
      </w:pPr>
    </w:p>
    <w:p w14:paraId="057F2C2E" w14:textId="77777777" w:rsidR="0084394B" w:rsidRPr="00816C67" w:rsidRDefault="0084394B">
      <w:pPr>
        <w:tabs>
          <w:tab w:val="left" w:pos="1080"/>
        </w:tabs>
        <w:spacing w:after="0"/>
        <w:ind w:left="706"/>
        <w:jc w:val="both"/>
        <w:rPr>
          <w:rFonts w:asciiTheme="majorHAnsi" w:hAnsiTheme="majorHAnsi" w:cstheme="majorHAnsi"/>
          <w:color w:val="000000" w:themeColor="text1"/>
          <w:sz w:val="24"/>
          <w:szCs w:val="24"/>
        </w:rPr>
      </w:pPr>
    </w:p>
    <w:tbl>
      <w:tblPr>
        <w:tblStyle w:val="a1"/>
        <w:tblW w:w="9591" w:type="dxa"/>
        <w:tblInd w:w="-10" w:type="dxa"/>
        <w:tblLayout w:type="fixed"/>
        <w:tblLook w:val="0000" w:firstRow="0" w:lastRow="0" w:firstColumn="0" w:lastColumn="0" w:noHBand="0" w:noVBand="0"/>
      </w:tblPr>
      <w:tblGrid>
        <w:gridCol w:w="1668"/>
        <w:gridCol w:w="7923"/>
      </w:tblGrid>
      <w:tr w:rsidR="00816C67" w:rsidRPr="00816C67" w14:paraId="3B2DB47B" w14:textId="77777777">
        <w:trPr>
          <w:trHeight w:val="2632"/>
        </w:trPr>
        <w:tc>
          <w:tcPr>
            <w:tcW w:w="1668" w:type="dxa"/>
            <w:tcBorders>
              <w:top w:val="single" w:sz="4" w:space="0" w:color="000000"/>
              <w:left w:val="single" w:sz="4" w:space="0" w:color="000000"/>
              <w:bottom w:val="single" w:sz="4" w:space="0" w:color="000000"/>
            </w:tcBorders>
            <w:vAlign w:val="center"/>
          </w:tcPr>
          <w:p w14:paraId="7ACE840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923" w:type="dxa"/>
            <w:tcBorders>
              <w:top w:val="single" w:sz="4" w:space="0" w:color="000000"/>
              <w:left w:val="single" w:sz="4" w:space="0" w:color="000000"/>
              <w:bottom w:val="single" w:sz="4" w:space="0" w:color="000000"/>
              <w:right w:val="single" w:sz="4" w:space="0" w:color="000000"/>
            </w:tcBorders>
            <w:vAlign w:val="center"/>
          </w:tcPr>
          <w:p w14:paraId="5FAAE30B" w14:textId="007DC6D2"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scopul asigurării unei identități vizuale armonioase și pentru respectarea unitară a regulilor privind vizibilitatea, beneficiarii vor trebui să aplice cel puțin măsurile minime obligatorii din cadrul Manualului de Identitate Vizuală pentru Instrumente Structurale 2014-2020 (care poate fi accesat la adresa </w:t>
            </w:r>
            <w:r w:rsidR="000A5370" w:rsidRPr="00C8534A">
              <w:rPr>
                <w:rFonts w:asciiTheme="majorHAnsi" w:hAnsiTheme="majorHAnsi" w:cstheme="majorHAnsi"/>
                <w:color w:val="000000" w:themeColor="text1"/>
                <w:sz w:val="24"/>
                <w:szCs w:val="24"/>
              </w:rPr>
              <w:t>https://mfe.gov.ro/comunicare/</w:t>
            </w:r>
            <w:r w:rsidRPr="00816C67">
              <w:rPr>
                <w:rFonts w:asciiTheme="majorHAnsi" w:hAnsiTheme="majorHAnsi" w:cstheme="majorHAnsi"/>
                <w:color w:val="000000" w:themeColor="text1"/>
                <w:sz w:val="24"/>
                <w:szCs w:val="24"/>
              </w:rPr>
              <w:t xml:space="preserve">). </w:t>
            </w:r>
          </w:p>
          <w:p w14:paraId="39D4FE54"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Activitățile de comunicare vor fi adaptate din punct de vedere al valorii, frecvenței și complexității, în funcție de cheltuielile maxim decontate specificate la capitolul de cheltuieli eligibile.</w:t>
            </w:r>
          </w:p>
        </w:tc>
      </w:tr>
    </w:tbl>
    <w:p w14:paraId="6371B5F6"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tbl>
      <w:tblPr>
        <w:tblStyle w:val="a2"/>
        <w:tblW w:w="9517"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16"/>
        <w:gridCol w:w="7901"/>
      </w:tblGrid>
      <w:tr w:rsidR="0084394B" w:rsidRPr="00816C67" w14:paraId="302FC3C4" w14:textId="77777777">
        <w:trPr>
          <w:trHeight w:val="1223"/>
        </w:trPr>
        <w:tc>
          <w:tcPr>
            <w:tcW w:w="1616" w:type="dxa"/>
            <w:vAlign w:val="center"/>
          </w:tcPr>
          <w:p w14:paraId="1C5E920F" w14:textId="77777777" w:rsidR="0084394B" w:rsidRPr="00816C67" w:rsidRDefault="003B5910">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901" w:type="dxa"/>
            <w:vAlign w:val="center"/>
          </w:tcPr>
          <w:p w14:paraId="73160E4E"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Proiectele trebuie să asigure obligatoriu integrarea / corelarea cu sistemele actuale existente ale beneficiarilor.</w:t>
            </w:r>
          </w:p>
        </w:tc>
      </w:tr>
    </w:tbl>
    <w:p w14:paraId="1ACAB3EB" w14:textId="6D64EC00" w:rsidR="00C12883" w:rsidRPr="00816C67" w:rsidRDefault="00C12883">
      <w:pPr>
        <w:spacing w:before="120" w:line="240" w:lineRule="auto"/>
        <w:jc w:val="both"/>
        <w:rPr>
          <w:rFonts w:asciiTheme="majorHAnsi" w:hAnsiTheme="majorHAnsi" w:cstheme="majorHAnsi"/>
          <w:color w:val="000000" w:themeColor="text1"/>
          <w:sz w:val="24"/>
          <w:szCs w:val="24"/>
        </w:rPr>
      </w:pPr>
      <w:bookmarkStart w:id="22" w:name="_34g0dwd" w:colFirst="0" w:colLast="0"/>
      <w:bookmarkEnd w:id="22"/>
    </w:p>
    <w:p w14:paraId="56B20D06" w14:textId="77777777" w:rsidR="00C12883" w:rsidRPr="00816C67" w:rsidRDefault="00C12883">
      <w:pPr>
        <w:spacing w:before="120" w:line="240" w:lineRule="auto"/>
        <w:jc w:val="both"/>
        <w:rPr>
          <w:rFonts w:asciiTheme="majorHAnsi" w:hAnsiTheme="majorHAnsi" w:cstheme="majorHAnsi"/>
          <w:color w:val="000000" w:themeColor="text1"/>
          <w:sz w:val="24"/>
          <w:szCs w:val="24"/>
        </w:rPr>
      </w:pPr>
    </w:p>
    <w:p w14:paraId="187B2894"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1.4 Activități eligibile</w:t>
      </w:r>
    </w:p>
    <w:p w14:paraId="47D06B1D" w14:textId="77777777" w:rsidR="0084394B" w:rsidRPr="00816C67" w:rsidRDefault="0084394B">
      <w:pPr>
        <w:spacing w:after="0"/>
        <w:jc w:val="both"/>
        <w:rPr>
          <w:rFonts w:asciiTheme="majorHAnsi" w:hAnsiTheme="majorHAnsi" w:cstheme="majorHAnsi"/>
          <w:color w:val="000000" w:themeColor="text1"/>
          <w:sz w:val="24"/>
          <w:szCs w:val="24"/>
        </w:rPr>
      </w:pPr>
    </w:p>
    <w:p w14:paraId="21AA1DF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164C4BD3" w14:textId="77777777" w:rsidR="0084394B" w:rsidRPr="00816C67" w:rsidRDefault="0084394B">
      <w:pPr>
        <w:spacing w:after="0"/>
        <w:jc w:val="both"/>
        <w:rPr>
          <w:rFonts w:asciiTheme="majorHAnsi" w:hAnsiTheme="majorHAnsi" w:cstheme="majorHAnsi"/>
          <w:color w:val="000000" w:themeColor="text1"/>
          <w:sz w:val="24"/>
          <w:szCs w:val="24"/>
        </w:rPr>
      </w:pPr>
    </w:p>
    <w:p w14:paraId="08058EE2"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de hardware TIC și a altor dispozitive aferente, justificate din punct de vedere al implementării proiectului. Sunt excluse elemente de mobilier care nu au legătură cu funcționarea produselor/aplicațiilor informatice implementate prin proiect;</w:t>
      </w:r>
    </w:p>
    <w:p w14:paraId="5847348A"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și/sau dezvoltării aplicațiilor software/licențelor necesare implementării proiectului, inclusiv configurarea și implementarea bazelor de date, migrarea și integrarea diverselor structuri de date existente, achiziționarea și implementarea de soluții de semnătură electronică. Dezvoltarea, implementarea soluțiilor software specifice proiectului și integrarea aplicațiilor folosite trebuie să respecte obligatoriu etapele clare de dezvoltare: analiza cerințelor, proiectare, implementare și testare, precum și pe cele de punere în funcțiune;</w:t>
      </w:r>
    </w:p>
    <w:p w14:paraId="3EB77411"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serviciilor de instalare, configurare, integrare și punere în funcțiune atât pentru produsele hardware cât și pentru cele software;</w:t>
      </w:r>
    </w:p>
    <w:p w14:paraId="1EEC732A"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necesare informării și publicității proiectului - conform prevederilor Manualului de Identitate Vizuală și prezentului ghid al solicitantului;</w:t>
      </w:r>
    </w:p>
    <w:p w14:paraId="700AD491"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de servicii de consultanță pentru:</w:t>
      </w:r>
    </w:p>
    <w:p w14:paraId="6A89B55C" w14:textId="77777777" w:rsidR="0084394B" w:rsidRPr="00816C67" w:rsidRDefault="003B5910">
      <w:pPr>
        <w:numPr>
          <w:ilvl w:val="1"/>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elaborarea tuturor documentațiilor necesare depunerii proiectului (inclusiv scrierea Cererii de finanțare);</w:t>
      </w:r>
    </w:p>
    <w:p w14:paraId="3FFF7FD6" w14:textId="77777777" w:rsidR="0084394B" w:rsidRPr="00816C67" w:rsidRDefault="003B5910">
      <w:pPr>
        <w:numPr>
          <w:ilvl w:val="1"/>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managementul proiectului, inclusiv elaborarea documentațiilor necesare implementării proiectului și/sau servicii de asistență juridică, servicii pentru realizarea achizițiilor publice (elaborarea documentației de atribuire și aplicarea procedurilor de atribuire a contractelor de achiziție publică);</w:t>
      </w:r>
    </w:p>
    <w:p w14:paraId="47D8006B"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instruirii personalului care va utiliza produsele implementate/achiziționate și cel care va asigura mentenanță;</w:t>
      </w:r>
    </w:p>
    <w:p w14:paraId="4494F43E"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specifice managementului de proiect, inclusiv activitatea echipei interne de proiect;</w:t>
      </w:r>
    </w:p>
    <w:p w14:paraId="216AD387" w14:textId="77777777" w:rsidR="0084394B" w:rsidRPr="00816C67" w:rsidRDefault="003B5910">
      <w:pPr>
        <w:numPr>
          <w:ilvl w:val="0"/>
          <w:numId w:val="24"/>
        </w:numPr>
        <w:spacing w:after="0" w:line="240" w:lineRule="auto"/>
        <w:jc w:val="both"/>
        <w:rPr>
          <w:rFonts w:asciiTheme="majorHAnsi" w:hAnsiTheme="majorHAnsi" w:cstheme="majorHAnsi"/>
          <w:color w:val="000000" w:themeColor="text1"/>
          <w:sz w:val="24"/>
          <w:szCs w:val="24"/>
        </w:rPr>
      </w:pPr>
      <w:bookmarkStart w:id="23" w:name="_Hlk91778073"/>
      <w:r w:rsidRPr="00816C67">
        <w:rPr>
          <w:rFonts w:asciiTheme="majorHAnsi" w:hAnsiTheme="majorHAnsi" w:cstheme="majorHAnsi"/>
          <w:color w:val="000000" w:themeColor="text1"/>
          <w:sz w:val="24"/>
          <w:szCs w:val="24"/>
        </w:rPr>
        <w:t>Activități de achiziție a serviciilor de auditare intermediară/finală, financiară (conform reglementărilor naționale) și tehnică (din perspectiva corespondenței rezultatului proiectului cu Cererea de finanțare și obiectivele POC), inclusiv din punct de vedere al securității aplicației și testarea nivelelor de securitate ale sistemului informatic, protecția informației și asigurarea respectării reglementărilor privitoare la datele cu caracter personal.</w:t>
      </w:r>
    </w:p>
    <w:bookmarkEnd w:id="23"/>
    <w:p w14:paraId="6FF73F89" w14:textId="7B4D528B" w:rsidR="00C12883" w:rsidRPr="00816C67" w:rsidRDefault="00C12883">
      <w:pPr>
        <w:spacing w:after="0"/>
        <w:jc w:val="both"/>
        <w:rPr>
          <w:rFonts w:asciiTheme="majorHAnsi" w:hAnsiTheme="majorHAnsi" w:cstheme="majorHAnsi"/>
          <w:color w:val="000000" w:themeColor="text1"/>
          <w:sz w:val="24"/>
          <w:szCs w:val="24"/>
        </w:rPr>
      </w:pPr>
    </w:p>
    <w:p w14:paraId="60648E5D" w14:textId="77777777" w:rsidR="00C12883" w:rsidRPr="00816C67" w:rsidRDefault="00C12883">
      <w:pPr>
        <w:spacing w:after="0"/>
        <w:jc w:val="both"/>
        <w:rPr>
          <w:rFonts w:asciiTheme="majorHAnsi" w:hAnsiTheme="majorHAnsi" w:cstheme="majorHAnsi"/>
          <w:color w:val="000000" w:themeColor="text1"/>
          <w:sz w:val="24"/>
          <w:szCs w:val="24"/>
        </w:rPr>
      </w:pPr>
    </w:p>
    <w:p w14:paraId="65F7289A"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55DD7BA1" w14:textId="77777777" w:rsidR="0084394B" w:rsidRPr="00816C67" w:rsidRDefault="0084394B">
      <w:pPr>
        <w:spacing w:after="0"/>
        <w:jc w:val="both"/>
        <w:rPr>
          <w:rFonts w:asciiTheme="majorHAnsi" w:hAnsiTheme="majorHAnsi" w:cstheme="majorHAnsi"/>
          <w:color w:val="000000" w:themeColor="text1"/>
          <w:sz w:val="24"/>
          <w:szCs w:val="24"/>
        </w:rPr>
      </w:pPr>
      <w:bookmarkStart w:id="24" w:name="_1jlao46" w:colFirst="0" w:colLast="0"/>
      <w:bookmarkEnd w:id="24"/>
    </w:p>
    <w:p w14:paraId="2CDCA79B"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bookmarkStart w:id="25" w:name="_43ky6rz" w:colFirst="0" w:colLast="0"/>
      <w:bookmarkEnd w:id="25"/>
      <w:r w:rsidRPr="00816C67">
        <w:rPr>
          <w:rFonts w:asciiTheme="majorHAnsi" w:hAnsiTheme="majorHAnsi" w:cstheme="majorHAnsi"/>
          <w:color w:val="000000" w:themeColor="text1"/>
          <w:sz w:val="24"/>
          <w:szCs w:val="24"/>
        </w:rPr>
        <w:t>Activități aferente achiziționării de hardware TIC și a altor dispozitive aferente, justificate din punct de vedere al implementării proiectului. Sunt excluse elemente de mobilier care nu au legătură cu funcționarea produselor/aplicațiilor informatice implementate prin proiect;</w:t>
      </w:r>
    </w:p>
    <w:p w14:paraId="2816B02A"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și/sau dezvoltării aplicațiilor software/licențelor necesare implementării proiectului, inclusiv configurarea și implementarea bazelor de date, migrarea și integrarea diverselor structuri de date existente, achiziționarea și implementarea de soluții de evaluare a nivelului de compromitere a sistemelor IT. Dezvoltarea, implementarea soluțiilor software specifice proiectului și integrarea aplicațiilor folosite trebuie să respecte obligatoriu etapele clare de dezvoltare: analiza cerințelor, proiectare, implementare și testare, precum și pe cele de punere în funcțiune ( daca este cazul);</w:t>
      </w:r>
    </w:p>
    <w:p w14:paraId="09710058"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serviciilor de instalare, configurare, integrare și punere în funcțiune atât pentru produsele hardware cât și pentru cele software;</w:t>
      </w:r>
    </w:p>
    <w:p w14:paraId="4F26F594"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necesare informării și publicității proiectului - conform prevederilor Manualului de Identitate Vizuală și prezentului ghid al solicitantului;</w:t>
      </w:r>
    </w:p>
    <w:p w14:paraId="24A7FECB"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de servicii de consultanță pentru:</w:t>
      </w:r>
    </w:p>
    <w:p w14:paraId="5BE664EC" w14:textId="77777777" w:rsidR="0084394B" w:rsidRPr="00816C67" w:rsidRDefault="003B5910">
      <w:pPr>
        <w:numPr>
          <w:ilvl w:val="1"/>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elaborarea tuturor documentațiilor necesare depunerii proiectului (inclusiv scrierea Cererii de finanțare);</w:t>
      </w:r>
    </w:p>
    <w:p w14:paraId="30BA8DE6" w14:textId="77777777" w:rsidR="0084394B" w:rsidRPr="00816C67" w:rsidRDefault="003B5910">
      <w:pPr>
        <w:numPr>
          <w:ilvl w:val="1"/>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managementul proiectului, inclusiv elaborarea documentațiilor necesare implementării proiectului și/sau servicii de asistență juridică, servicii pentru realizarea achizițiilor publice (elaborarea documentației de atribuire și aplicarea procedurilor de atribuire a contractelor de achiziție publică);</w:t>
      </w:r>
    </w:p>
    <w:p w14:paraId="7FE27410"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Activități aferente instruirii personalului care va utiliza produsele implementate/achiziționate și cel care va asigura mentenanță;</w:t>
      </w:r>
    </w:p>
    <w:p w14:paraId="2D8B7CE7"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specifice managementului de proiect, inclusiv activitatea echipei interne de proiect;</w:t>
      </w:r>
    </w:p>
    <w:p w14:paraId="5B4383C1" w14:textId="77777777" w:rsidR="0084394B" w:rsidRPr="00816C67" w:rsidRDefault="003B5910">
      <w:pPr>
        <w:numPr>
          <w:ilvl w:val="0"/>
          <w:numId w:val="18"/>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de achiziție a serviciilor de auditare intermediară/finală, financiară (conform reglementărilor naționale).</w:t>
      </w:r>
    </w:p>
    <w:p w14:paraId="48227B26" w14:textId="77777777" w:rsidR="0084394B" w:rsidRPr="00816C67" w:rsidRDefault="003B5910">
      <w:pPr>
        <w:spacing w:line="240" w:lineRule="auto"/>
        <w:ind w:left="108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Auditarea  tehnică (din perspectiva corespondenței rezultatului proiectului cu Cererea de finanțare și obiectivele POC), inclusiv din punct de vedere al securității aplicației și testarea nivelelor de securitate ale sistemului informatic, protecția informației și asigurarea respectării reglementărilor privitoare la datele cu caracter personal, dat fiind </w:t>
      </w:r>
      <w:proofErr w:type="spellStart"/>
      <w:r w:rsidRPr="00816C67">
        <w:rPr>
          <w:rFonts w:asciiTheme="majorHAnsi" w:hAnsiTheme="majorHAnsi" w:cstheme="majorHAnsi"/>
          <w:color w:val="000000" w:themeColor="text1"/>
          <w:sz w:val="24"/>
          <w:szCs w:val="24"/>
        </w:rPr>
        <w:t>atributiile</w:t>
      </w:r>
      <w:proofErr w:type="spellEnd"/>
      <w:r w:rsidRPr="00816C67">
        <w:rPr>
          <w:rFonts w:asciiTheme="majorHAnsi" w:hAnsiTheme="majorHAnsi" w:cstheme="majorHAnsi"/>
          <w:color w:val="000000" w:themeColor="text1"/>
          <w:sz w:val="24"/>
          <w:szCs w:val="24"/>
        </w:rPr>
        <w:t xml:space="preserve"> legale exercitate in aceasta zona de </w:t>
      </w:r>
      <w:proofErr w:type="spellStart"/>
      <w:r w:rsidRPr="00816C67">
        <w:rPr>
          <w:rFonts w:asciiTheme="majorHAnsi" w:hAnsiTheme="majorHAnsi" w:cstheme="majorHAnsi"/>
          <w:color w:val="000000" w:themeColor="text1"/>
          <w:sz w:val="24"/>
          <w:szCs w:val="24"/>
        </w:rPr>
        <w:t>entitatile</w:t>
      </w:r>
      <w:proofErr w:type="spellEnd"/>
      <w:r w:rsidRPr="00816C67">
        <w:rPr>
          <w:rFonts w:asciiTheme="majorHAnsi" w:hAnsiTheme="majorHAnsi" w:cstheme="majorHAnsi"/>
          <w:color w:val="000000" w:themeColor="text1"/>
          <w:sz w:val="24"/>
          <w:szCs w:val="24"/>
        </w:rPr>
        <w:t xml:space="preserve"> CERT din cadrul beneficiarilor </w:t>
      </w:r>
      <w:proofErr w:type="spellStart"/>
      <w:r w:rsidRPr="00816C67">
        <w:rPr>
          <w:rFonts w:asciiTheme="majorHAnsi" w:hAnsiTheme="majorHAnsi" w:cstheme="majorHAnsi"/>
          <w:color w:val="000000" w:themeColor="text1"/>
          <w:sz w:val="24"/>
          <w:szCs w:val="24"/>
        </w:rPr>
        <w:t>definiti</w:t>
      </w:r>
      <w:proofErr w:type="spellEnd"/>
      <w:r w:rsidRPr="00816C67">
        <w:rPr>
          <w:rFonts w:asciiTheme="majorHAnsi" w:hAnsiTheme="majorHAnsi" w:cstheme="majorHAnsi"/>
          <w:color w:val="000000" w:themeColor="text1"/>
          <w:sz w:val="24"/>
          <w:szCs w:val="24"/>
        </w:rPr>
        <w:t xml:space="preserve"> la Cap 1.5.,  va fi asigurată de beneficiar. </w:t>
      </w:r>
    </w:p>
    <w:p w14:paraId="6DDB3A31" w14:textId="77777777" w:rsidR="0084394B" w:rsidRPr="00816C67" w:rsidRDefault="0084394B">
      <w:pPr>
        <w:spacing w:line="240" w:lineRule="auto"/>
        <w:ind w:left="1080"/>
        <w:jc w:val="both"/>
        <w:rPr>
          <w:rFonts w:asciiTheme="majorHAnsi" w:hAnsiTheme="majorHAnsi" w:cstheme="majorHAnsi"/>
          <w:color w:val="000000" w:themeColor="text1"/>
          <w:sz w:val="24"/>
          <w:szCs w:val="24"/>
        </w:rPr>
      </w:pPr>
    </w:p>
    <w:tbl>
      <w:tblPr>
        <w:tblStyle w:val="a3"/>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5"/>
        <w:gridCol w:w="7499"/>
      </w:tblGrid>
      <w:tr w:rsidR="0084394B" w:rsidRPr="00816C67" w14:paraId="3F7B679B" w14:textId="77777777">
        <w:trPr>
          <w:trHeight w:val="967"/>
        </w:trPr>
        <w:tc>
          <w:tcPr>
            <w:tcW w:w="1635" w:type="dxa"/>
            <w:vAlign w:val="center"/>
          </w:tcPr>
          <w:p w14:paraId="0E545E6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499" w:type="dxa"/>
            <w:vAlign w:val="center"/>
          </w:tcPr>
          <w:p w14:paraId="55B5EE14"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Eligibilitatea unei activități nu este echivalentă cu eligibilitatea tuturor cheltuielilor efectuate pentru realizarea acelei activități.</w:t>
            </w:r>
          </w:p>
        </w:tc>
      </w:tr>
    </w:tbl>
    <w:p w14:paraId="1F22DA52"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171E516F"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3 </w:t>
      </w:r>
    </w:p>
    <w:p w14:paraId="0126DA68" w14:textId="596236C5" w:rsidR="0084394B" w:rsidRPr="00816C67" w:rsidRDefault="003B5910">
      <w:pPr>
        <w:numPr>
          <w:ilvl w:val="0"/>
          <w:numId w:val="25"/>
        </w:numPr>
        <w:spacing w:before="120" w:line="240" w:lineRule="auto"/>
        <w:jc w:val="both"/>
        <w:rPr>
          <w:rFonts w:asciiTheme="majorHAnsi" w:hAnsiTheme="majorHAnsi" w:cstheme="majorHAnsi"/>
          <w:color w:val="000000" w:themeColor="text1"/>
          <w:sz w:val="24"/>
          <w:szCs w:val="24"/>
        </w:rPr>
      </w:pPr>
      <w:bookmarkStart w:id="26" w:name="_Hlk104477683"/>
      <w:r w:rsidRPr="00816C67">
        <w:rPr>
          <w:rFonts w:asciiTheme="majorHAnsi" w:hAnsiTheme="majorHAnsi" w:cstheme="majorHAnsi"/>
          <w:color w:val="000000" w:themeColor="text1"/>
          <w:sz w:val="24"/>
          <w:szCs w:val="24"/>
        </w:rPr>
        <w:t>Activități aferente achiziționării de hardware TIC și a altor dispozitive aferente,</w:t>
      </w:r>
      <w:r w:rsidR="003F7AE6"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 xml:space="preserve"> justificate din punct de vedere al implementării proiectului. Sunt excluse elemente de mobilier care nu au legătură cu funcționarea produselor/aplicațiilor informatice implementate prin proiect;</w:t>
      </w:r>
    </w:p>
    <w:p w14:paraId="4A957B68" w14:textId="77777777"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și/sau dezvoltării aplicațiilor software/licențelor necesare implementării proiectului, inclusiv configurarea și implementarea bazelor de date, migrarea și integrarea diverselor structuri de date existente, achiziționarea și implementarea de soluții de evaluare a nivelului de compromitere a sistemelor IT. Dezvoltarea, implementarea soluțiilor software specifice proiectului și integrarea aplicațiilor folosite trebuie să respecte obligatoriu etapele clare de dezvoltare: analiza cerințelor, proiectare, implementare și testare, precum și pe cele de punere în funcțiune ( daca este cazul);</w:t>
      </w:r>
    </w:p>
    <w:p w14:paraId="5DFCECF0" w14:textId="1EBAB1B0" w:rsidR="0084394B" w:rsidRPr="00816C67" w:rsidRDefault="003B5910" w:rsidP="003F7AE6">
      <w:pPr>
        <w:numPr>
          <w:ilvl w:val="0"/>
          <w:numId w:val="25"/>
        </w:num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Achiziția de servicii/lucrări  de amenajare spații pentru găzduirea infrastructurii IT și racordarea la utilități (inclusiv avize, acorduri, autorizații, etc.); </w:t>
      </w:r>
    </w:p>
    <w:p w14:paraId="4B1AA082" w14:textId="77777777"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serviciilor de instalare, configurare, integrare și punere în funcțiune atât pentru produsele hardware cât și pentru cele software;</w:t>
      </w:r>
    </w:p>
    <w:p w14:paraId="578C7597" w14:textId="77777777"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necesare informării și publicității proiectului - conform prevederilor Manualului de Identitate Vizuală și prezentului ghid al solicitantului;</w:t>
      </w:r>
    </w:p>
    <w:p w14:paraId="4287FDF1" w14:textId="77777777"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achiziționării de servicii de consultanță pentru:</w:t>
      </w:r>
    </w:p>
    <w:p w14:paraId="7625E974" w14:textId="303CDFB1" w:rsidR="0084394B" w:rsidRPr="00816C67" w:rsidRDefault="003B5910">
      <w:pPr>
        <w:numPr>
          <w:ilvl w:val="1"/>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elaborarea tuturor documentațiilor necesare depunerii proiectului (inclusiv scrierea Cererii de finanțare</w:t>
      </w:r>
      <w:r w:rsidR="0010269F" w:rsidRPr="00816C67">
        <w:rPr>
          <w:rFonts w:asciiTheme="majorHAnsi" w:hAnsiTheme="majorHAnsi" w:cstheme="majorHAnsi"/>
          <w:color w:val="000000" w:themeColor="text1"/>
          <w:sz w:val="24"/>
          <w:szCs w:val="24"/>
        </w:rPr>
        <w:t>, Studiu de fezab</w:t>
      </w:r>
      <w:r w:rsidR="0078308D" w:rsidRPr="00816C67">
        <w:rPr>
          <w:rFonts w:asciiTheme="majorHAnsi" w:hAnsiTheme="majorHAnsi" w:cstheme="majorHAnsi"/>
          <w:color w:val="000000" w:themeColor="text1"/>
          <w:sz w:val="24"/>
          <w:szCs w:val="24"/>
        </w:rPr>
        <w:t>ilitate</w:t>
      </w:r>
      <w:r w:rsidRPr="00816C67">
        <w:rPr>
          <w:rFonts w:asciiTheme="majorHAnsi" w:hAnsiTheme="majorHAnsi" w:cstheme="majorHAnsi"/>
          <w:color w:val="000000" w:themeColor="text1"/>
          <w:sz w:val="24"/>
          <w:szCs w:val="24"/>
        </w:rPr>
        <w:t>);</w:t>
      </w:r>
    </w:p>
    <w:p w14:paraId="2779FE5A" w14:textId="77777777" w:rsidR="0084394B" w:rsidRPr="00816C67" w:rsidRDefault="003B5910">
      <w:pPr>
        <w:numPr>
          <w:ilvl w:val="1"/>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managementul proiectului, inclusiv elaborarea documentațiilor necesare implementării proiectului și/sau servicii de asistență juridică, servicii pentru </w:t>
      </w:r>
      <w:r w:rsidRPr="00816C67">
        <w:rPr>
          <w:rFonts w:asciiTheme="majorHAnsi" w:hAnsiTheme="majorHAnsi" w:cstheme="majorHAnsi"/>
          <w:color w:val="000000" w:themeColor="text1"/>
          <w:sz w:val="24"/>
          <w:szCs w:val="24"/>
        </w:rPr>
        <w:lastRenderedPageBreak/>
        <w:t>realizarea achizițiilor publice (elaborarea documentației de atribuire și aplicarea procedurilor de atribuire a contractelor de achiziție publică);</w:t>
      </w:r>
    </w:p>
    <w:p w14:paraId="0E1F9C3D" w14:textId="77777777"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aferente instruirii personalului care va utiliza produsele implementate/achiziționate și cel care va asigura mentenanță;</w:t>
      </w:r>
    </w:p>
    <w:p w14:paraId="6DB985F5" w14:textId="77777777"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specifice managementului de proiect, inclusiv activitatea echipei interne de proiect;</w:t>
      </w:r>
    </w:p>
    <w:p w14:paraId="0154F1E2" w14:textId="52C521A6" w:rsidR="0084394B" w:rsidRPr="00816C67" w:rsidRDefault="003B5910">
      <w:pPr>
        <w:numPr>
          <w:ilvl w:val="0"/>
          <w:numId w:val="25"/>
        </w:num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de achiziție a serviciilor de auditare intermediară/finală, financiară (conform reglementărilor naționale).</w:t>
      </w:r>
    </w:p>
    <w:p w14:paraId="77BEFE1A" w14:textId="77777777" w:rsidR="008A0F9A" w:rsidRPr="00816C67" w:rsidRDefault="008A0F9A" w:rsidP="008A0F9A">
      <w:pPr>
        <w:numPr>
          <w:ilvl w:val="0"/>
          <w:numId w:val="25"/>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Activități de achiziție a serviciilor de auditare intermediară/finală, financiară (conform reglementărilor naționale) și tehnică (din perspectiva corespondenței rezultatului proiectului cu Cererea de finanțare și obiectivele POC), inclusiv din punct de vedere al securității aplicației și testarea nivelelor de securitate ale sistemului informatic, protecția informației și asigurarea respectării reglementărilor privitoare la datele cu caracter personal.</w:t>
      </w:r>
    </w:p>
    <w:bookmarkEnd w:id="26"/>
    <w:p w14:paraId="7527317D" w14:textId="77777777" w:rsidR="008A0F9A" w:rsidRPr="00816C67" w:rsidRDefault="008A0F9A" w:rsidP="008A0F9A">
      <w:pPr>
        <w:spacing w:after="0"/>
        <w:jc w:val="both"/>
        <w:rPr>
          <w:rFonts w:asciiTheme="majorHAnsi" w:hAnsiTheme="majorHAnsi" w:cstheme="majorHAnsi"/>
          <w:color w:val="000000" w:themeColor="text1"/>
          <w:sz w:val="24"/>
          <w:szCs w:val="24"/>
        </w:rPr>
      </w:pPr>
    </w:p>
    <w:p w14:paraId="6FA8BF9C" w14:textId="77777777" w:rsidR="008A0F9A" w:rsidRPr="00816C67" w:rsidRDefault="008A0F9A" w:rsidP="008A0F9A">
      <w:pPr>
        <w:spacing w:line="240" w:lineRule="auto"/>
        <w:ind w:left="1068"/>
        <w:jc w:val="both"/>
        <w:rPr>
          <w:rFonts w:asciiTheme="majorHAnsi" w:hAnsiTheme="majorHAnsi" w:cstheme="majorHAnsi"/>
          <w:color w:val="000000" w:themeColor="text1"/>
          <w:sz w:val="24"/>
          <w:szCs w:val="24"/>
        </w:rPr>
      </w:pPr>
    </w:p>
    <w:p w14:paraId="225FE59B"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1.5 Solicitanți eligibili</w:t>
      </w:r>
    </w:p>
    <w:p w14:paraId="53F82D7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2F53D5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453F304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4"/>
        <w:tblW w:w="9242" w:type="dxa"/>
        <w:tblInd w:w="0" w:type="dxa"/>
        <w:tblLayout w:type="fixed"/>
        <w:tblLook w:val="0000" w:firstRow="0" w:lastRow="0" w:firstColumn="0" w:lastColumn="0" w:noHBand="0" w:noVBand="0"/>
      </w:tblPr>
      <w:tblGrid>
        <w:gridCol w:w="4621"/>
        <w:gridCol w:w="4621"/>
      </w:tblGrid>
      <w:tr w:rsidR="00816C67" w:rsidRPr="00816C67" w14:paraId="22DBB4A4" w14:textId="77777777">
        <w:trPr>
          <w:trHeight w:val="772"/>
        </w:trPr>
        <w:tc>
          <w:tcPr>
            <w:tcW w:w="4621" w:type="dxa"/>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center"/>
          </w:tcPr>
          <w:p w14:paraId="242B4558" w14:textId="77777777" w:rsidR="0084394B" w:rsidRPr="00816C67" w:rsidRDefault="003B5910">
            <w:pPr>
              <w:spacing w:after="0" w:line="240" w:lineRule="auto"/>
              <w:jc w:val="center"/>
              <w:rPr>
                <w:rFonts w:asciiTheme="majorHAnsi" w:eastAsia="Verdana" w:hAnsiTheme="majorHAnsi" w:cstheme="majorHAnsi"/>
                <w:color w:val="000000" w:themeColor="text1"/>
                <w:sz w:val="24"/>
                <w:szCs w:val="24"/>
              </w:rPr>
            </w:pPr>
            <w:r w:rsidRPr="00816C67">
              <w:rPr>
                <w:rFonts w:asciiTheme="majorHAnsi" w:eastAsia="Verdana" w:hAnsiTheme="majorHAnsi" w:cstheme="majorHAnsi"/>
                <w:b/>
                <w:color w:val="000000" w:themeColor="text1"/>
                <w:sz w:val="24"/>
                <w:szCs w:val="24"/>
              </w:rPr>
              <w:t>Tipuri de proiecte</w:t>
            </w:r>
          </w:p>
        </w:tc>
        <w:tc>
          <w:tcPr>
            <w:tcW w:w="462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1013FE" w14:textId="77777777" w:rsidR="0084394B" w:rsidRPr="00816C67" w:rsidRDefault="003B5910">
            <w:pPr>
              <w:spacing w:after="0" w:line="240" w:lineRule="auto"/>
              <w:jc w:val="center"/>
              <w:rPr>
                <w:rFonts w:asciiTheme="majorHAnsi" w:eastAsia="Verdana" w:hAnsiTheme="majorHAnsi" w:cstheme="majorHAnsi"/>
                <w:color w:val="000000" w:themeColor="text1"/>
                <w:sz w:val="24"/>
                <w:szCs w:val="24"/>
              </w:rPr>
            </w:pPr>
            <w:r w:rsidRPr="00816C67">
              <w:rPr>
                <w:rFonts w:asciiTheme="majorHAnsi" w:eastAsia="Verdana" w:hAnsiTheme="majorHAnsi" w:cstheme="majorHAnsi"/>
                <w:b/>
                <w:color w:val="000000" w:themeColor="text1"/>
                <w:sz w:val="24"/>
                <w:szCs w:val="24"/>
              </w:rPr>
              <w:t>Solicitant eligibil</w:t>
            </w:r>
          </w:p>
        </w:tc>
      </w:tr>
      <w:tr w:rsidR="00816C67" w:rsidRPr="00816C67" w14:paraId="1176EC1E" w14:textId="77777777">
        <w:tc>
          <w:tcPr>
            <w:tcW w:w="4621" w:type="dxa"/>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1ADC859"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 1</w:t>
            </w:r>
            <w:r w:rsidRPr="00816C67">
              <w:rPr>
                <w:rFonts w:asciiTheme="majorHAnsi" w:hAnsiTheme="majorHAnsi" w:cstheme="majorHAnsi"/>
                <w:color w:val="000000" w:themeColor="text1"/>
                <w:sz w:val="24"/>
                <w:szCs w:val="24"/>
              </w:rPr>
              <w:t xml:space="preserve"> -  Sistem de alertă timpurie și informare în timp real – RO-SAT</w:t>
            </w:r>
          </w:p>
        </w:tc>
        <w:tc>
          <w:tcPr>
            <w:tcW w:w="4621" w:type="dxa"/>
            <w:tcBorders>
              <w:top w:val="single" w:sz="4" w:space="0" w:color="000000"/>
              <w:left w:val="nil"/>
              <w:bottom w:val="single" w:sz="8" w:space="0" w:color="000000"/>
              <w:right w:val="single" w:sz="8" w:space="0" w:color="000000"/>
            </w:tcBorders>
            <w:tcMar>
              <w:top w:w="0" w:type="dxa"/>
              <w:left w:w="108" w:type="dxa"/>
              <w:bottom w:w="0" w:type="dxa"/>
              <w:right w:w="108" w:type="dxa"/>
            </w:tcMar>
            <w:vAlign w:val="center"/>
          </w:tcPr>
          <w:p w14:paraId="62EBF731"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Centrul Național de Răspuns la Incidente de Securitate Cibernetică - CERT-RO</w:t>
            </w:r>
          </w:p>
        </w:tc>
      </w:tr>
      <w:tr w:rsidR="0084394B" w:rsidRPr="00816C67" w14:paraId="3A75C962" w14:textId="77777777">
        <w:tc>
          <w:tcPr>
            <w:tcW w:w="462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1A4D0228"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 2</w:t>
            </w:r>
            <w:r w:rsidRPr="00816C67">
              <w:rPr>
                <w:rFonts w:asciiTheme="majorHAnsi" w:hAnsiTheme="majorHAnsi" w:cstheme="majorHAnsi"/>
                <w:color w:val="000000" w:themeColor="text1"/>
                <w:sz w:val="24"/>
                <w:szCs w:val="24"/>
              </w:rPr>
              <w:t xml:space="preserve"> -  Actualizarea și dezvoltarea sistemului național de protecție a infrastructurilor IT&amp;C cu valențe critice pentru securitatea națională împotriva amenințărilor provenite din spațiul cibernetic</w:t>
            </w:r>
          </w:p>
        </w:tc>
        <w:tc>
          <w:tcPr>
            <w:tcW w:w="4621" w:type="dxa"/>
            <w:tcBorders>
              <w:top w:val="nil"/>
              <w:left w:val="nil"/>
              <w:bottom w:val="single" w:sz="8" w:space="0" w:color="000000"/>
              <w:right w:val="single" w:sz="8" w:space="0" w:color="000000"/>
            </w:tcBorders>
            <w:tcMar>
              <w:top w:w="0" w:type="dxa"/>
              <w:left w:w="108" w:type="dxa"/>
              <w:bottom w:w="0" w:type="dxa"/>
              <w:right w:w="108" w:type="dxa"/>
            </w:tcMar>
            <w:vAlign w:val="center"/>
          </w:tcPr>
          <w:p w14:paraId="17588868"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Serviciul Român de Informații prin Centrul Național </w:t>
            </w:r>
            <w:proofErr w:type="spellStart"/>
            <w:r w:rsidRPr="00816C67">
              <w:rPr>
                <w:rFonts w:asciiTheme="majorHAnsi" w:hAnsiTheme="majorHAnsi" w:cstheme="majorHAnsi"/>
                <w:color w:val="000000" w:themeColor="text1"/>
                <w:sz w:val="24"/>
                <w:szCs w:val="24"/>
              </w:rPr>
              <w:t>Cyberint</w:t>
            </w:r>
            <w:proofErr w:type="spellEnd"/>
            <w:r w:rsidRPr="00816C67">
              <w:rPr>
                <w:rFonts w:asciiTheme="majorHAnsi" w:hAnsiTheme="majorHAnsi" w:cstheme="majorHAnsi"/>
                <w:color w:val="000000" w:themeColor="text1"/>
                <w:sz w:val="24"/>
                <w:szCs w:val="24"/>
              </w:rPr>
              <w:t xml:space="preserve"> cu partener Serviciul de Telecomunicații Speciale (STS)</w:t>
            </w:r>
          </w:p>
        </w:tc>
      </w:tr>
    </w:tbl>
    <w:p w14:paraId="53BB990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EE9A47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Echipamentele achiziționate în cadrul proiectului, care vor fi folosite de către alte entități publice decât beneficiarul, vor fi puse la dispoziția acestora cu respectarea prevederilor legislației în vigoare, dreptul de proprietate asupra echipamentelor (pe durata de implementare, respectiv de sustenabilitate a proiectului), rămânând al beneficiarului. Punerea la dispoziție a echipamentelor se va realiza prin acte juridice care să conțină toate drepturile și obligațiile aferente utilizării echipamentelor în scopul proiectului, încheiate între beneficiar și entitățile sus-menționate. Aceste documente vor fi puse la dispoziția instituțiilor abilitate să efectueze verificări cu privire la proiect, la solicitarea acestora.</w:t>
      </w:r>
    </w:p>
    <w:p w14:paraId="4458232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Fiecare dintre instituțiile care au achiziționat echipamentele, cât și cele care au calitate de utilizatori, răspund de buna funcționare a echipamentelor achiziționate, respectiv, puse la dispoziție. </w:t>
      </w:r>
    </w:p>
    <w:p w14:paraId="044A786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Solicitantul va obține într-un termen de 3 luni de la semnarea contractului de finanțare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va păstra declarații ale entităților ce vor utiliza echipamentele (altele decât solicitantul și </w:t>
      </w:r>
      <w:r w:rsidRPr="00816C67">
        <w:rPr>
          <w:rFonts w:asciiTheme="majorHAnsi" w:hAnsiTheme="majorHAnsi" w:cstheme="majorHAnsi"/>
          <w:color w:val="000000" w:themeColor="text1"/>
          <w:sz w:val="24"/>
          <w:szCs w:val="24"/>
        </w:rPr>
        <w:lastRenderedPageBreak/>
        <w:t xml:space="preserve">partenerii), prin care acestea se angajează că se vor implica în realizarea proiectului, că vor pune la dispoziție spațiile necesare și că vor utiliza echipamentele în scopul proiectului. Aceste declarații vor fi puse la dispoziția instituțiilor abilitate să efectueze verificări cu privire la proiect, la solicitarea acestora. </w:t>
      </w:r>
    </w:p>
    <w:p w14:paraId="37F9AEF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0BAA96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14029710"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27" w:name="_xvir7l" w:colFirst="0" w:colLast="0"/>
      <w:bookmarkEnd w:id="27"/>
    </w:p>
    <w:p w14:paraId="4269F9D6"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Autoritati</w:t>
      </w:r>
      <w:proofErr w:type="spellEnd"/>
      <w:r w:rsidRPr="00816C67">
        <w:rPr>
          <w:rFonts w:asciiTheme="majorHAnsi" w:hAnsiTheme="majorHAnsi" w:cstheme="majorHAnsi"/>
          <w:b/>
          <w:color w:val="000000" w:themeColor="text1"/>
          <w:sz w:val="24"/>
          <w:szCs w:val="24"/>
        </w:rPr>
        <w:t xml:space="preserve"> ale </w:t>
      </w:r>
      <w:proofErr w:type="spellStart"/>
      <w:r w:rsidRPr="00816C67">
        <w:rPr>
          <w:rFonts w:asciiTheme="majorHAnsi" w:hAnsiTheme="majorHAnsi" w:cstheme="majorHAnsi"/>
          <w:b/>
          <w:color w:val="000000" w:themeColor="text1"/>
          <w:sz w:val="24"/>
          <w:szCs w:val="24"/>
        </w:rPr>
        <w:t>administratiei</w:t>
      </w:r>
      <w:proofErr w:type="spellEnd"/>
      <w:r w:rsidRPr="00816C67">
        <w:rPr>
          <w:rFonts w:asciiTheme="majorHAnsi" w:hAnsiTheme="majorHAnsi" w:cstheme="majorHAnsi"/>
          <w:b/>
          <w:color w:val="000000" w:themeColor="text1"/>
          <w:sz w:val="24"/>
          <w:szCs w:val="24"/>
        </w:rPr>
        <w:t xml:space="preserve"> publice centrale cu </w:t>
      </w:r>
      <w:proofErr w:type="spellStart"/>
      <w:r w:rsidRPr="00816C67">
        <w:rPr>
          <w:rFonts w:asciiTheme="majorHAnsi" w:hAnsiTheme="majorHAnsi" w:cstheme="majorHAnsi"/>
          <w:b/>
          <w:color w:val="000000" w:themeColor="text1"/>
          <w:sz w:val="24"/>
          <w:szCs w:val="24"/>
        </w:rPr>
        <w:t>responsabilitati</w:t>
      </w:r>
      <w:proofErr w:type="spellEnd"/>
      <w:r w:rsidRPr="00816C67">
        <w:rPr>
          <w:rFonts w:asciiTheme="majorHAnsi" w:hAnsiTheme="majorHAnsi" w:cstheme="majorHAnsi"/>
          <w:b/>
          <w:color w:val="000000" w:themeColor="text1"/>
          <w:sz w:val="24"/>
          <w:szCs w:val="24"/>
        </w:rPr>
        <w:t xml:space="preserve"> in domeniul </w:t>
      </w:r>
      <w:proofErr w:type="spellStart"/>
      <w:r w:rsidRPr="00816C67">
        <w:rPr>
          <w:rFonts w:asciiTheme="majorHAnsi" w:hAnsiTheme="majorHAnsi" w:cstheme="majorHAnsi"/>
          <w:b/>
          <w:color w:val="000000" w:themeColor="text1"/>
          <w:sz w:val="24"/>
          <w:szCs w:val="24"/>
        </w:rPr>
        <w:t>securitatii</w:t>
      </w:r>
      <w:proofErr w:type="spellEnd"/>
      <w:r w:rsidRPr="00816C67">
        <w:rPr>
          <w:rFonts w:asciiTheme="majorHAnsi" w:hAnsiTheme="majorHAnsi" w:cstheme="majorHAnsi"/>
          <w:b/>
          <w:color w:val="000000" w:themeColor="text1"/>
          <w:sz w:val="24"/>
          <w:szCs w:val="24"/>
        </w:rPr>
        <w:t xml:space="preserve"> cibernetice prin </w:t>
      </w:r>
      <w:proofErr w:type="spellStart"/>
      <w:r w:rsidRPr="00816C67">
        <w:rPr>
          <w:rFonts w:asciiTheme="majorHAnsi" w:hAnsiTheme="majorHAnsi" w:cstheme="majorHAnsi"/>
          <w:b/>
          <w:color w:val="000000" w:themeColor="text1"/>
          <w:sz w:val="24"/>
          <w:szCs w:val="24"/>
        </w:rPr>
        <w:t>entitati</w:t>
      </w:r>
      <w:proofErr w:type="spellEnd"/>
      <w:r w:rsidRPr="00816C67">
        <w:rPr>
          <w:rFonts w:asciiTheme="majorHAnsi" w:hAnsiTheme="majorHAnsi" w:cstheme="majorHAnsi"/>
          <w:b/>
          <w:color w:val="000000" w:themeColor="text1"/>
          <w:sz w:val="24"/>
          <w:szCs w:val="24"/>
        </w:rPr>
        <w:t xml:space="preserve"> CERT, desemnate in </w:t>
      </w:r>
      <w:proofErr w:type="spellStart"/>
      <w:r w:rsidRPr="00816C67">
        <w:rPr>
          <w:rFonts w:asciiTheme="majorHAnsi" w:hAnsiTheme="majorHAnsi" w:cstheme="majorHAnsi"/>
          <w:b/>
          <w:color w:val="000000" w:themeColor="text1"/>
          <w:sz w:val="24"/>
          <w:szCs w:val="24"/>
        </w:rPr>
        <w:t>conditiile</w:t>
      </w:r>
      <w:proofErr w:type="spellEnd"/>
      <w:r w:rsidRPr="00816C67">
        <w:rPr>
          <w:rFonts w:asciiTheme="majorHAnsi" w:hAnsiTheme="majorHAnsi" w:cstheme="majorHAnsi"/>
          <w:b/>
          <w:color w:val="000000" w:themeColor="text1"/>
          <w:sz w:val="24"/>
          <w:szCs w:val="24"/>
        </w:rPr>
        <w:t xml:space="preserve"> legii.</w:t>
      </w:r>
    </w:p>
    <w:p w14:paraId="76A24E7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49D20B27" w14:textId="77777777" w:rsidR="002D31C0" w:rsidRPr="00816C67" w:rsidRDefault="002D31C0">
      <w:pPr>
        <w:spacing w:after="0" w:line="240" w:lineRule="auto"/>
        <w:jc w:val="both"/>
        <w:rPr>
          <w:rFonts w:asciiTheme="majorHAnsi" w:hAnsiTheme="majorHAnsi" w:cstheme="majorHAnsi"/>
          <w:b/>
          <w:color w:val="000000" w:themeColor="text1"/>
          <w:sz w:val="24"/>
          <w:szCs w:val="24"/>
        </w:rPr>
      </w:pPr>
    </w:p>
    <w:p w14:paraId="735BF642" w14:textId="77777777" w:rsidR="002D31C0" w:rsidRPr="00816C67" w:rsidRDefault="002D31C0">
      <w:pPr>
        <w:spacing w:after="0" w:line="240" w:lineRule="auto"/>
        <w:jc w:val="both"/>
        <w:rPr>
          <w:rFonts w:asciiTheme="majorHAnsi" w:hAnsiTheme="majorHAnsi" w:cstheme="majorHAnsi"/>
          <w:b/>
          <w:color w:val="000000" w:themeColor="text1"/>
          <w:sz w:val="24"/>
          <w:szCs w:val="24"/>
        </w:rPr>
      </w:pPr>
    </w:p>
    <w:p w14:paraId="5A1FEFAE" w14:textId="77777777" w:rsidR="002D31C0" w:rsidRPr="00816C67" w:rsidRDefault="002D31C0">
      <w:pPr>
        <w:spacing w:after="0" w:line="240" w:lineRule="auto"/>
        <w:jc w:val="both"/>
        <w:rPr>
          <w:rFonts w:asciiTheme="majorHAnsi" w:hAnsiTheme="majorHAnsi" w:cstheme="majorHAnsi"/>
          <w:b/>
          <w:color w:val="000000" w:themeColor="text1"/>
          <w:sz w:val="24"/>
          <w:szCs w:val="24"/>
        </w:rPr>
      </w:pPr>
    </w:p>
    <w:p w14:paraId="4BA9D4FF" w14:textId="2A0342A1" w:rsidR="0084394B" w:rsidRPr="00816C67" w:rsidRDefault="003B5910">
      <w:pPr>
        <w:spacing w:after="0" w:line="240" w:lineRule="auto"/>
        <w:jc w:val="both"/>
        <w:rPr>
          <w:rFonts w:asciiTheme="majorHAnsi" w:hAnsiTheme="majorHAnsi" w:cstheme="majorHAnsi"/>
          <w:b/>
          <w:color w:val="000000" w:themeColor="text1"/>
          <w:sz w:val="24"/>
          <w:szCs w:val="24"/>
        </w:rPr>
      </w:pPr>
      <w:r w:rsidRPr="00816C67">
        <w:rPr>
          <w:rFonts w:asciiTheme="majorHAnsi" w:hAnsiTheme="majorHAnsi" w:cstheme="majorHAnsi"/>
          <w:b/>
          <w:color w:val="000000" w:themeColor="text1"/>
          <w:sz w:val="24"/>
          <w:szCs w:val="24"/>
        </w:rPr>
        <w:t xml:space="preserve">Apel 3 </w:t>
      </w:r>
    </w:p>
    <w:p w14:paraId="5A76868B" w14:textId="77777777" w:rsidR="00D02C38" w:rsidRPr="00816C67" w:rsidRDefault="00D02C38" w:rsidP="00D02C38">
      <w:pPr>
        <w:spacing w:after="0" w:line="240" w:lineRule="auto"/>
        <w:jc w:val="both"/>
        <w:rPr>
          <w:rFonts w:asciiTheme="majorHAnsi" w:hAnsiTheme="majorHAnsi" w:cstheme="majorHAnsi"/>
          <w:color w:val="000000" w:themeColor="text1"/>
          <w:sz w:val="24"/>
          <w:szCs w:val="24"/>
        </w:rPr>
      </w:pPr>
    </w:p>
    <w:p w14:paraId="4B0C5F59" w14:textId="57C7CDF8" w:rsidR="002D31C0" w:rsidRPr="00816C67" w:rsidRDefault="002D31C0" w:rsidP="002D31C0">
      <w:pPr>
        <w:spacing w:after="0" w:line="240" w:lineRule="auto"/>
        <w:jc w:val="both"/>
        <w:rPr>
          <w:rFonts w:asciiTheme="majorHAnsi" w:hAnsiTheme="majorHAnsi" w:cstheme="majorHAnsi"/>
          <w:b/>
          <w:color w:val="000000" w:themeColor="text1"/>
          <w:sz w:val="24"/>
          <w:szCs w:val="24"/>
        </w:rPr>
      </w:pPr>
      <w:r w:rsidRPr="00816C67">
        <w:rPr>
          <w:rFonts w:asciiTheme="majorHAnsi" w:hAnsiTheme="majorHAnsi" w:cstheme="majorHAnsi"/>
          <w:b/>
          <w:color w:val="000000" w:themeColor="text1"/>
          <w:sz w:val="24"/>
          <w:szCs w:val="24"/>
        </w:rPr>
        <w:t>Autorități și instituții publice centrale cu responsabilități în domeniul securității cibernetice prin entități CERT, desemnate în condițiile legii</w:t>
      </w:r>
      <w:r w:rsidR="00172592" w:rsidRPr="00816C67">
        <w:rPr>
          <w:rFonts w:asciiTheme="majorHAnsi" w:hAnsiTheme="majorHAnsi" w:cstheme="majorHAnsi"/>
          <w:b/>
          <w:color w:val="000000" w:themeColor="text1"/>
          <w:sz w:val="24"/>
          <w:szCs w:val="24"/>
        </w:rPr>
        <w:t>.</w:t>
      </w:r>
    </w:p>
    <w:p w14:paraId="5B496801" w14:textId="77777777" w:rsidR="00D02C38" w:rsidRPr="00816C67" w:rsidRDefault="00D02C38" w:rsidP="00D02C38">
      <w:pPr>
        <w:spacing w:after="0" w:line="240" w:lineRule="auto"/>
        <w:jc w:val="both"/>
        <w:rPr>
          <w:rFonts w:asciiTheme="majorHAnsi" w:hAnsiTheme="majorHAnsi" w:cstheme="majorHAnsi"/>
          <w:color w:val="000000" w:themeColor="text1"/>
          <w:sz w:val="24"/>
          <w:szCs w:val="24"/>
        </w:rPr>
      </w:pPr>
    </w:p>
    <w:p w14:paraId="5770D7C4" w14:textId="3D8FF232" w:rsidR="001C78FA" w:rsidRPr="00816C67" w:rsidRDefault="001C78FA" w:rsidP="001C78FA">
      <w:pPr>
        <w:pBdr>
          <w:top w:val="single" w:sz="4" w:space="1" w:color="auto"/>
          <w:left w:val="single" w:sz="4" w:space="4" w:color="auto"/>
          <w:bottom w:val="single" w:sz="4" w:space="1" w:color="auto"/>
          <w:right w:val="single" w:sz="4" w:space="4" w:color="auto"/>
          <w:bar w:val="single" w:sz="4" w:color="auto"/>
        </w:pBdr>
        <w:spacing w:after="160" w:line="254" w:lineRule="auto"/>
        <w:jc w:val="both"/>
        <w:rPr>
          <w:rFonts w:asciiTheme="majorHAnsi" w:hAnsiTheme="majorHAnsi" w:cstheme="majorHAnsi"/>
          <w:bCs/>
          <w:color w:val="000000" w:themeColor="text1"/>
          <w:sz w:val="24"/>
          <w:szCs w:val="24"/>
        </w:rPr>
      </w:pPr>
      <w:r w:rsidRPr="00816C67">
        <w:rPr>
          <w:rFonts w:asciiTheme="majorHAnsi" w:hAnsiTheme="majorHAnsi" w:cstheme="majorHAnsi"/>
          <w:b/>
          <w:color w:val="000000" w:themeColor="text1"/>
          <w:sz w:val="24"/>
          <w:szCs w:val="24"/>
        </w:rPr>
        <w:t>ATENȚIE</w:t>
      </w:r>
      <w:r w:rsidRPr="00816C67">
        <w:rPr>
          <w:rFonts w:asciiTheme="majorHAnsi" w:hAnsiTheme="majorHAnsi" w:cstheme="majorHAnsi"/>
          <w:bCs/>
          <w:color w:val="000000" w:themeColor="text1"/>
          <w:sz w:val="24"/>
          <w:szCs w:val="24"/>
        </w:rPr>
        <w:t xml:space="preserve"> !</w:t>
      </w:r>
    </w:p>
    <w:p w14:paraId="5E60444E" w14:textId="599623DF" w:rsidR="00D02C38" w:rsidRPr="00816C67" w:rsidRDefault="00D02C38" w:rsidP="001C78FA">
      <w:pPr>
        <w:pBdr>
          <w:top w:val="single" w:sz="4" w:space="1" w:color="auto"/>
          <w:left w:val="single" w:sz="4" w:space="4" w:color="auto"/>
          <w:bottom w:val="single" w:sz="4" w:space="1" w:color="auto"/>
          <w:right w:val="single" w:sz="4" w:space="4" w:color="auto"/>
          <w:bar w:val="single" w:sz="4" w:color="auto"/>
        </w:pBdr>
        <w:spacing w:after="160" w:line="254"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Sunt eligibil</w:t>
      </w:r>
      <w:r w:rsidR="001C78FA" w:rsidRPr="00816C67">
        <w:rPr>
          <w:rFonts w:asciiTheme="majorHAnsi" w:hAnsiTheme="majorHAnsi" w:cstheme="majorHAnsi"/>
          <w:bCs/>
          <w:color w:val="000000" w:themeColor="text1"/>
          <w:sz w:val="24"/>
          <w:szCs w:val="24"/>
        </w:rPr>
        <w:t>e</w:t>
      </w:r>
      <w:r w:rsidRPr="00816C67">
        <w:rPr>
          <w:rFonts w:asciiTheme="majorHAnsi" w:hAnsiTheme="majorHAnsi" w:cstheme="majorHAnsi"/>
          <w:bCs/>
          <w:color w:val="000000" w:themeColor="text1"/>
          <w:sz w:val="24"/>
          <w:szCs w:val="24"/>
        </w:rPr>
        <w:t xml:space="preserve"> la finanțare acele instituții care necesită </w:t>
      </w:r>
      <w:proofErr w:type="spellStart"/>
      <w:r w:rsidRPr="00816C67">
        <w:rPr>
          <w:rFonts w:asciiTheme="majorHAnsi" w:hAnsiTheme="majorHAnsi" w:cstheme="majorHAnsi"/>
          <w:bCs/>
          <w:color w:val="000000" w:themeColor="text1"/>
          <w:sz w:val="24"/>
          <w:szCs w:val="24"/>
        </w:rPr>
        <w:t>dez</w:t>
      </w:r>
      <w:r w:rsidR="00181518">
        <w:rPr>
          <w:rFonts w:asciiTheme="majorHAnsi" w:hAnsiTheme="majorHAnsi" w:cstheme="majorHAnsi"/>
          <w:bCs/>
          <w:color w:val="000000" w:themeColor="text1"/>
          <w:sz w:val="24"/>
          <w:szCs w:val="24"/>
        </w:rPr>
        <w:t>OIPSI</w:t>
      </w:r>
      <w:r w:rsidRPr="00816C67">
        <w:rPr>
          <w:rFonts w:asciiTheme="majorHAnsi" w:hAnsiTheme="majorHAnsi" w:cstheme="majorHAnsi"/>
          <w:bCs/>
          <w:color w:val="000000" w:themeColor="text1"/>
          <w:sz w:val="24"/>
          <w:szCs w:val="24"/>
        </w:rPr>
        <w:t>voltarea</w:t>
      </w:r>
      <w:proofErr w:type="spellEnd"/>
      <w:r w:rsidRPr="00816C67">
        <w:rPr>
          <w:rFonts w:asciiTheme="majorHAnsi" w:hAnsiTheme="majorHAnsi" w:cstheme="majorHAnsi"/>
          <w:bCs/>
          <w:color w:val="000000" w:themeColor="text1"/>
          <w:sz w:val="24"/>
          <w:szCs w:val="24"/>
        </w:rPr>
        <w:t xml:space="preserve"> investiților realizate sau în curs de realizare prin cele două apeluri de proiecte din cadrul Acțiunii 2.3.2 – </w:t>
      </w:r>
      <w:bookmarkStart w:id="28" w:name="_Hlk501100352"/>
      <w:r w:rsidRPr="00816C67">
        <w:rPr>
          <w:rFonts w:asciiTheme="majorHAnsi" w:hAnsiTheme="majorHAnsi" w:cstheme="majorHAnsi"/>
          <w:bCs/>
          <w:color w:val="000000" w:themeColor="text1"/>
          <w:sz w:val="24"/>
          <w:szCs w:val="24"/>
        </w:rPr>
        <w:t>Asigurarea securității cibernetice a sistemelor TIC și a rețelelor informatice</w:t>
      </w:r>
      <w:bookmarkEnd w:id="28"/>
      <w:r w:rsidRPr="00816C67">
        <w:rPr>
          <w:rFonts w:asciiTheme="majorHAnsi" w:hAnsiTheme="majorHAnsi" w:cstheme="majorHAnsi"/>
          <w:bCs/>
          <w:color w:val="000000" w:themeColor="text1"/>
          <w:sz w:val="24"/>
          <w:szCs w:val="24"/>
        </w:rPr>
        <w:t xml:space="preserve">. </w:t>
      </w:r>
    </w:p>
    <w:p w14:paraId="5BA5BB75" w14:textId="0FE609D5" w:rsidR="00D02C38" w:rsidRPr="00816C67" w:rsidRDefault="00D02C38" w:rsidP="001C78FA">
      <w:pPr>
        <w:pBdr>
          <w:top w:val="single" w:sz="4" w:space="1" w:color="auto"/>
          <w:left w:val="single" w:sz="4" w:space="4" w:color="auto"/>
          <w:bottom w:val="single" w:sz="4" w:space="1" w:color="auto"/>
          <w:right w:val="single" w:sz="4" w:space="4" w:color="auto"/>
          <w:bar w:val="single" w:sz="4" w:color="auto"/>
        </w:pBdr>
        <w:spacing w:after="160" w:line="254"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Este încurajat parteneriatul</w:t>
      </w:r>
      <w:r w:rsidR="001C78FA" w:rsidRPr="00816C67">
        <w:rPr>
          <w:rFonts w:asciiTheme="majorHAnsi" w:hAnsiTheme="majorHAnsi" w:cstheme="majorHAnsi"/>
          <w:bCs/>
          <w:color w:val="000000" w:themeColor="text1"/>
          <w:sz w:val="24"/>
          <w:szCs w:val="24"/>
        </w:rPr>
        <w:t xml:space="preserve"> și cu alte instituții publice cu atribuții în domeniu</w:t>
      </w:r>
      <w:r w:rsidRPr="00816C67">
        <w:rPr>
          <w:rFonts w:asciiTheme="majorHAnsi" w:hAnsiTheme="majorHAnsi" w:cstheme="majorHAnsi"/>
          <w:bCs/>
          <w:color w:val="000000" w:themeColor="text1"/>
          <w:sz w:val="24"/>
          <w:szCs w:val="24"/>
        </w:rPr>
        <w:t xml:space="preserve"> în vederea asigur</w:t>
      </w:r>
      <w:r w:rsidR="001C78FA" w:rsidRPr="00816C67">
        <w:rPr>
          <w:rFonts w:asciiTheme="majorHAnsi" w:hAnsiTheme="majorHAnsi" w:cstheme="majorHAnsi"/>
          <w:bCs/>
          <w:color w:val="000000" w:themeColor="text1"/>
          <w:sz w:val="24"/>
          <w:szCs w:val="24"/>
        </w:rPr>
        <w:t>ă</w:t>
      </w:r>
      <w:r w:rsidRPr="00816C67">
        <w:rPr>
          <w:rFonts w:asciiTheme="majorHAnsi" w:hAnsiTheme="majorHAnsi" w:cstheme="majorHAnsi"/>
          <w:bCs/>
          <w:color w:val="000000" w:themeColor="text1"/>
          <w:sz w:val="24"/>
          <w:szCs w:val="24"/>
        </w:rPr>
        <w:t>rii capabilit</w:t>
      </w:r>
      <w:r w:rsidR="001C78FA" w:rsidRPr="00816C67">
        <w:rPr>
          <w:rFonts w:asciiTheme="majorHAnsi" w:hAnsiTheme="majorHAnsi" w:cstheme="majorHAnsi"/>
          <w:bCs/>
          <w:color w:val="000000" w:themeColor="text1"/>
          <w:sz w:val="24"/>
          <w:szCs w:val="24"/>
        </w:rPr>
        <w:t>ăț</w:t>
      </w:r>
      <w:r w:rsidRPr="00816C67">
        <w:rPr>
          <w:rFonts w:asciiTheme="majorHAnsi" w:hAnsiTheme="majorHAnsi" w:cstheme="majorHAnsi"/>
          <w:bCs/>
          <w:color w:val="000000" w:themeColor="text1"/>
          <w:sz w:val="24"/>
          <w:szCs w:val="24"/>
        </w:rPr>
        <w:t xml:space="preserve">ilor de cercetare, dezvoltare, </w:t>
      </w:r>
      <w:proofErr w:type="spellStart"/>
      <w:r w:rsidRPr="00816C67">
        <w:rPr>
          <w:rFonts w:asciiTheme="majorHAnsi" w:hAnsiTheme="majorHAnsi" w:cstheme="majorHAnsi"/>
          <w:bCs/>
          <w:color w:val="000000" w:themeColor="text1"/>
          <w:sz w:val="24"/>
          <w:szCs w:val="24"/>
        </w:rPr>
        <w:t>prelucare</w:t>
      </w:r>
      <w:proofErr w:type="spellEnd"/>
      <w:r w:rsidRPr="00816C67">
        <w:rPr>
          <w:rFonts w:asciiTheme="majorHAnsi" w:hAnsiTheme="majorHAnsi" w:cstheme="majorHAnsi"/>
          <w:bCs/>
          <w:color w:val="000000" w:themeColor="text1"/>
          <w:sz w:val="24"/>
          <w:szCs w:val="24"/>
        </w:rPr>
        <w:t>, analiza a datelor din perspectiva stimul</w:t>
      </w:r>
      <w:r w:rsidR="001C78FA" w:rsidRPr="00816C67">
        <w:rPr>
          <w:rFonts w:asciiTheme="majorHAnsi" w:hAnsiTheme="majorHAnsi" w:cstheme="majorHAnsi"/>
          <w:bCs/>
          <w:color w:val="000000" w:themeColor="text1"/>
          <w:sz w:val="24"/>
          <w:szCs w:val="24"/>
        </w:rPr>
        <w:t>ă</w:t>
      </w:r>
      <w:r w:rsidRPr="00816C67">
        <w:rPr>
          <w:rFonts w:asciiTheme="majorHAnsi" w:hAnsiTheme="majorHAnsi" w:cstheme="majorHAnsi"/>
          <w:bCs/>
          <w:color w:val="000000" w:themeColor="text1"/>
          <w:sz w:val="24"/>
          <w:szCs w:val="24"/>
        </w:rPr>
        <w:t>rii predic</w:t>
      </w:r>
      <w:r w:rsidR="001C78FA" w:rsidRPr="00816C67">
        <w:rPr>
          <w:rFonts w:asciiTheme="majorHAnsi" w:hAnsiTheme="majorHAnsi" w:cstheme="majorHAnsi"/>
          <w:bCs/>
          <w:color w:val="000000" w:themeColor="text1"/>
          <w:sz w:val="24"/>
          <w:szCs w:val="24"/>
        </w:rPr>
        <w:t>ț</w:t>
      </w:r>
      <w:r w:rsidRPr="00816C67">
        <w:rPr>
          <w:rFonts w:asciiTheme="majorHAnsi" w:hAnsiTheme="majorHAnsi" w:cstheme="majorHAnsi"/>
          <w:bCs/>
          <w:color w:val="000000" w:themeColor="text1"/>
          <w:sz w:val="24"/>
          <w:szCs w:val="24"/>
        </w:rPr>
        <w:t xml:space="preserve">iei </w:t>
      </w:r>
      <w:r w:rsidR="001C78FA" w:rsidRPr="00816C67">
        <w:rPr>
          <w:rFonts w:asciiTheme="majorHAnsi" w:hAnsiTheme="majorHAnsi" w:cstheme="majorHAnsi"/>
          <w:bCs/>
          <w:color w:val="000000" w:themeColor="text1"/>
          <w:sz w:val="24"/>
          <w:szCs w:val="24"/>
        </w:rPr>
        <w:t>ș</w:t>
      </w:r>
      <w:r w:rsidRPr="00816C67">
        <w:rPr>
          <w:rFonts w:asciiTheme="majorHAnsi" w:hAnsiTheme="majorHAnsi" w:cstheme="majorHAnsi"/>
          <w:bCs/>
          <w:color w:val="000000" w:themeColor="text1"/>
          <w:sz w:val="24"/>
          <w:szCs w:val="24"/>
        </w:rPr>
        <w:t xml:space="preserve">i analizei de risc </w:t>
      </w:r>
      <w:r w:rsidR="001C78FA" w:rsidRPr="00816C67">
        <w:rPr>
          <w:rFonts w:asciiTheme="majorHAnsi" w:hAnsiTheme="majorHAnsi" w:cstheme="majorHAnsi"/>
          <w:bCs/>
          <w:color w:val="000000" w:themeColor="text1"/>
          <w:sz w:val="24"/>
          <w:szCs w:val="24"/>
        </w:rPr>
        <w:t>î</w:t>
      </w:r>
      <w:r w:rsidRPr="00816C67">
        <w:rPr>
          <w:rFonts w:asciiTheme="majorHAnsi" w:hAnsiTheme="majorHAnsi" w:cstheme="majorHAnsi"/>
          <w:bCs/>
          <w:color w:val="000000" w:themeColor="text1"/>
          <w:sz w:val="24"/>
          <w:szCs w:val="24"/>
        </w:rPr>
        <w:t xml:space="preserve">n vederea </w:t>
      </w:r>
      <w:proofErr w:type="spellStart"/>
      <w:r w:rsidR="001C78FA" w:rsidRPr="00816C67">
        <w:rPr>
          <w:rFonts w:asciiTheme="majorHAnsi" w:hAnsiTheme="majorHAnsi" w:cstheme="majorHAnsi"/>
          <w:bCs/>
          <w:color w:val="000000" w:themeColor="text1"/>
          <w:sz w:val="24"/>
          <w:szCs w:val="24"/>
        </w:rPr>
        <w:t>î</w:t>
      </w:r>
      <w:r w:rsidRPr="00816C67">
        <w:rPr>
          <w:rFonts w:asciiTheme="majorHAnsi" w:hAnsiTheme="majorHAnsi" w:cstheme="majorHAnsi"/>
          <w:bCs/>
          <w:color w:val="000000" w:themeColor="text1"/>
          <w:sz w:val="24"/>
          <w:szCs w:val="24"/>
        </w:rPr>
        <w:t>mbun</w:t>
      </w:r>
      <w:r w:rsidR="001C78FA" w:rsidRPr="00816C67">
        <w:rPr>
          <w:rFonts w:asciiTheme="majorHAnsi" w:hAnsiTheme="majorHAnsi" w:cstheme="majorHAnsi"/>
          <w:bCs/>
          <w:color w:val="000000" w:themeColor="text1"/>
          <w:sz w:val="24"/>
          <w:szCs w:val="24"/>
        </w:rPr>
        <w:t>ă</w:t>
      </w:r>
      <w:r w:rsidRPr="00816C67">
        <w:rPr>
          <w:rFonts w:asciiTheme="majorHAnsi" w:hAnsiTheme="majorHAnsi" w:cstheme="majorHAnsi"/>
          <w:bCs/>
          <w:color w:val="000000" w:themeColor="text1"/>
          <w:sz w:val="24"/>
          <w:szCs w:val="24"/>
        </w:rPr>
        <w:t>t</w:t>
      </w:r>
      <w:r w:rsidR="001C78FA" w:rsidRPr="00816C67">
        <w:rPr>
          <w:rFonts w:asciiTheme="majorHAnsi" w:hAnsiTheme="majorHAnsi" w:cstheme="majorHAnsi"/>
          <w:bCs/>
          <w:color w:val="000000" w:themeColor="text1"/>
          <w:sz w:val="24"/>
          <w:szCs w:val="24"/>
        </w:rPr>
        <w:t>ă</w:t>
      </w:r>
      <w:r w:rsidRPr="00816C67">
        <w:rPr>
          <w:rFonts w:asciiTheme="majorHAnsi" w:hAnsiTheme="majorHAnsi" w:cstheme="majorHAnsi"/>
          <w:bCs/>
          <w:color w:val="000000" w:themeColor="text1"/>
          <w:sz w:val="24"/>
          <w:szCs w:val="24"/>
        </w:rPr>
        <w:t>tirii</w:t>
      </w:r>
      <w:proofErr w:type="spellEnd"/>
      <w:r w:rsidRPr="00816C67">
        <w:rPr>
          <w:rFonts w:asciiTheme="majorHAnsi" w:hAnsiTheme="majorHAnsi" w:cstheme="majorHAnsi"/>
          <w:bCs/>
          <w:color w:val="000000" w:themeColor="text1"/>
          <w:sz w:val="24"/>
          <w:szCs w:val="24"/>
        </w:rPr>
        <w:t xml:space="preserve"> </w:t>
      </w:r>
      <w:proofErr w:type="spellStart"/>
      <w:r w:rsidRPr="00816C67">
        <w:rPr>
          <w:rFonts w:asciiTheme="majorHAnsi" w:hAnsiTheme="majorHAnsi" w:cstheme="majorHAnsi"/>
          <w:bCs/>
          <w:color w:val="000000" w:themeColor="text1"/>
          <w:sz w:val="24"/>
          <w:szCs w:val="24"/>
        </w:rPr>
        <w:t>raspunsului</w:t>
      </w:r>
      <w:proofErr w:type="spellEnd"/>
      <w:r w:rsidRPr="00816C67">
        <w:rPr>
          <w:rFonts w:asciiTheme="majorHAnsi" w:hAnsiTheme="majorHAnsi" w:cstheme="majorHAnsi"/>
          <w:bCs/>
          <w:color w:val="000000" w:themeColor="text1"/>
          <w:sz w:val="24"/>
          <w:szCs w:val="24"/>
        </w:rPr>
        <w:t xml:space="preserve"> si vitezei de </w:t>
      </w:r>
      <w:proofErr w:type="spellStart"/>
      <w:r w:rsidRPr="00816C67">
        <w:rPr>
          <w:rFonts w:asciiTheme="majorHAnsi" w:hAnsiTheme="majorHAnsi" w:cstheme="majorHAnsi"/>
          <w:bCs/>
          <w:color w:val="000000" w:themeColor="text1"/>
          <w:sz w:val="24"/>
          <w:szCs w:val="24"/>
        </w:rPr>
        <w:t>reactie</w:t>
      </w:r>
      <w:proofErr w:type="spellEnd"/>
      <w:r w:rsidRPr="00816C67">
        <w:rPr>
          <w:rFonts w:asciiTheme="majorHAnsi" w:hAnsiTheme="majorHAnsi" w:cstheme="majorHAnsi"/>
          <w:bCs/>
          <w:color w:val="000000" w:themeColor="text1"/>
          <w:sz w:val="24"/>
          <w:szCs w:val="24"/>
        </w:rPr>
        <w:t xml:space="preserve"> la incidente de securitate cibernetica la nivel </w:t>
      </w:r>
      <w:proofErr w:type="spellStart"/>
      <w:r w:rsidRPr="00816C67">
        <w:rPr>
          <w:rFonts w:asciiTheme="majorHAnsi" w:hAnsiTheme="majorHAnsi" w:cstheme="majorHAnsi"/>
          <w:bCs/>
          <w:color w:val="000000" w:themeColor="text1"/>
          <w:sz w:val="24"/>
          <w:szCs w:val="24"/>
        </w:rPr>
        <w:t>national</w:t>
      </w:r>
      <w:proofErr w:type="spellEnd"/>
    </w:p>
    <w:p w14:paraId="21B2E1C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68BCEC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1.6 Grup țintă</w:t>
      </w:r>
    </w:p>
    <w:p w14:paraId="1C889970"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La nivelul fiecărui proiect, solicitantul poate completa descrierea grupului/grupurilor țintă, cuantificarea grupului țintă (cu menționarea sursei de informații), precum și informații referitoare la efectul proiectului asupra grupului țintă.</w:t>
      </w:r>
    </w:p>
    <w:p w14:paraId="3F731BCE"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bookmarkStart w:id="29" w:name="_1x0gk37" w:colFirst="0" w:colLast="0"/>
      <w:bookmarkEnd w:id="29"/>
      <w:r w:rsidRPr="00816C67">
        <w:rPr>
          <w:rFonts w:asciiTheme="majorHAnsi" w:hAnsiTheme="majorHAnsi" w:cstheme="majorHAnsi"/>
          <w:color w:val="000000" w:themeColor="text1"/>
          <w:sz w:val="24"/>
          <w:szCs w:val="24"/>
        </w:rPr>
        <w:t xml:space="preserve">Se vor indica grupurile/entitățile care vor beneficia sau care sunt  vizate de rezultatele proiectului, direct sau indirect. </w:t>
      </w:r>
    </w:p>
    <w:p w14:paraId="3DFE7791"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663DC553"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bookmarkStart w:id="30" w:name="_4h042r0" w:colFirst="0" w:colLast="0"/>
      <w:bookmarkEnd w:id="30"/>
      <w:r w:rsidRPr="00816C67">
        <w:rPr>
          <w:rFonts w:asciiTheme="majorHAnsi" w:hAnsiTheme="majorHAnsi" w:cstheme="majorHAnsi"/>
          <w:b/>
          <w:color w:val="000000" w:themeColor="text1"/>
          <w:sz w:val="24"/>
          <w:szCs w:val="24"/>
        </w:rPr>
        <w:t>1.7 Indicatori</w:t>
      </w:r>
    </w:p>
    <w:p w14:paraId="6AC7DE3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Indicatorii obligatorii se împart în două categorii: </w:t>
      </w:r>
    </w:p>
    <w:p w14:paraId="10A4AE63" w14:textId="77777777" w:rsidR="0084394B" w:rsidRPr="00816C67" w:rsidRDefault="003B5910" w:rsidP="00CD3254">
      <w:pPr>
        <w:numPr>
          <w:ilvl w:val="0"/>
          <w:numId w:val="4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Indicatori prestabiliți (de program), reprezentați de indicatorii aferenți acțiunii din Axa Prioritară 2 din Programul Operațional Competitivitate;</w:t>
      </w:r>
    </w:p>
    <w:p w14:paraId="18C2CDAE" w14:textId="77777777" w:rsidR="0084394B" w:rsidRPr="00816C67" w:rsidRDefault="003B5910" w:rsidP="00CD3254">
      <w:pPr>
        <w:numPr>
          <w:ilvl w:val="0"/>
          <w:numId w:val="4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Indicatori suplimentari, care sunt indicatori specifici ai proiectului. </w:t>
      </w:r>
    </w:p>
    <w:p w14:paraId="04594B28"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70A4E0D2"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Atât indicatorii prestabiliți (de program), cât și indicatorii suplimentari  sunt de două tipuri:  </w:t>
      </w:r>
    </w:p>
    <w:p w14:paraId="0051C756" w14:textId="77777777" w:rsidR="0084394B" w:rsidRPr="00816C67" w:rsidRDefault="003B5910" w:rsidP="00CD3254">
      <w:pPr>
        <w:numPr>
          <w:ilvl w:val="0"/>
          <w:numId w:val="3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Indicatori de realizare - a căror valoare țintă se măsoară la sfârșitul perioadei de implementare, </w:t>
      </w:r>
    </w:p>
    <w:p w14:paraId="5C58E936" w14:textId="77777777" w:rsidR="0084394B" w:rsidRPr="00816C67" w:rsidRDefault="003B5910" w:rsidP="00CD3254">
      <w:pPr>
        <w:numPr>
          <w:ilvl w:val="0"/>
          <w:numId w:val="3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bookmarkStart w:id="31" w:name="_2w5ecyt" w:colFirst="0" w:colLast="0"/>
      <w:bookmarkEnd w:id="31"/>
      <w:r w:rsidRPr="00816C67">
        <w:rPr>
          <w:rFonts w:asciiTheme="majorHAnsi" w:hAnsiTheme="majorHAnsi" w:cstheme="majorHAnsi"/>
          <w:color w:val="000000" w:themeColor="text1"/>
          <w:sz w:val="24"/>
          <w:szCs w:val="24"/>
        </w:rPr>
        <w:lastRenderedPageBreak/>
        <w:t xml:space="preserve">Indicatori de rezultat - a căror valoare se măsoară la sfârșitul perioadei de durabilitate. </w:t>
      </w:r>
    </w:p>
    <w:p w14:paraId="59F79495"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0A0C09CC"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0AE09FA5"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665929D2"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p w14:paraId="05A655ED" w14:textId="77777777" w:rsidR="0084394B" w:rsidRPr="00816C67" w:rsidRDefault="003B5910">
      <w:pPr>
        <w:numPr>
          <w:ilvl w:val="0"/>
          <w:numId w:val="19"/>
        </w:numPr>
        <w:spacing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 xml:space="preserve">INDICATORI PRESTABILIŢI </w:t>
      </w:r>
    </w:p>
    <w:p w14:paraId="593B298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5"/>
        <w:tblW w:w="952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34"/>
        <w:gridCol w:w="2416"/>
        <w:gridCol w:w="2274"/>
      </w:tblGrid>
      <w:tr w:rsidR="00816C67" w:rsidRPr="00816C67" w14:paraId="4E0F5C4C" w14:textId="77777777">
        <w:trPr>
          <w:jc w:val="center"/>
        </w:trPr>
        <w:tc>
          <w:tcPr>
            <w:tcW w:w="4834" w:type="dxa"/>
            <w:vMerge w:val="restart"/>
            <w:tcBorders>
              <w:top w:val="single" w:sz="4" w:space="0" w:color="000000"/>
              <w:left w:val="single" w:sz="4" w:space="0" w:color="000000"/>
              <w:bottom w:val="single" w:sz="4" w:space="0" w:color="000000"/>
            </w:tcBorders>
            <w:vAlign w:val="center"/>
          </w:tcPr>
          <w:p w14:paraId="4DB433D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TIP INDICATOR</w:t>
            </w:r>
          </w:p>
        </w:tc>
        <w:tc>
          <w:tcPr>
            <w:tcW w:w="4690" w:type="dxa"/>
            <w:gridSpan w:val="2"/>
            <w:tcBorders>
              <w:top w:val="single" w:sz="4" w:space="0" w:color="000000"/>
              <w:bottom w:val="single" w:sz="4" w:space="0" w:color="000000"/>
              <w:right w:val="single" w:sz="4" w:space="0" w:color="000000"/>
            </w:tcBorders>
          </w:tcPr>
          <w:p w14:paraId="1535DA9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r>
      <w:tr w:rsidR="00816C67" w:rsidRPr="00816C67" w14:paraId="00B53717" w14:textId="77777777">
        <w:trPr>
          <w:jc w:val="center"/>
        </w:trPr>
        <w:tc>
          <w:tcPr>
            <w:tcW w:w="4834" w:type="dxa"/>
            <w:vMerge/>
            <w:tcBorders>
              <w:top w:val="single" w:sz="4" w:space="0" w:color="000000"/>
              <w:left w:val="single" w:sz="4" w:space="0" w:color="000000"/>
              <w:bottom w:val="single" w:sz="4" w:space="0" w:color="000000"/>
            </w:tcBorders>
            <w:vAlign w:val="center"/>
          </w:tcPr>
          <w:p w14:paraId="3E54A51A"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c>
          <w:tcPr>
            <w:tcW w:w="2416" w:type="dxa"/>
            <w:tcBorders>
              <w:bottom w:val="single" w:sz="4" w:space="0" w:color="000000"/>
            </w:tcBorders>
          </w:tcPr>
          <w:p w14:paraId="504EB9F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mai puțin dezvoltate</w:t>
            </w:r>
          </w:p>
        </w:tc>
        <w:tc>
          <w:tcPr>
            <w:tcW w:w="2274" w:type="dxa"/>
            <w:tcBorders>
              <w:bottom w:val="single" w:sz="4" w:space="0" w:color="000000"/>
              <w:right w:val="single" w:sz="4" w:space="0" w:color="000000"/>
            </w:tcBorders>
          </w:tcPr>
          <w:p w14:paraId="7740818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mai dezvoltate</w:t>
            </w:r>
          </w:p>
        </w:tc>
      </w:tr>
      <w:tr w:rsidR="00816C67" w:rsidRPr="00816C67" w14:paraId="3631DFA4" w14:textId="77777777">
        <w:trPr>
          <w:jc w:val="center"/>
        </w:trPr>
        <w:tc>
          <w:tcPr>
            <w:tcW w:w="9524" w:type="dxa"/>
            <w:gridSpan w:val="3"/>
            <w:vAlign w:val="center"/>
          </w:tcPr>
          <w:p w14:paraId="430F1F55"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de realizare</w:t>
            </w:r>
          </w:p>
        </w:tc>
      </w:tr>
      <w:tr w:rsidR="00816C67" w:rsidRPr="00816C67" w14:paraId="44DE7B17" w14:textId="77777777">
        <w:trPr>
          <w:trHeight w:val="530"/>
          <w:jc w:val="center"/>
        </w:trPr>
        <w:tc>
          <w:tcPr>
            <w:tcW w:w="4834" w:type="dxa"/>
            <w:vAlign w:val="center"/>
          </w:tcPr>
          <w:p w14:paraId="325D5AC4"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3S16 - Audituri de securitate susținute*</w:t>
            </w:r>
          </w:p>
        </w:tc>
        <w:tc>
          <w:tcPr>
            <w:tcW w:w="2416" w:type="dxa"/>
          </w:tcPr>
          <w:p w14:paraId="426FCFE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260</w:t>
            </w:r>
          </w:p>
        </w:tc>
        <w:tc>
          <w:tcPr>
            <w:tcW w:w="2274" w:type="dxa"/>
          </w:tcPr>
          <w:p w14:paraId="5688457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40</w:t>
            </w:r>
          </w:p>
        </w:tc>
      </w:tr>
      <w:tr w:rsidR="00816C67" w:rsidRPr="00816C67" w14:paraId="74B41419" w14:textId="77777777">
        <w:trPr>
          <w:jc w:val="center"/>
        </w:trPr>
        <w:tc>
          <w:tcPr>
            <w:tcW w:w="9524" w:type="dxa"/>
            <w:gridSpan w:val="3"/>
            <w:vAlign w:val="center"/>
          </w:tcPr>
          <w:p w14:paraId="2625016A"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de rezultat</w:t>
            </w:r>
          </w:p>
        </w:tc>
      </w:tr>
      <w:tr w:rsidR="00816C67" w:rsidRPr="00816C67" w14:paraId="7AFC5424" w14:textId="77777777">
        <w:trPr>
          <w:trHeight w:val="638"/>
          <w:jc w:val="center"/>
        </w:trPr>
        <w:tc>
          <w:tcPr>
            <w:tcW w:w="4834" w:type="dxa"/>
            <w:vAlign w:val="center"/>
          </w:tcPr>
          <w:p w14:paraId="3B74060F"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3S14 – Utilizarea cu regularitate a internetului</w:t>
            </w:r>
          </w:p>
        </w:tc>
        <w:tc>
          <w:tcPr>
            <w:tcW w:w="4690" w:type="dxa"/>
            <w:gridSpan w:val="2"/>
          </w:tcPr>
          <w:p w14:paraId="6D19346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60,00% din populație în anul 2023</w:t>
            </w:r>
          </w:p>
        </w:tc>
      </w:tr>
    </w:tbl>
    <w:p w14:paraId="3D34EBAE" w14:textId="77777777" w:rsidR="0084394B" w:rsidRPr="00816C67" w:rsidRDefault="003B5910">
      <w:pPr>
        <w:tabs>
          <w:tab w:val="left" w:pos="78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 </w:t>
      </w:r>
      <w:r w:rsidRPr="00816C67">
        <w:rPr>
          <w:rFonts w:asciiTheme="majorHAnsi" w:hAnsiTheme="majorHAnsi" w:cstheme="majorHAnsi"/>
          <w:i/>
          <w:color w:val="000000" w:themeColor="text1"/>
          <w:sz w:val="24"/>
          <w:szCs w:val="24"/>
        </w:rPr>
        <w:t>Prin audit de securitate se înțelege activitatea de evaluare a stării de securitate cibernetică a infrastructurii IT&amp;C auditată cu ajutorul facilităților oferite de echipamentele achiziționate în cadrul proiectului, respectiv pe baza datelor generate de acestea.</w:t>
      </w:r>
    </w:p>
    <w:p w14:paraId="32423CC4" w14:textId="77777777" w:rsidR="0084394B" w:rsidRPr="00816C67" w:rsidRDefault="003B5910">
      <w:pPr>
        <w:shd w:val="clear" w:color="auto" w:fill="FFFFFF"/>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Pentru a se realiza un nivel de securitate superior se vor efectua minim 2, maxim 3 audituri de securitate pentru fiecare infrastructura IT&amp;C."</w:t>
      </w:r>
    </w:p>
    <w:p w14:paraId="3221FAC7" w14:textId="77777777" w:rsidR="0084394B" w:rsidRPr="00816C67" w:rsidRDefault="003B5910">
      <w:pPr>
        <w:tabs>
          <w:tab w:val="left" w:pos="78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Beneficiarii au obligația de a atinge valorile țintă prevăzute în programul operațional prin implementarea proiectelor finanțate din POC 2014-2020, în cadrul Acțiunii </w:t>
      </w:r>
      <w:r w:rsidRPr="00816C67">
        <w:rPr>
          <w:rFonts w:asciiTheme="majorHAnsi" w:hAnsiTheme="majorHAnsi" w:cstheme="majorHAnsi"/>
          <w:b/>
          <w:color w:val="000000" w:themeColor="text1"/>
          <w:sz w:val="24"/>
          <w:szCs w:val="24"/>
        </w:rPr>
        <w:t xml:space="preserve"> 2.3.2 –</w:t>
      </w:r>
      <w:r w:rsidRPr="00816C67">
        <w:rPr>
          <w:rFonts w:asciiTheme="majorHAnsi" w:hAnsiTheme="majorHAnsi" w:cstheme="majorHAnsi"/>
          <w:color w:val="000000" w:themeColor="text1"/>
          <w:sz w:val="24"/>
          <w:szCs w:val="24"/>
        </w:rPr>
        <w:t xml:space="preserve"> Asigurarea securității cibernetice a sistemelor TIC și a rețelelor informatice</w:t>
      </w:r>
    </w:p>
    <w:p w14:paraId="5C9E7A62" w14:textId="77777777" w:rsidR="0084394B" w:rsidRPr="00816C67" w:rsidRDefault="003B5910">
      <w:pPr>
        <w:tabs>
          <w:tab w:val="left" w:pos="78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Indicatorul 3S14 nu se completează de către beneficiar</w:t>
      </w:r>
      <w:r w:rsidRPr="00816C67">
        <w:rPr>
          <w:rFonts w:asciiTheme="majorHAnsi" w:hAnsiTheme="majorHAnsi" w:cstheme="majorHAnsi"/>
          <w:color w:val="000000" w:themeColor="text1"/>
          <w:sz w:val="24"/>
          <w:szCs w:val="24"/>
        </w:rPr>
        <w:t>.</w:t>
      </w:r>
    </w:p>
    <w:p w14:paraId="46C9F67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4D02010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0EE982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C4EE602" w14:textId="77777777" w:rsidR="0084394B" w:rsidRPr="00816C67" w:rsidRDefault="003B5910">
      <w:pPr>
        <w:numPr>
          <w:ilvl w:val="0"/>
          <w:numId w:val="19"/>
        </w:numPr>
        <w:spacing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INDICATORI SUPLIMENTARI</w:t>
      </w:r>
    </w:p>
    <w:p w14:paraId="39DAA12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36571D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INDICATORI SUPLIMENTARI DE REALIZARE</w:t>
      </w:r>
    </w:p>
    <w:tbl>
      <w:tblPr>
        <w:tblStyle w:val="a6"/>
        <w:tblW w:w="8805"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5"/>
        <w:gridCol w:w="1170"/>
        <w:gridCol w:w="1170"/>
        <w:gridCol w:w="1080"/>
        <w:gridCol w:w="1170"/>
      </w:tblGrid>
      <w:tr w:rsidR="00816C67" w:rsidRPr="00816C67" w14:paraId="273DC938" w14:textId="77777777">
        <w:tc>
          <w:tcPr>
            <w:tcW w:w="4215" w:type="dxa"/>
            <w:tcBorders>
              <w:top w:val="single" w:sz="4" w:space="0" w:color="000000"/>
              <w:left w:val="single" w:sz="4" w:space="0" w:color="000000"/>
              <w:bottom w:val="single" w:sz="4" w:space="0" w:color="000000"/>
            </w:tcBorders>
            <w:vAlign w:val="center"/>
          </w:tcPr>
          <w:p w14:paraId="35CD3E0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REALIZARE</w:t>
            </w:r>
          </w:p>
        </w:tc>
        <w:tc>
          <w:tcPr>
            <w:tcW w:w="1170" w:type="dxa"/>
            <w:tcBorders>
              <w:top w:val="single" w:sz="4" w:space="0" w:color="000000"/>
              <w:bottom w:val="single" w:sz="4" w:space="0" w:color="000000"/>
            </w:tcBorders>
            <w:vAlign w:val="center"/>
          </w:tcPr>
          <w:p w14:paraId="1DD1E5E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1170" w:type="dxa"/>
            <w:tcBorders>
              <w:top w:val="single" w:sz="4" w:space="0" w:color="000000"/>
              <w:bottom w:val="single" w:sz="4" w:space="0" w:color="000000"/>
            </w:tcBorders>
            <w:vAlign w:val="center"/>
          </w:tcPr>
          <w:p w14:paraId="186E2B8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c>
          <w:tcPr>
            <w:tcW w:w="1080" w:type="dxa"/>
            <w:tcBorders>
              <w:top w:val="single" w:sz="4" w:space="0" w:color="000000"/>
              <w:bottom w:val="single" w:sz="4" w:space="0" w:color="000000"/>
            </w:tcBorders>
            <w:vAlign w:val="center"/>
          </w:tcPr>
          <w:p w14:paraId="5587EA7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femei</w:t>
            </w:r>
          </w:p>
        </w:tc>
        <w:tc>
          <w:tcPr>
            <w:tcW w:w="1170" w:type="dxa"/>
            <w:tcBorders>
              <w:top w:val="single" w:sz="4" w:space="0" w:color="000000"/>
              <w:bottom w:val="single" w:sz="4" w:space="0" w:color="000000"/>
              <w:right w:val="single" w:sz="4" w:space="0" w:color="000000"/>
            </w:tcBorders>
            <w:vAlign w:val="center"/>
          </w:tcPr>
          <w:p w14:paraId="5A3B126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bărbați</w:t>
            </w:r>
          </w:p>
        </w:tc>
      </w:tr>
      <w:tr w:rsidR="00816C67" w:rsidRPr="00816C67" w14:paraId="057C88C7" w14:textId="77777777">
        <w:tc>
          <w:tcPr>
            <w:tcW w:w="4215" w:type="dxa"/>
            <w:tcBorders>
              <w:top w:val="single" w:sz="4" w:space="0" w:color="000000"/>
              <w:left w:val="single" w:sz="4" w:space="0" w:color="000000"/>
              <w:bottom w:val="single" w:sz="4" w:space="0" w:color="000000"/>
            </w:tcBorders>
            <w:vAlign w:val="center"/>
          </w:tcPr>
          <w:p w14:paraId="085D2DFB"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 1</w:t>
            </w:r>
          </w:p>
        </w:tc>
        <w:tc>
          <w:tcPr>
            <w:tcW w:w="1170" w:type="dxa"/>
            <w:tcBorders>
              <w:top w:val="single" w:sz="4" w:space="0" w:color="000000"/>
              <w:bottom w:val="single" w:sz="4" w:space="0" w:color="000000"/>
            </w:tcBorders>
            <w:vAlign w:val="center"/>
          </w:tcPr>
          <w:p w14:paraId="79B9B858"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bottom w:val="single" w:sz="4" w:space="0" w:color="000000"/>
            </w:tcBorders>
            <w:vAlign w:val="center"/>
          </w:tcPr>
          <w:p w14:paraId="64E1F0B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80" w:type="dxa"/>
            <w:tcBorders>
              <w:top w:val="single" w:sz="4" w:space="0" w:color="000000"/>
              <w:bottom w:val="single" w:sz="4" w:space="0" w:color="000000"/>
            </w:tcBorders>
            <w:vAlign w:val="center"/>
          </w:tcPr>
          <w:p w14:paraId="4ADC9A49"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bottom w:val="single" w:sz="4" w:space="0" w:color="000000"/>
              <w:right w:val="single" w:sz="4" w:space="0" w:color="000000"/>
            </w:tcBorders>
            <w:vAlign w:val="center"/>
          </w:tcPr>
          <w:p w14:paraId="0C17BB63"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16C67" w:rsidRPr="00816C67" w14:paraId="48A9B540" w14:textId="77777777">
        <w:tc>
          <w:tcPr>
            <w:tcW w:w="4215" w:type="dxa"/>
            <w:vAlign w:val="center"/>
          </w:tcPr>
          <w:p w14:paraId="1597FC8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Număr de infrastructuri cibernetice ce asigură funcționalități de utilitate publică din cadrul cărora au fost gestionate incidentele de securitate cibernetică </w:t>
            </w:r>
          </w:p>
        </w:tc>
        <w:tc>
          <w:tcPr>
            <w:tcW w:w="1170" w:type="dxa"/>
            <w:vAlign w:val="center"/>
          </w:tcPr>
          <w:p w14:paraId="02BFB6C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vAlign w:val="center"/>
          </w:tcPr>
          <w:p w14:paraId="0FD32A03"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80" w:type="dxa"/>
            <w:vAlign w:val="center"/>
          </w:tcPr>
          <w:p w14:paraId="32FF806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vAlign w:val="center"/>
          </w:tcPr>
          <w:p w14:paraId="0EED823A"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16C67" w:rsidRPr="00816C67" w14:paraId="3180B2B8" w14:textId="77777777">
        <w:tc>
          <w:tcPr>
            <w:tcW w:w="4215" w:type="dxa"/>
            <w:tcBorders>
              <w:top w:val="single" w:sz="4" w:space="0" w:color="000000"/>
              <w:left w:val="single" w:sz="4" w:space="0" w:color="000000"/>
              <w:bottom w:val="single" w:sz="4" w:space="0" w:color="000000"/>
              <w:right w:val="single" w:sz="4" w:space="0" w:color="000000"/>
            </w:tcBorders>
            <w:vAlign w:val="center"/>
          </w:tcPr>
          <w:p w14:paraId="319B2B5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 2</w:t>
            </w:r>
          </w:p>
        </w:tc>
        <w:tc>
          <w:tcPr>
            <w:tcW w:w="1170" w:type="dxa"/>
            <w:tcBorders>
              <w:top w:val="single" w:sz="4" w:space="0" w:color="000000"/>
              <w:left w:val="single" w:sz="4" w:space="0" w:color="000000"/>
              <w:bottom w:val="single" w:sz="4" w:space="0" w:color="000000"/>
              <w:right w:val="single" w:sz="4" w:space="0" w:color="000000"/>
            </w:tcBorders>
            <w:vAlign w:val="center"/>
          </w:tcPr>
          <w:p w14:paraId="28DAB9AB"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A11A1C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177FBCD"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3303BD4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16C67" w:rsidRPr="00816C67" w14:paraId="54983F1F" w14:textId="77777777">
        <w:tc>
          <w:tcPr>
            <w:tcW w:w="4215" w:type="dxa"/>
            <w:tcBorders>
              <w:top w:val="single" w:sz="4" w:space="0" w:color="000000"/>
              <w:left w:val="single" w:sz="4" w:space="0" w:color="000000"/>
              <w:bottom w:val="single" w:sz="4" w:space="0" w:color="000000"/>
              <w:right w:val="single" w:sz="4" w:space="0" w:color="000000"/>
            </w:tcBorders>
            <w:vAlign w:val="center"/>
          </w:tcPr>
          <w:p w14:paraId="31550E9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Număr de instituții și entități de interes public deservite prin implementarea proiectului</w:t>
            </w:r>
          </w:p>
        </w:tc>
        <w:tc>
          <w:tcPr>
            <w:tcW w:w="1170" w:type="dxa"/>
            <w:tcBorders>
              <w:top w:val="single" w:sz="4" w:space="0" w:color="000000"/>
              <w:left w:val="single" w:sz="4" w:space="0" w:color="000000"/>
              <w:bottom w:val="single" w:sz="4" w:space="0" w:color="000000"/>
              <w:right w:val="single" w:sz="4" w:space="0" w:color="000000"/>
            </w:tcBorders>
            <w:vAlign w:val="center"/>
          </w:tcPr>
          <w:p w14:paraId="271D973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353EE316"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489A8F1E"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C7160B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4394B" w:rsidRPr="00816C67" w14:paraId="09A4FF9A" w14:textId="77777777">
        <w:tc>
          <w:tcPr>
            <w:tcW w:w="4215" w:type="dxa"/>
            <w:tcBorders>
              <w:top w:val="single" w:sz="4" w:space="0" w:color="000000"/>
              <w:left w:val="single" w:sz="4" w:space="0" w:color="000000"/>
              <w:bottom w:val="single" w:sz="4" w:space="0" w:color="000000"/>
              <w:right w:val="single" w:sz="4" w:space="0" w:color="000000"/>
            </w:tcBorders>
            <w:vAlign w:val="center"/>
          </w:tcPr>
          <w:p w14:paraId="6FBA5EC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Număr de reacții la incidente cibernetice în infrastructura cibernetică ce asigură funcționalități de utilitate publică</w:t>
            </w:r>
          </w:p>
        </w:tc>
        <w:tc>
          <w:tcPr>
            <w:tcW w:w="1170" w:type="dxa"/>
            <w:tcBorders>
              <w:top w:val="single" w:sz="4" w:space="0" w:color="000000"/>
              <w:left w:val="single" w:sz="4" w:space="0" w:color="000000"/>
              <w:bottom w:val="single" w:sz="4" w:space="0" w:color="000000"/>
              <w:right w:val="single" w:sz="4" w:space="0" w:color="000000"/>
            </w:tcBorders>
            <w:vAlign w:val="center"/>
          </w:tcPr>
          <w:p w14:paraId="5BD3D6CE"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68E4923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80" w:type="dxa"/>
            <w:tcBorders>
              <w:top w:val="single" w:sz="4" w:space="0" w:color="000000"/>
              <w:left w:val="single" w:sz="4" w:space="0" w:color="000000"/>
              <w:bottom w:val="single" w:sz="4" w:space="0" w:color="000000"/>
              <w:right w:val="single" w:sz="4" w:space="0" w:color="000000"/>
            </w:tcBorders>
            <w:vAlign w:val="center"/>
          </w:tcPr>
          <w:p w14:paraId="23CB6CEE"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4E1EAB78"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19EE64BB" w14:textId="7F70949C" w:rsidR="0084394B"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1D021F08" w14:textId="756D4135" w:rsidR="00816C67" w:rsidRDefault="00816C67">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7B6B7D25" w14:textId="77777777" w:rsidR="00816C67" w:rsidRPr="00816C67" w:rsidRDefault="00816C67">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699B0CBC"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p w14:paraId="7C4467FA"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6755E04C"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bookmarkStart w:id="32" w:name="_1baon6m" w:colFirst="0" w:colLast="0"/>
      <w:bookmarkEnd w:id="32"/>
    </w:p>
    <w:p w14:paraId="648AB4D3" w14:textId="77777777" w:rsidR="0084394B" w:rsidRPr="00816C67" w:rsidRDefault="003B5910">
      <w:pPr>
        <w:numPr>
          <w:ilvl w:val="0"/>
          <w:numId w:val="22"/>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 xml:space="preserve">INDICATORI PRESTABILIŢI </w:t>
      </w:r>
    </w:p>
    <w:p w14:paraId="3847EE1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A86210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 PRESTABILIT DE REALIZARE</w:t>
      </w:r>
    </w:p>
    <w:tbl>
      <w:tblPr>
        <w:tblStyle w:val="a7"/>
        <w:tblW w:w="9201"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3"/>
        <w:gridCol w:w="950"/>
        <w:gridCol w:w="1021"/>
        <w:gridCol w:w="925"/>
        <w:gridCol w:w="1108"/>
        <w:gridCol w:w="992"/>
        <w:gridCol w:w="1276"/>
        <w:gridCol w:w="1276"/>
      </w:tblGrid>
      <w:tr w:rsidR="00816C67" w:rsidRPr="00816C67" w14:paraId="0FA452B9" w14:textId="77777777">
        <w:tc>
          <w:tcPr>
            <w:tcW w:w="1653" w:type="dxa"/>
            <w:tcBorders>
              <w:top w:val="single" w:sz="4" w:space="0" w:color="000000"/>
              <w:left w:val="single" w:sz="4" w:space="0" w:color="000000"/>
              <w:bottom w:val="single" w:sz="4" w:space="0" w:color="000000"/>
            </w:tcBorders>
            <w:vAlign w:val="center"/>
          </w:tcPr>
          <w:p w14:paraId="46AEE61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DENUMIRE INDICATOR</w:t>
            </w:r>
          </w:p>
        </w:tc>
        <w:tc>
          <w:tcPr>
            <w:tcW w:w="950" w:type="dxa"/>
            <w:tcBorders>
              <w:top w:val="single" w:sz="4" w:space="0" w:color="000000"/>
              <w:bottom w:val="single" w:sz="4" w:space="0" w:color="000000"/>
            </w:tcBorders>
            <w:vAlign w:val="center"/>
          </w:tcPr>
          <w:p w14:paraId="3EBE99B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1021" w:type="dxa"/>
            <w:tcBorders>
              <w:top w:val="single" w:sz="4" w:space="0" w:color="000000"/>
              <w:bottom w:val="single" w:sz="4" w:space="0" w:color="000000"/>
            </w:tcBorders>
            <w:vAlign w:val="center"/>
          </w:tcPr>
          <w:p w14:paraId="311BB74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Anul de referință</w:t>
            </w:r>
          </w:p>
        </w:tc>
        <w:tc>
          <w:tcPr>
            <w:tcW w:w="925" w:type="dxa"/>
            <w:tcBorders>
              <w:top w:val="single" w:sz="4" w:space="0" w:color="000000"/>
              <w:bottom w:val="single" w:sz="4" w:space="0" w:color="000000"/>
            </w:tcBorders>
            <w:vAlign w:val="center"/>
          </w:tcPr>
          <w:p w14:paraId="0F5308A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c>
          <w:tcPr>
            <w:tcW w:w="1108" w:type="dxa"/>
            <w:tcBorders>
              <w:top w:val="single" w:sz="4" w:space="0" w:color="000000"/>
              <w:bottom w:val="single" w:sz="4" w:space="0" w:color="000000"/>
            </w:tcBorders>
            <w:vAlign w:val="center"/>
          </w:tcPr>
          <w:p w14:paraId="7F8054D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femei</w:t>
            </w:r>
          </w:p>
        </w:tc>
        <w:tc>
          <w:tcPr>
            <w:tcW w:w="992" w:type="dxa"/>
            <w:tcBorders>
              <w:top w:val="single" w:sz="4" w:space="0" w:color="000000"/>
              <w:bottom w:val="single" w:sz="4" w:space="0" w:color="000000"/>
            </w:tcBorders>
            <w:vAlign w:val="center"/>
          </w:tcPr>
          <w:p w14:paraId="7943E2A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bărbați</w:t>
            </w:r>
          </w:p>
        </w:tc>
        <w:tc>
          <w:tcPr>
            <w:tcW w:w="1276" w:type="dxa"/>
            <w:tcBorders>
              <w:top w:val="single" w:sz="4" w:space="0" w:color="000000"/>
              <w:bottom w:val="single" w:sz="4" w:space="0" w:color="000000"/>
            </w:tcBorders>
            <w:vAlign w:val="center"/>
          </w:tcPr>
          <w:p w14:paraId="3C5BB23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dezvoltate</w:t>
            </w:r>
          </w:p>
        </w:tc>
        <w:tc>
          <w:tcPr>
            <w:tcW w:w="1276" w:type="dxa"/>
            <w:tcBorders>
              <w:top w:val="single" w:sz="4" w:space="0" w:color="000000"/>
              <w:bottom w:val="single" w:sz="4" w:space="0" w:color="000000"/>
              <w:right w:val="single" w:sz="4" w:space="0" w:color="000000"/>
            </w:tcBorders>
            <w:vAlign w:val="center"/>
          </w:tcPr>
          <w:p w14:paraId="24D161D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mai puțin dezvoltate</w:t>
            </w:r>
          </w:p>
        </w:tc>
      </w:tr>
      <w:tr w:rsidR="00816C67" w:rsidRPr="00816C67" w14:paraId="655BC516" w14:textId="77777777">
        <w:tc>
          <w:tcPr>
            <w:tcW w:w="1653" w:type="dxa"/>
          </w:tcPr>
          <w:p w14:paraId="2E064B3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3S16: audituri de securitate susținute*</w:t>
            </w:r>
          </w:p>
        </w:tc>
        <w:tc>
          <w:tcPr>
            <w:tcW w:w="950" w:type="dxa"/>
            <w:vAlign w:val="center"/>
          </w:tcPr>
          <w:p w14:paraId="428045D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21" w:type="dxa"/>
            <w:vAlign w:val="center"/>
          </w:tcPr>
          <w:p w14:paraId="4E03055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925" w:type="dxa"/>
            <w:vAlign w:val="center"/>
          </w:tcPr>
          <w:p w14:paraId="64EFDC93"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08" w:type="dxa"/>
            <w:vAlign w:val="center"/>
          </w:tcPr>
          <w:p w14:paraId="60EDDFA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992" w:type="dxa"/>
            <w:vAlign w:val="center"/>
          </w:tcPr>
          <w:p w14:paraId="20AAB562"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276" w:type="dxa"/>
            <w:vAlign w:val="center"/>
          </w:tcPr>
          <w:p w14:paraId="4FFD39A8"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276" w:type="dxa"/>
            <w:vAlign w:val="center"/>
          </w:tcPr>
          <w:p w14:paraId="4099BFB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0CA4CA64" w14:textId="77777777" w:rsidR="0084394B" w:rsidRPr="00816C67" w:rsidRDefault="0084394B">
      <w:pPr>
        <w:pBdr>
          <w:top w:val="nil"/>
          <w:left w:val="nil"/>
          <w:bottom w:val="nil"/>
          <w:right w:val="nil"/>
          <w:between w:val="nil"/>
        </w:pBdr>
        <w:spacing w:after="0" w:line="240" w:lineRule="auto"/>
        <w:ind w:left="720"/>
        <w:jc w:val="both"/>
        <w:rPr>
          <w:rFonts w:asciiTheme="majorHAnsi" w:hAnsiTheme="majorHAnsi" w:cstheme="majorHAnsi"/>
          <w:color w:val="000000" w:themeColor="text1"/>
          <w:sz w:val="24"/>
          <w:szCs w:val="24"/>
          <w:u w:val="single"/>
        </w:rPr>
      </w:pPr>
    </w:p>
    <w:p w14:paraId="28F5194C"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33" w:name="_3vac5uf" w:colFirst="0" w:colLast="0"/>
      <w:bookmarkEnd w:id="33"/>
      <w:r w:rsidRPr="00816C67">
        <w:rPr>
          <w:rFonts w:asciiTheme="majorHAnsi" w:hAnsiTheme="majorHAnsi" w:cstheme="majorHAnsi"/>
          <w:color w:val="000000" w:themeColor="text1"/>
          <w:sz w:val="24"/>
          <w:szCs w:val="24"/>
        </w:rPr>
        <w:t>INDICATOR PRESTABILIT DE REZULTAT</w:t>
      </w:r>
    </w:p>
    <w:tbl>
      <w:tblPr>
        <w:tblStyle w:val="a8"/>
        <w:tblW w:w="9551"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3"/>
        <w:gridCol w:w="950"/>
        <w:gridCol w:w="1021"/>
        <w:gridCol w:w="1021"/>
        <w:gridCol w:w="925"/>
        <w:gridCol w:w="741"/>
        <w:gridCol w:w="878"/>
        <w:gridCol w:w="1181"/>
        <w:gridCol w:w="1181"/>
      </w:tblGrid>
      <w:tr w:rsidR="00816C67" w:rsidRPr="00816C67" w14:paraId="70B93725" w14:textId="77777777">
        <w:tc>
          <w:tcPr>
            <w:tcW w:w="1653" w:type="dxa"/>
            <w:tcBorders>
              <w:top w:val="single" w:sz="4" w:space="0" w:color="000000"/>
              <w:left w:val="single" w:sz="4" w:space="0" w:color="000000"/>
              <w:bottom w:val="single" w:sz="4" w:space="0" w:color="000000"/>
            </w:tcBorders>
            <w:vAlign w:val="center"/>
          </w:tcPr>
          <w:p w14:paraId="5DD8509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DENUMIRE INDICATOR</w:t>
            </w:r>
          </w:p>
        </w:tc>
        <w:tc>
          <w:tcPr>
            <w:tcW w:w="950" w:type="dxa"/>
            <w:tcBorders>
              <w:top w:val="single" w:sz="4" w:space="0" w:color="000000"/>
              <w:bottom w:val="single" w:sz="4" w:space="0" w:color="000000"/>
            </w:tcBorders>
            <w:vAlign w:val="center"/>
          </w:tcPr>
          <w:p w14:paraId="4E97FAA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1021" w:type="dxa"/>
            <w:tcBorders>
              <w:top w:val="single" w:sz="4" w:space="0" w:color="000000"/>
              <w:bottom w:val="single" w:sz="4" w:space="0" w:color="000000"/>
            </w:tcBorders>
            <w:vAlign w:val="center"/>
          </w:tcPr>
          <w:p w14:paraId="3778D8E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de referință</w:t>
            </w:r>
          </w:p>
        </w:tc>
        <w:tc>
          <w:tcPr>
            <w:tcW w:w="1021" w:type="dxa"/>
            <w:tcBorders>
              <w:top w:val="single" w:sz="4" w:space="0" w:color="000000"/>
              <w:bottom w:val="single" w:sz="4" w:space="0" w:color="000000"/>
            </w:tcBorders>
            <w:vAlign w:val="center"/>
          </w:tcPr>
          <w:p w14:paraId="3225DAC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Anul de referință</w:t>
            </w:r>
          </w:p>
        </w:tc>
        <w:tc>
          <w:tcPr>
            <w:tcW w:w="925" w:type="dxa"/>
            <w:tcBorders>
              <w:top w:val="single" w:sz="4" w:space="0" w:color="000000"/>
              <w:bottom w:val="single" w:sz="4" w:space="0" w:color="000000"/>
            </w:tcBorders>
            <w:vAlign w:val="center"/>
          </w:tcPr>
          <w:p w14:paraId="7146DB5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c>
          <w:tcPr>
            <w:tcW w:w="741" w:type="dxa"/>
            <w:tcBorders>
              <w:top w:val="single" w:sz="4" w:space="0" w:color="000000"/>
              <w:bottom w:val="single" w:sz="4" w:space="0" w:color="000000"/>
            </w:tcBorders>
            <w:vAlign w:val="center"/>
          </w:tcPr>
          <w:p w14:paraId="465A34C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femei</w:t>
            </w:r>
          </w:p>
        </w:tc>
        <w:tc>
          <w:tcPr>
            <w:tcW w:w="878" w:type="dxa"/>
            <w:tcBorders>
              <w:top w:val="single" w:sz="4" w:space="0" w:color="000000"/>
              <w:bottom w:val="single" w:sz="4" w:space="0" w:color="000000"/>
            </w:tcBorders>
            <w:vAlign w:val="center"/>
          </w:tcPr>
          <w:p w14:paraId="0DA8C1B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bărbați</w:t>
            </w:r>
          </w:p>
        </w:tc>
        <w:tc>
          <w:tcPr>
            <w:tcW w:w="1181" w:type="dxa"/>
            <w:tcBorders>
              <w:top w:val="single" w:sz="4" w:space="0" w:color="000000"/>
              <w:bottom w:val="single" w:sz="4" w:space="0" w:color="000000"/>
            </w:tcBorders>
            <w:vAlign w:val="center"/>
          </w:tcPr>
          <w:p w14:paraId="1E1B6AA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dezvoltate</w:t>
            </w:r>
          </w:p>
        </w:tc>
        <w:tc>
          <w:tcPr>
            <w:tcW w:w="1181" w:type="dxa"/>
            <w:tcBorders>
              <w:top w:val="single" w:sz="4" w:space="0" w:color="000000"/>
              <w:bottom w:val="single" w:sz="4" w:space="0" w:color="000000"/>
              <w:right w:val="single" w:sz="4" w:space="0" w:color="000000"/>
            </w:tcBorders>
            <w:vAlign w:val="center"/>
          </w:tcPr>
          <w:p w14:paraId="1CD69FB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mai puțin dezvoltate</w:t>
            </w:r>
          </w:p>
        </w:tc>
      </w:tr>
      <w:tr w:rsidR="00816C67" w:rsidRPr="00816C67" w14:paraId="69389B30" w14:textId="77777777">
        <w:tc>
          <w:tcPr>
            <w:tcW w:w="1653" w:type="dxa"/>
          </w:tcPr>
          <w:p w14:paraId="0C856B3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3S48: utilizatori de servicii si </w:t>
            </w:r>
            <w:proofErr w:type="spellStart"/>
            <w:r w:rsidRPr="00816C67">
              <w:rPr>
                <w:rFonts w:asciiTheme="majorHAnsi" w:hAnsiTheme="majorHAnsi" w:cstheme="majorHAnsi"/>
                <w:color w:val="000000" w:themeColor="text1"/>
                <w:sz w:val="24"/>
                <w:szCs w:val="24"/>
              </w:rPr>
              <w:t>aplicatii</w:t>
            </w:r>
            <w:proofErr w:type="spellEnd"/>
            <w:r w:rsidRPr="00816C67">
              <w:rPr>
                <w:rFonts w:asciiTheme="majorHAnsi" w:hAnsiTheme="majorHAnsi" w:cstheme="majorHAnsi"/>
                <w:color w:val="000000" w:themeColor="text1"/>
                <w:sz w:val="24"/>
                <w:szCs w:val="24"/>
              </w:rPr>
              <w:t xml:space="preserve"> digitale</w:t>
            </w:r>
          </w:p>
        </w:tc>
        <w:tc>
          <w:tcPr>
            <w:tcW w:w="950" w:type="dxa"/>
            <w:vAlign w:val="center"/>
          </w:tcPr>
          <w:p w14:paraId="756F290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21" w:type="dxa"/>
            <w:vAlign w:val="center"/>
          </w:tcPr>
          <w:p w14:paraId="4485915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21" w:type="dxa"/>
            <w:vAlign w:val="center"/>
          </w:tcPr>
          <w:p w14:paraId="5324848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925" w:type="dxa"/>
            <w:vAlign w:val="center"/>
          </w:tcPr>
          <w:p w14:paraId="3AFC058E"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741" w:type="dxa"/>
            <w:vAlign w:val="center"/>
          </w:tcPr>
          <w:p w14:paraId="716DF75E"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878" w:type="dxa"/>
            <w:vAlign w:val="center"/>
          </w:tcPr>
          <w:p w14:paraId="22B7C8B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1" w:type="dxa"/>
            <w:vAlign w:val="center"/>
          </w:tcPr>
          <w:p w14:paraId="7F9CAA3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1" w:type="dxa"/>
            <w:vAlign w:val="center"/>
          </w:tcPr>
          <w:p w14:paraId="383BCD1D"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3BA66F7B" w14:textId="77777777" w:rsidR="0084394B" w:rsidRPr="00816C67" w:rsidRDefault="003B5910">
      <w:pPr>
        <w:tabs>
          <w:tab w:val="left" w:pos="78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 </w:t>
      </w:r>
      <w:r w:rsidRPr="00816C67">
        <w:rPr>
          <w:rFonts w:asciiTheme="majorHAnsi" w:hAnsiTheme="majorHAnsi" w:cstheme="majorHAnsi"/>
          <w:i/>
          <w:color w:val="000000" w:themeColor="text1"/>
          <w:sz w:val="24"/>
          <w:szCs w:val="24"/>
        </w:rPr>
        <w:t>Prin audit de securitate se înțelege activitatea de evaluare a stării de securitate cibernetică a infrastructurii IT&amp;C auditată cu ajutorul facilităților oferite de echipamentele achiziționate în cadrul proiectului, respectiv pe baza datelor generate de acestea.</w:t>
      </w:r>
    </w:p>
    <w:p w14:paraId="7B0FA2DD" w14:textId="77777777" w:rsidR="0084394B" w:rsidRPr="00816C67" w:rsidRDefault="003B5910">
      <w:pPr>
        <w:shd w:val="clear" w:color="auto" w:fill="FFFFFF"/>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Pentru a se realiza un nivel de securitate superior se vor efectua minim 2, maxim 3 audituri de securitate pentru fiecare infrastructura IT&amp;C."</w:t>
      </w:r>
    </w:p>
    <w:p w14:paraId="21E7E8AE" w14:textId="77777777" w:rsidR="0084394B" w:rsidRPr="00816C67" w:rsidRDefault="003B5910">
      <w:pPr>
        <w:tabs>
          <w:tab w:val="left" w:pos="78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Beneficiarii au obligația de a atinge valorile țintă prevăzute în programul operațional prin implementarea proiectelor finanțate din POC 2014-2020, în cadrul Acțiunii </w:t>
      </w:r>
      <w:r w:rsidRPr="00816C67">
        <w:rPr>
          <w:rFonts w:asciiTheme="majorHAnsi" w:hAnsiTheme="majorHAnsi" w:cstheme="majorHAnsi"/>
          <w:b/>
          <w:color w:val="000000" w:themeColor="text1"/>
          <w:sz w:val="24"/>
          <w:szCs w:val="24"/>
        </w:rPr>
        <w:t xml:space="preserve"> 2.3.2 –</w:t>
      </w:r>
      <w:r w:rsidRPr="00816C67">
        <w:rPr>
          <w:rFonts w:asciiTheme="majorHAnsi" w:hAnsiTheme="majorHAnsi" w:cstheme="majorHAnsi"/>
          <w:color w:val="000000" w:themeColor="text1"/>
          <w:sz w:val="24"/>
          <w:szCs w:val="24"/>
        </w:rPr>
        <w:t xml:space="preserve"> Asigurarea securității cibernetice a sistemelor TIC și a rețelelor informatice.</w:t>
      </w:r>
    </w:p>
    <w:p w14:paraId="58D6205E" w14:textId="77777777" w:rsidR="0084394B" w:rsidRPr="00816C67" w:rsidRDefault="0084394B">
      <w:pPr>
        <w:tabs>
          <w:tab w:val="left" w:pos="780"/>
        </w:tabs>
        <w:spacing w:after="0" w:line="240" w:lineRule="auto"/>
        <w:jc w:val="both"/>
        <w:rPr>
          <w:rFonts w:asciiTheme="majorHAnsi" w:hAnsiTheme="majorHAnsi" w:cstheme="majorHAnsi"/>
          <w:color w:val="000000" w:themeColor="text1"/>
          <w:sz w:val="24"/>
          <w:szCs w:val="24"/>
        </w:rPr>
      </w:pPr>
    </w:p>
    <w:p w14:paraId="29A4A917" w14:textId="77777777" w:rsidR="0084394B" w:rsidRPr="00816C67" w:rsidRDefault="0084394B">
      <w:pPr>
        <w:tabs>
          <w:tab w:val="left" w:pos="780"/>
        </w:tabs>
        <w:spacing w:after="0" w:line="240" w:lineRule="auto"/>
        <w:jc w:val="both"/>
        <w:rPr>
          <w:rFonts w:asciiTheme="majorHAnsi" w:hAnsiTheme="majorHAnsi" w:cstheme="majorHAnsi"/>
          <w:color w:val="000000" w:themeColor="text1"/>
          <w:sz w:val="24"/>
          <w:szCs w:val="24"/>
        </w:rPr>
      </w:pPr>
    </w:p>
    <w:p w14:paraId="2CF7A342"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bookmarkStart w:id="34" w:name="_2afmg28" w:colFirst="0" w:colLast="0"/>
      <w:bookmarkEnd w:id="34"/>
    </w:p>
    <w:p w14:paraId="333EF4E4" w14:textId="77777777" w:rsidR="0084394B" w:rsidRPr="00816C67" w:rsidRDefault="003B5910">
      <w:pPr>
        <w:numPr>
          <w:ilvl w:val="0"/>
          <w:numId w:val="22"/>
        </w:numPr>
        <w:spacing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INDICATORI SUPLIMENTARI</w:t>
      </w:r>
    </w:p>
    <w:p w14:paraId="1145A77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8367BD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INDICATORI SUPLIMENTARI DE REALIZARE</w:t>
      </w:r>
    </w:p>
    <w:tbl>
      <w:tblPr>
        <w:tblStyle w:val="a9"/>
        <w:tblW w:w="8936"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79"/>
        <w:gridCol w:w="1187"/>
        <w:gridCol w:w="1187"/>
        <w:gridCol w:w="1096"/>
        <w:gridCol w:w="1187"/>
      </w:tblGrid>
      <w:tr w:rsidR="00816C67" w:rsidRPr="00816C67" w14:paraId="397F638E" w14:textId="77777777">
        <w:trPr>
          <w:trHeight w:val="574"/>
        </w:trPr>
        <w:tc>
          <w:tcPr>
            <w:tcW w:w="4279" w:type="dxa"/>
            <w:tcBorders>
              <w:top w:val="single" w:sz="4" w:space="0" w:color="000000"/>
              <w:left w:val="single" w:sz="4" w:space="0" w:color="000000"/>
              <w:bottom w:val="single" w:sz="4" w:space="0" w:color="000000"/>
            </w:tcBorders>
            <w:vAlign w:val="center"/>
          </w:tcPr>
          <w:p w14:paraId="1D3A9BE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REALIZARE</w:t>
            </w:r>
          </w:p>
        </w:tc>
        <w:tc>
          <w:tcPr>
            <w:tcW w:w="1187" w:type="dxa"/>
            <w:tcBorders>
              <w:top w:val="single" w:sz="4" w:space="0" w:color="000000"/>
              <w:bottom w:val="single" w:sz="4" w:space="0" w:color="000000"/>
            </w:tcBorders>
            <w:vAlign w:val="center"/>
          </w:tcPr>
          <w:p w14:paraId="6C7B1BB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1187" w:type="dxa"/>
            <w:tcBorders>
              <w:top w:val="single" w:sz="4" w:space="0" w:color="000000"/>
              <w:bottom w:val="single" w:sz="4" w:space="0" w:color="000000"/>
            </w:tcBorders>
            <w:vAlign w:val="center"/>
          </w:tcPr>
          <w:p w14:paraId="49E2596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c>
          <w:tcPr>
            <w:tcW w:w="1096" w:type="dxa"/>
            <w:tcBorders>
              <w:top w:val="single" w:sz="4" w:space="0" w:color="000000"/>
              <w:bottom w:val="single" w:sz="4" w:space="0" w:color="000000"/>
            </w:tcBorders>
            <w:vAlign w:val="center"/>
          </w:tcPr>
          <w:p w14:paraId="0B8C80E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femei</w:t>
            </w:r>
          </w:p>
        </w:tc>
        <w:tc>
          <w:tcPr>
            <w:tcW w:w="1187" w:type="dxa"/>
            <w:tcBorders>
              <w:top w:val="single" w:sz="4" w:space="0" w:color="000000"/>
              <w:bottom w:val="single" w:sz="4" w:space="0" w:color="000000"/>
              <w:right w:val="single" w:sz="4" w:space="0" w:color="000000"/>
            </w:tcBorders>
            <w:vAlign w:val="center"/>
          </w:tcPr>
          <w:p w14:paraId="28394E5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bărbați</w:t>
            </w:r>
          </w:p>
        </w:tc>
      </w:tr>
      <w:tr w:rsidR="00816C67" w:rsidRPr="00816C67" w14:paraId="0BB41B30" w14:textId="77777777">
        <w:trPr>
          <w:trHeight w:val="1245"/>
        </w:trPr>
        <w:tc>
          <w:tcPr>
            <w:tcW w:w="4279" w:type="dxa"/>
            <w:vAlign w:val="center"/>
          </w:tcPr>
          <w:p w14:paraId="671B136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Număr de infrastructuri cibernetice ce asigură funcționalități proprii in cadrul cărora au fost gestionate incidentele de securitate cibernetică prin </w:t>
            </w:r>
            <w:proofErr w:type="spellStart"/>
            <w:r w:rsidRPr="00816C67">
              <w:rPr>
                <w:rFonts w:asciiTheme="majorHAnsi" w:hAnsiTheme="majorHAnsi" w:cstheme="majorHAnsi"/>
                <w:color w:val="000000" w:themeColor="text1"/>
                <w:sz w:val="24"/>
                <w:szCs w:val="24"/>
              </w:rPr>
              <w:t>capabilităţile</w:t>
            </w:r>
            <w:proofErr w:type="spellEnd"/>
            <w:r w:rsidRPr="00816C67">
              <w:rPr>
                <w:rFonts w:asciiTheme="majorHAnsi" w:hAnsiTheme="majorHAnsi" w:cstheme="majorHAnsi"/>
                <w:color w:val="000000" w:themeColor="text1"/>
                <w:sz w:val="24"/>
                <w:szCs w:val="24"/>
              </w:rPr>
              <w:t xml:space="preserve"> CERT proprii</w:t>
            </w:r>
          </w:p>
        </w:tc>
        <w:tc>
          <w:tcPr>
            <w:tcW w:w="1187" w:type="dxa"/>
            <w:vAlign w:val="center"/>
          </w:tcPr>
          <w:p w14:paraId="14C447F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49087CC8"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96" w:type="dxa"/>
            <w:vAlign w:val="center"/>
          </w:tcPr>
          <w:p w14:paraId="65A7E02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744EBCF6"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16C67" w:rsidRPr="00816C67" w14:paraId="74916CFB" w14:textId="77777777">
        <w:trPr>
          <w:trHeight w:val="862"/>
        </w:trPr>
        <w:tc>
          <w:tcPr>
            <w:tcW w:w="4279" w:type="dxa"/>
            <w:vAlign w:val="center"/>
          </w:tcPr>
          <w:p w14:paraId="1783B09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Număr de incidente cibernetice identificate în infrastructura proprie </w:t>
            </w:r>
          </w:p>
        </w:tc>
        <w:tc>
          <w:tcPr>
            <w:tcW w:w="1187" w:type="dxa"/>
            <w:vAlign w:val="center"/>
          </w:tcPr>
          <w:p w14:paraId="321B6F5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618C5E69"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96" w:type="dxa"/>
            <w:vAlign w:val="center"/>
          </w:tcPr>
          <w:p w14:paraId="610EC63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0ED8528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1BE1DCC2"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42DEB34D"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16C67" w:rsidRPr="00816C67" w14:paraId="4766E630" w14:textId="77777777">
        <w:trPr>
          <w:trHeight w:val="862"/>
        </w:trPr>
        <w:tc>
          <w:tcPr>
            <w:tcW w:w="4279" w:type="dxa"/>
            <w:vAlign w:val="center"/>
          </w:tcPr>
          <w:p w14:paraId="0A0EDB7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Număr de incidente cibernetice contracarate în infrastructura proprie</w:t>
            </w:r>
          </w:p>
        </w:tc>
        <w:tc>
          <w:tcPr>
            <w:tcW w:w="1187" w:type="dxa"/>
            <w:vAlign w:val="center"/>
          </w:tcPr>
          <w:p w14:paraId="7706F916"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618EC769"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96" w:type="dxa"/>
            <w:vAlign w:val="center"/>
          </w:tcPr>
          <w:p w14:paraId="3D85024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32B43BCD"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4394B" w:rsidRPr="00816C67" w14:paraId="392B7125" w14:textId="77777777">
        <w:trPr>
          <w:trHeight w:val="862"/>
        </w:trPr>
        <w:tc>
          <w:tcPr>
            <w:tcW w:w="4279" w:type="dxa"/>
            <w:vAlign w:val="center"/>
          </w:tcPr>
          <w:p w14:paraId="51999A8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Număr de reacții la incidente cibernetice identificate  în infrastructura proprie</w:t>
            </w:r>
          </w:p>
        </w:tc>
        <w:tc>
          <w:tcPr>
            <w:tcW w:w="1187" w:type="dxa"/>
            <w:vAlign w:val="center"/>
          </w:tcPr>
          <w:p w14:paraId="0CCAE84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5F3D58C2"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96" w:type="dxa"/>
            <w:vAlign w:val="center"/>
          </w:tcPr>
          <w:p w14:paraId="4F83056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7" w:type="dxa"/>
            <w:vAlign w:val="center"/>
          </w:tcPr>
          <w:p w14:paraId="70744FE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52A072E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06404C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ATENTIE! Este obligatoriu ca fiecare tip de proiect să aibă valori pentru toți indicatorii din categoriile aferente de mai sus.</w:t>
      </w:r>
    </w:p>
    <w:p w14:paraId="4818BE8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Solicitantul poate introduce indicatori suplimentari, ușor măsurabili, care să contribuie la monitorizarea proiectului și care justifică valoarea adăugată a acestuia. Indicatorii suplimentari furnizați de solicitant se vor detalia.</w:t>
      </w:r>
    </w:p>
    <w:p w14:paraId="2F7C0411" w14:textId="0C2274A8" w:rsidR="003A1946" w:rsidRPr="00816C67" w:rsidRDefault="003B5910" w:rsidP="003230F3">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Realizarea indicatorilor este monitorizată pe parcursul proiectului și atingerea valorilor indicatorilor este obligatorie. În contractul de finanțare se prevede la art. 10 alin.(4): „În cazul propunerilor de acte adiționale care au ca obiect reducerea valorii indicatorilor ce urmează a fi atinsă prin proiect, valoarea totală eligibilă a proiectului va fi redusă proporțional, cu excepția cazurilor temeinic justificate”.</w:t>
      </w:r>
    </w:p>
    <w:p w14:paraId="43B4D4FF" w14:textId="77777777" w:rsidR="0084394B" w:rsidRPr="00816C67" w:rsidRDefault="0084394B">
      <w:pPr>
        <w:spacing w:before="120" w:after="0"/>
        <w:jc w:val="both"/>
        <w:rPr>
          <w:rFonts w:asciiTheme="majorHAnsi" w:hAnsiTheme="majorHAnsi" w:cstheme="majorHAnsi"/>
          <w:color w:val="000000" w:themeColor="text1"/>
          <w:sz w:val="24"/>
          <w:szCs w:val="24"/>
        </w:rPr>
      </w:pPr>
    </w:p>
    <w:p w14:paraId="0B5C05CB" w14:textId="04F6E989" w:rsidR="0084394B" w:rsidRPr="00816C67" w:rsidRDefault="003B5910">
      <w:pPr>
        <w:tabs>
          <w:tab w:val="left" w:pos="780"/>
        </w:tabs>
        <w:spacing w:after="0" w:line="240" w:lineRule="auto"/>
        <w:jc w:val="both"/>
        <w:rPr>
          <w:rFonts w:asciiTheme="majorHAnsi" w:hAnsiTheme="majorHAnsi" w:cstheme="majorHAnsi"/>
          <w:b/>
          <w:bCs/>
          <w:color w:val="000000" w:themeColor="text1"/>
          <w:sz w:val="24"/>
          <w:szCs w:val="24"/>
        </w:rPr>
      </w:pPr>
      <w:r w:rsidRPr="00816C67">
        <w:rPr>
          <w:rFonts w:asciiTheme="majorHAnsi" w:hAnsiTheme="majorHAnsi" w:cstheme="majorHAnsi"/>
          <w:b/>
          <w:bCs/>
          <w:color w:val="000000" w:themeColor="text1"/>
          <w:sz w:val="24"/>
          <w:szCs w:val="24"/>
        </w:rPr>
        <w:t xml:space="preserve">Apel </w:t>
      </w:r>
      <w:r w:rsidR="003230F3" w:rsidRPr="00816C67">
        <w:rPr>
          <w:rFonts w:asciiTheme="majorHAnsi" w:hAnsiTheme="majorHAnsi" w:cstheme="majorHAnsi"/>
          <w:b/>
          <w:bCs/>
          <w:color w:val="000000" w:themeColor="text1"/>
          <w:sz w:val="24"/>
          <w:szCs w:val="24"/>
        </w:rPr>
        <w:t>3</w:t>
      </w:r>
    </w:p>
    <w:p w14:paraId="0F69E545" w14:textId="6C8D39E4" w:rsidR="003230F3" w:rsidRPr="00816C67" w:rsidRDefault="003230F3">
      <w:pPr>
        <w:tabs>
          <w:tab w:val="left" w:pos="780"/>
        </w:tabs>
        <w:spacing w:after="0" w:line="240" w:lineRule="auto"/>
        <w:jc w:val="both"/>
        <w:rPr>
          <w:rFonts w:asciiTheme="majorHAnsi" w:hAnsiTheme="majorHAnsi" w:cstheme="majorHAnsi"/>
          <w:b/>
          <w:bCs/>
          <w:color w:val="000000" w:themeColor="text1"/>
          <w:sz w:val="24"/>
          <w:szCs w:val="24"/>
        </w:rPr>
      </w:pPr>
    </w:p>
    <w:p w14:paraId="3FA4619A" w14:textId="77777777" w:rsidR="003230F3" w:rsidRPr="00816C67" w:rsidRDefault="003230F3" w:rsidP="003230F3">
      <w:pPr>
        <w:spacing w:after="0" w:line="240"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 xml:space="preserve">Indicatorii obligatorii se împart în două categorii: </w:t>
      </w:r>
    </w:p>
    <w:p w14:paraId="204114D5" w14:textId="77777777" w:rsidR="003230F3" w:rsidRPr="00816C67" w:rsidRDefault="003230F3" w:rsidP="00CD3254">
      <w:pPr>
        <w:pStyle w:val="ListParagraph"/>
        <w:numPr>
          <w:ilvl w:val="0"/>
          <w:numId w:val="48"/>
        </w:numPr>
        <w:spacing w:after="0" w:line="240"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Indicatori prestabiliți (de program), reprezentați de indicatorii aferenți acțiunii din Axa Prioritară 2 din Programul Operațional Competitivitate;</w:t>
      </w:r>
    </w:p>
    <w:p w14:paraId="7BC8F895" w14:textId="77777777" w:rsidR="003230F3" w:rsidRPr="00816C67" w:rsidRDefault="003230F3" w:rsidP="00CD3254">
      <w:pPr>
        <w:pStyle w:val="ListParagraph"/>
        <w:numPr>
          <w:ilvl w:val="0"/>
          <w:numId w:val="48"/>
        </w:numPr>
        <w:spacing w:after="0" w:line="240"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 xml:space="preserve">Indicatori suplimentari, care sunt indicatori specifici ai proiectului. </w:t>
      </w:r>
    </w:p>
    <w:p w14:paraId="67F557B9" w14:textId="77777777" w:rsidR="003230F3" w:rsidRPr="00816C67" w:rsidRDefault="003230F3" w:rsidP="003230F3">
      <w:pPr>
        <w:pStyle w:val="ListParagraph"/>
        <w:spacing w:after="0" w:line="240" w:lineRule="auto"/>
        <w:ind w:left="0"/>
        <w:jc w:val="both"/>
        <w:rPr>
          <w:rFonts w:asciiTheme="majorHAnsi" w:hAnsiTheme="majorHAnsi" w:cstheme="majorHAnsi"/>
          <w:bCs/>
          <w:color w:val="000000" w:themeColor="text1"/>
          <w:sz w:val="24"/>
          <w:szCs w:val="24"/>
        </w:rPr>
      </w:pPr>
    </w:p>
    <w:p w14:paraId="4A334E1D" w14:textId="77777777" w:rsidR="003230F3" w:rsidRPr="00816C67" w:rsidRDefault="003230F3" w:rsidP="003230F3">
      <w:pPr>
        <w:pStyle w:val="ListParagraph"/>
        <w:spacing w:after="0" w:line="240" w:lineRule="auto"/>
        <w:ind w:left="0"/>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 xml:space="preserve">Atât indicatorii prestabiliți (de program), cât și indicatorii suplimentari  sunt de două tipuri:  </w:t>
      </w:r>
    </w:p>
    <w:p w14:paraId="2D489CAE" w14:textId="77777777" w:rsidR="003230F3" w:rsidRPr="00816C67" w:rsidRDefault="003230F3" w:rsidP="00CD3254">
      <w:pPr>
        <w:pStyle w:val="ListParagraph"/>
        <w:numPr>
          <w:ilvl w:val="0"/>
          <w:numId w:val="49"/>
        </w:numPr>
        <w:spacing w:after="0" w:line="240"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 xml:space="preserve">Indicatori de realizare - a căror valoare țintă se măsoară la sfârșitul perioadei de implementare, </w:t>
      </w:r>
    </w:p>
    <w:p w14:paraId="55AF9980" w14:textId="77777777" w:rsidR="003230F3" w:rsidRPr="00816C67" w:rsidRDefault="003230F3" w:rsidP="00CD3254">
      <w:pPr>
        <w:pStyle w:val="ListParagraph"/>
        <w:numPr>
          <w:ilvl w:val="0"/>
          <w:numId w:val="49"/>
        </w:numPr>
        <w:spacing w:after="0" w:line="240" w:lineRule="auto"/>
        <w:jc w:val="both"/>
        <w:rPr>
          <w:rFonts w:asciiTheme="majorHAnsi" w:hAnsiTheme="majorHAnsi" w:cstheme="majorHAnsi"/>
          <w:bCs/>
          <w:color w:val="000000" w:themeColor="text1"/>
          <w:sz w:val="24"/>
          <w:szCs w:val="24"/>
        </w:rPr>
      </w:pPr>
      <w:r w:rsidRPr="00816C67">
        <w:rPr>
          <w:rFonts w:asciiTheme="majorHAnsi" w:hAnsiTheme="majorHAnsi" w:cstheme="majorHAnsi"/>
          <w:bCs/>
          <w:color w:val="000000" w:themeColor="text1"/>
          <w:sz w:val="24"/>
          <w:szCs w:val="24"/>
        </w:rPr>
        <w:t xml:space="preserve">Indicatori de rezultat - a căror valoare se măsoară la sfârșitul perioadei de durabilitate. </w:t>
      </w:r>
    </w:p>
    <w:p w14:paraId="4CA0989E" w14:textId="77777777" w:rsidR="003230F3" w:rsidRPr="00816C67" w:rsidRDefault="003230F3" w:rsidP="003230F3">
      <w:pPr>
        <w:pStyle w:val="ListParagraph"/>
        <w:spacing w:after="0" w:line="240" w:lineRule="auto"/>
        <w:ind w:left="360"/>
        <w:jc w:val="both"/>
        <w:rPr>
          <w:rFonts w:asciiTheme="majorHAnsi" w:hAnsiTheme="majorHAnsi" w:cstheme="majorHAnsi"/>
          <w:bCs/>
          <w:color w:val="000000" w:themeColor="text1"/>
          <w:sz w:val="24"/>
          <w:szCs w:val="24"/>
        </w:rPr>
      </w:pPr>
    </w:p>
    <w:p w14:paraId="6456F757" w14:textId="77777777" w:rsidR="0084394B" w:rsidRPr="00816C67" w:rsidRDefault="0084394B">
      <w:pPr>
        <w:tabs>
          <w:tab w:val="left" w:pos="780"/>
        </w:tabs>
        <w:spacing w:after="0" w:line="240" w:lineRule="auto"/>
        <w:jc w:val="both"/>
        <w:rPr>
          <w:rFonts w:asciiTheme="majorHAnsi" w:hAnsiTheme="majorHAnsi" w:cstheme="majorHAnsi"/>
          <w:color w:val="000000" w:themeColor="text1"/>
          <w:sz w:val="24"/>
          <w:szCs w:val="24"/>
        </w:rPr>
      </w:pPr>
    </w:p>
    <w:p w14:paraId="775BA017" w14:textId="77777777" w:rsidR="0084394B" w:rsidRPr="00816C67" w:rsidRDefault="0084394B">
      <w:pPr>
        <w:tabs>
          <w:tab w:val="left" w:pos="780"/>
        </w:tabs>
        <w:spacing w:after="0" w:line="240" w:lineRule="auto"/>
        <w:jc w:val="both"/>
        <w:rPr>
          <w:rFonts w:asciiTheme="majorHAnsi" w:hAnsiTheme="majorHAnsi" w:cstheme="majorHAnsi"/>
          <w:color w:val="000000" w:themeColor="text1"/>
          <w:sz w:val="24"/>
          <w:szCs w:val="24"/>
        </w:rPr>
      </w:pPr>
    </w:p>
    <w:p w14:paraId="11198A3E" w14:textId="77777777" w:rsidR="0084394B" w:rsidRPr="00816C67" w:rsidRDefault="003B5910" w:rsidP="00CD3254">
      <w:pPr>
        <w:numPr>
          <w:ilvl w:val="0"/>
          <w:numId w:val="35"/>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 xml:space="preserve">INDICATORI PRESTABILIŢI </w:t>
      </w:r>
    </w:p>
    <w:p w14:paraId="1BD937F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745484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 PRESTABILIT DE REALIZARE</w:t>
      </w:r>
    </w:p>
    <w:tbl>
      <w:tblPr>
        <w:tblStyle w:val="aa"/>
        <w:tblW w:w="9201"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3"/>
        <w:gridCol w:w="950"/>
        <w:gridCol w:w="1021"/>
        <w:gridCol w:w="925"/>
        <w:gridCol w:w="1108"/>
        <w:gridCol w:w="992"/>
        <w:gridCol w:w="1276"/>
        <w:gridCol w:w="1276"/>
      </w:tblGrid>
      <w:tr w:rsidR="00816C67" w:rsidRPr="00816C67" w14:paraId="3E8E5FF3" w14:textId="77777777">
        <w:tc>
          <w:tcPr>
            <w:tcW w:w="1653" w:type="dxa"/>
            <w:tcBorders>
              <w:top w:val="single" w:sz="4" w:space="0" w:color="000000"/>
              <w:left w:val="single" w:sz="4" w:space="0" w:color="000000"/>
              <w:bottom w:val="single" w:sz="4" w:space="0" w:color="000000"/>
            </w:tcBorders>
            <w:vAlign w:val="center"/>
          </w:tcPr>
          <w:p w14:paraId="37F309E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DENUMIRE INDICATOR</w:t>
            </w:r>
          </w:p>
        </w:tc>
        <w:tc>
          <w:tcPr>
            <w:tcW w:w="950" w:type="dxa"/>
            <w:tcBorders>
              <w:top w:val="single" w:sz="4" w:space="0" w:color="000000"/>
              <w:bottom w:val="single" w:sz="4" w:space="0" w:color="000000"/>
            </w:tcBorders>
            <w:vAlign w:val="center"/>
          </w:tcPr>
          <w:p w14:paraId="01CF1C9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1021" w:type="dxa"/>
            <w:tcBorders>
              <w:top w:val="single" w:sz="4" w:space="0" w:color="000000"/>
              <w:bottom w:val="single" w:sz="4" w:space="0" w:color="000000"/>
            </w:tcBorders>
            <w:vAlign w:val="center"/>
          </w:tcPr>
          <w:p w14:paraId="018784A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Anul de referință</w:t>
            </w:r>
          </w:p>
        </w:tc>
        <w:tc>
          <w:tcPr>
            <w:tcW w:w="925" w:type="dxa"/>
            <w:tcBorders>
              <w:top w:val="single" w:sz="4" w:space="0" w:color="000000"/>
              <w:bottom w:val="single" w:sz="4" w:space="0" w:color="000000"/>
            </w:tcBorders>
            <w:vAlign w:val="center"/>
          </w:tcPr>
          <w:p w14:paraId="46F8A0F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c>
          <w:tcPr>
            <w:tcW w:w="1108" w:type="dxa"/>
            <w:tcBorders>
              <w:top w:val="single" w:sz="4" w:space="0" w:color="000000"/>
              <w:bottom w:val="single" w:sz="4" w:space="0" w:color="000000"/>
            </w:tcBorders>
            <w:vAlign w:val="center"/>
          </w:tcPr>
          <w:p w14:paraId="4B43C0D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femei</w:t>
            </w:r>
          </w:p>
        </w:tc>
        <w:tc>
          <w:tcPr>
            <w:tcW w:w="992" w:type="dxa"/>
            <w:tcBorders>
              <w:top w:val="single" w:sz="4" w:space="0" w:color="000000"/>
              <w:bottom w:val="single" w:sz="4" w:space="0" w:color="000000"/>
            </w:tcBorders>
            <w:vAlign w:val="center"/>
          </w:tcPr>
          <w:p w14:paraId="014B0B0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bărbați</w:t>
            </w:r>
          </w:p>
        </w:tc>
        <w:tc>
          <w:tcPr>
            <w:tcW w:w="1276" w:type="dxa"/>
            <w:tcBorders>
              <w:top w:val="single" w:sz="4" w:space="0" w:color="000000"/>
              <w:bottom w:val="single" w:sz="4" w:space="0" w:color="000000"/>
            </w:tcBorders>
            <w:vAlign w:val="center"/>
          </w:tcPr>
          <w:p w14:paraId="36F1A64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dezvoltate</w:t>
            </w:r>
          </w:p>
        </w:tc>
        <w:tc>
          <w:tcPr>
            <w:tcW w:w="1276" w:type="dxa"/>
            <w:tcBorders>
              <w:top w:val="single" w:sz="4" w:space="0" w:color="000000"/>
              <w:bottom w:val="single" w:sz="4" w:space="0" w:color="000000"/>
              <w:right w:val="single" w:sz="4" w:space="0" w:color="000000"/>
            </w:tcBorders>
            <w:vAlign w:val="center"/>
          </w:tcPr>
          <w:p w14:paraId="6F84391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mai puțin dezvoltate</w:t>
            </w:r>
          </w:p>
        </w:tc>
      </w:tr>
      <w:tr w:rsidR="00816C67" w:rsidRPr="00816C67" w14:paraId="59717151" w14:textId="77777777">
        <w:tc>
          <w:tcPr>
            <w:tcW w:w="1653" w:type="dxa"/>
          </w:tcPr>
          <w:p w14:paraId="7703C33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3S16: audituri de securitate susținute*</w:t>
            </w:r>
          </w:p>
        </w:tc>
        <w:tc>
          <w:tcPr>
            <w:tcW w:w="950" w:type="dxa"/>
            <w:vAlign w:val="center"/>
          </w:tcPr>
          <w:p w14:paraId="6665224B"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21" w:type="dxa"/>
            <w:vAlign w:val="center"/>
          </w:tcPr>
          <w:p w14:paraId="50E18743"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925" w:type="dxa"/>
            <w:vAlign w:val="center"/>
          </w:tcPr>
          <w:p w14:paraId="770F046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08" w:type="dxa"/>
            <w:vAlign w:val="center"/>
          </w:tcPr>
          <w:p w14:paraId="162804C9" w14:textId="217063FF" w:rsidR="0084394B" w:rsidRPr="00816C67" w:rsidRDefault="001978AC">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p>
        </w:tc>
        <w:tc>
          <w:tcPr>
            <w:tcW w:w="992" w:type="dxa"/>
            <w:vAlign w:val="center"/>
          </w:tcPr>
          <w:p w14:paraId="184C5D20" w14:textId="6FB8ED9F" w:rsidR="0084394B" w:rsidRPr="00816C67" w:rsidRDefault="001978AC">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p>
        </w:tc>
        <w:tc>
          <w:tcPr>
            <w:tcW w:w="1276" w:type="dxa"/>
            <w:vAlign w:val="center"/>
          </w:tcPr>
          <w:p w14:paraId="449D60C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276" w:type="dxa"/>
            <w:vAlign w:val="center"/>
          </w:tcPr>
          <w:p w14:paraId="64959491" w14:textId="2C8EEA7D"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701506D1" w14:textId="1F243579" w:rsidR="0084394B" w:rsidRPr="00816C67" w:rsidRDefault="005E55ED">
      <w:pPr>
        <w:pBdr>
          <w:top w:val="nil"/>
          <w:left w:val="nil"/>
          <w:bottom w:val="nil"/>
          <w:right w:val="nil"/>
          <w:between w:val="nil"/>
        </w:pBdr>
        <w:spacing w:after="0" w:line="240" w:lineRule="auto"/>
        <w:ind w:left="720"/>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u w:val="single"/>
        </w:rPr>
        <w:t>*altele decât cele avute în vedere în proiectele anterioare</w:t>
      </w:r>
    </w:p>
    <w:p w14:paraId="36353B12" w14:textId="77777777" w:rsidR="00816C67" w:rsidRDefault="00816C67">
      <w:pPr>
        <w:spacing w:after="0" w:line="240" w:lineRule="auto"/>
        <w:jc w:val="both"/>
        <w:rPr>
          <w:rFonts w:asciiTheme="majorHAnsi" w:hAnsiTheme="majorHAnsi" w:cstheme="majorHAnsi"/>
          <w:color w:val="000000" w:themeColor="text1"/>
          <w:sz w:val="24"/>
          <w:szCs w:val="24"/>
        </w:rPr>
      </w:pPr>
    </w:p>
    <w:p w14:paraId="1DB8C2DF" w14:textId="77777777" w:rsidR="00816C67" w:rsidRDefault="00816C67">
      <w:pPr>
        <w:spacing w:after="0" w:line="240" w:lineRule="auto"/>
        <w:jc w:val="both"/>
        <w:rPr>
          <w:rFonts w:asciiTheme="majorHAnsi" w:hAnsiTheme="majorHAnsi" w:cstheme="majorHAnsi"/>
          <w:color w:val="000000" w:themeColor="text1"/>
          <w:sz w:val="24"/>
          <w:szCs w:val="24"/>
        </w:rPr>
      </w:pPr>
    </w:p>
    <w:p w14:paraId="52C3755C" w14:textId="77777777" w:rsidR="00816C67" w:rsidRDefault="00816C67">
      <w:pPr>
        <w:spacing w:after="0" w:line="240" w:lineRule="auto"/>
        <w:jc w:val="both"/>
        <w:rPr>
          <w:rFonts w:asciiTheme="majorHAnsi" w:hAnsiTheme="majorHAnsi" w:cstheme="majorHAnsi"/>
          <w:color w:val="000000" w:themeColor="text1"/>
          <w:sz w:val="24"/>
          <w:szCs w:val="24"/>
        </w:rPr>
      </w:pPr>
    </w:p>
    <w:p w14:paraId="7DD078DC" w14:textId="77777777" w:rsidR="00816C67" w:rsidRDefault="00816C67">
      <w:pPr>
        <w:spacing w:after="0" w:line="240" w:lineRule="auto"/>
        <w:jc w:val="both"/>
        <w:rPr>
          <w:rFonts w:asciiTheme="majorHAnsi" w:hAnsiTheme="majorHAnsi" w:cstheme="majorHAnsi"/>
          <w:color w:val="000000" w:themeColor="text1"/>
          <w:sz w:val="24"/>
          <w:szCs w:val="24"/>
        </w:rPr>
      </w:pPr>
    </w:p>
    <w:p w14:paraId="71B36A52" w14:textId="2F7A31AD"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 PRESTABILIT DE REZULTAT</w:t>
      </w:r>
    </w:p>
    <w:tbl>
      <w:tblPr>
        <w:tblStyle w:val="ab"/>
        <w:tblW w:w="9551"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3"/>
        <w:gridCol w:w="950"/>
        <w:gridCol w:w="1021"/>
        <w:gridCol w:w="1021"/>
        <w:gridCol w:w="925"/>
        <w:gridCol w:w="741"/>
        <w:gridCol w:w="878"/>
        <w:gridCol w:w="1181"/>
        <w:gridCol w:w="1181"/>
      </w:tblGrid>
      <w:tr w:rsidR="00816C67" w:rsidRPr="00816C67" w14:paraId="1578E463" w14:textId="77777777">
        <w:tc>
          <w:tcPr>
            <w:tcW w:w="1653" w:type="dxa"/>
            <w:tcBorders>
              <w:top w:val="single" w:sz="4" w:space="0" w:color="000000"/>
              <w:left w:val="single" w:sz="4" w:space="0" w:color="000000"/>
              <w:bottom w:val="single" w:sz="4" w:space="0" w:color="000000"/>
            </w:tcBorders>
            <w:vAlign w:val="center"/>
          </w:tcPr>
          <w:p w14:paraId="0B02C94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DENUMIRE INDICATOR</w:t>
            </w:r>
          </w:p>
        </w:tc>
        <w:tc>
          <w:tcPr>
            <w:tcW w:w="950" w:type="dxa"/>
            <w:tcBorders>
              <w:top w:val="single" w:sz="4" w:space="0" w:color="000000"/>
              <w:bottom w:val="single" w:sz="4" w:space="0" w:color="000000"/>
            </w:tcBorders>
            <w:vAlign w:val="center"/>
          </w:tcPr>
          <w:p w14:paraId="04F125A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1021" w:type="dxa"/>
            <w:tcBorders>
              <w:top w:val="single" w:sz="4" w:space="0" w:color="000000"/>
              <w:bottom w:val="single" w:sz="4" w:space="0" w:color="000000"/>
            </w:tcBorders>
            <w:vAlign w:val="center"/>
          </w:tcPr>
          <w:p w14:paraId="323F391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de referință</w:t>
            </w:r>
          </w:p>
        </w:tc>
        <w:tc>
          <w:tcPr>
            <w:tcW w:w="1021" w:type="dxa"/>
            <w:tcBorders>
              <w:top w:val="single" w:sz="4" w:space="0" w:color="000000"/>
              <w:bottom w:val="single" w:sz="4" w:space="0" w:color="000000"/>
            </w:tcBorders>
            <w:vAlign w:val="center"/>
          </w:tcPr>
          <w:p w14:paraId="3E7ECA2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Anul de referință</w:t>
            </w:r>
          </w:p>
        </w:tc>
        <w:tc>
          <w:tcPr>
            <w:tcW w:w="925" w:type="dxa"/>
            <w:tcBorders>
              <w:top w:val="single" w:sz="4" w:space="0" w:color="000000"/>
              <w:bottom w:val="single" w:sz="4" w:space="0" w:color="000000"/>
            </w:tcBorders>
            <w:vAlign w:val="center"/>
          </w:tcPr>
          <w:p w14:paraId="211E11F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c>
          <w:tcPr>
            <w:tcW w:w="741" w:type="dxa"/>
            <w:tcBorders>
              <w:top w:val="single" w:sz="4" w:space="0" w:color="000000"/>
              <w:bottom w:val="single" w:sz="4" w:space="0" w:color="000000"/>
            </w:tcBorders>
            <w:vAlign w:val="center"/>
          </w:tcPr>
          <w:p w14:paraId="19A4C5E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femei</w:t>
            </w:r>
          </w:p>
        </w:tc>
        <w:tc>
          <w:tcPr>
            <w:tcW w:w="878" w:type="dxa"/>
            <w:tcBorders>
              <w:top w:val="single" w:sz="4" w:space="0" w:color="000000"/>
              <w:bottom w:val="single" w:sz="4" w:space="0" w:color="000000"/>
            </w:tcBorders>
            <w:vAlign w:val="center"/>
          </w:tcPr>
          <w:p w14:paraId="6148916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Din care bărbați</w:t>
            </w:r>
          </w:p>
        </w:tc>
        <w:tc>
          <w:tcPr>
            <w:tcW w:w="1181" w:type="dxa"/>
            <w:tcBorders>
              <w:top w:val="single" w:sz="4" w:space="0" w:color="000000"/>
              <w:bottom w:val="single" w:sz="4" w:space="0" w:color="000000"/>
            </w:tcBorders>
            <w:vAlign w:val="center"/>
          </w:tcPr>
          <w:p w14:paraId="37FEBA2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dezvoltate</w:t>
            </w:r>
          </w:p>
        </w:tc>
        <w:tc>
          <w:tcPr>
            <w:tcW w:w="1181" w:type="dxa"/>
            <w:tcBorders>
              <w:top w:val="single" w:sz="4" w:space="0" w:color="000000"/>
              <w:bottom w:val="single" w:sz="4" w:space="0" w:color="000000"/>
              <w:right w:val="single" w:sz="4" w:space="0" w:color="000000"/>
            </w:tcBorders>
            <w:vAlign w:val="center"/>
          </w:tcPr>
          <w:p w14:paraId="4238BB5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 mai puțin dezvoltate</w:t>
            </w:r>
          </w:p>
        </w:tc>
      </w:tr>
      <w:tr w:rsidR="00816C67" w:rsidRPr="00816C67" w14:paraId="2E89F033" w14:textId="77777777">
        <w:tc>
          <w:tcPr>
            <w:tcW w:w="1653" w:type="dxa"/>
          </w:tcPr>
          <w:p w14:paraId="59DE584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3S48: utilizatori de servicii si </w:t>
            </w:r>
            <w:proofErr w:type="spellStart"/>
            <w:r w:rsidRPr="00816C67">
              <w:rPr>
                <w:rFonts w:asciiTheme="majorHAnsi" w:hAnsiTheme="majorHAnsi" w:cstheme="majorHAnsi"/>
                <w:color w:val="000000" w:themeColor="text1"/>
                <w:sz w:val="24"/>
                <w:szCs w:val="24"/>
              </w:rPr>
              <w:t>aplicatii</w:t>
            </w:r>
            <w:proofErr w:type="spellEnd"/>
            <w:r w:rsidRPr="00816C67">
              <w:rPr>
                <w:rFonts w:asciiTheme="majorHAnsi" w:hAnsiTheme="majorHAnsi" w:cstheme="majorHAnsi"/>
                <w:color w:val="000000" w:themeColor="text1"/>
                <w:sz w:val="24"/>
                <w:szCs w:val="24"/>
              </w:rPr>
              <w:t xml:space="preserve"> digitale</w:t>
            </w:r>
          </w:p>
        </w:tc>
        <w:tc>
          <w:tcPr>
            <w:tcW w:w="950" w:type="dxa"/>
            <w:vAlign w:val="center"/>
          </w:tcPr>
          <w:p w14:paraId="41ED32A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21" w:type="dxa"/>
            <w:vAlign w:val="center"/>
          </w:tcPr>
          <w:p w14:paraId="43BCCD2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021" w:type="dxa"/>
            <w:vAlign w:val="center"/>
          </w:tcPr>
          <w:p w14:paraId="3D16B8D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925" w:type="dxa"/>
            <w:vAlign w:val="center"/>
          </w:tcPr>
          <w:p w14:paraId="2BBD027E"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741" w:type="dxa"/>
            <w:vAlign w:val="center"/>
          </w:tcPr>
          <w:p w14:paraId="0D156A1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878" w:type="dxa"/>
            <w:vAlign w:val="center"/>
          </w:tcPr>
          <w:p w14:paraId="09932DA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1" w:type="dxa"/>
            <w:vAlign w:val="center"/>
          </w:tcPr>
          <w:p w14:paraId="6E4A1AFB"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1181" w:type="dxa"/>
            <w:vAlign w:val="center"/>
          </w:tcPr>
          <w:p w14:paraId="2BF9F071"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5EA8E09B" w14:textId="77777777" w:rsidR="0084394B" w:rsidRPr="00816C67" w:rsidRDefault="0084394B">
      <w:pPr>
        <w:spacing w:before="120" w:after="0"/>
        <w:jc w:val="both"/>
        <w:rPr>
          <w:rFonts w:asciiTheme="majorHAnsi" w:hAnsiTheme="majorHAnsi" w:cstheme="majorHAnsi"/>
          <w:color w:val="000000" w:themeColor="text1"/>
          <w:sz w:val="24"/>
          <w:szCs w:val="24"/>
        </w:rPr>
      </w:pPr>
    </w:p>
    <w:p w14:paraId="0FBD85FC" w14:textId="77777777" w:rsidR="0084394B" w:rsidRPr="00816C67" w:rsidRDefault="003B5910" w:rsidP="00CD3254">
      <w:pPr>
        <w:numPr>
          <w:ilvl w:val="0"/>
          <w:numId w:val="35"/>
        </w:numPr>
        <w:spacing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INDICATORI SUPLIMENTARI</w:t>
      </w:r>
    </w:p>
    <w:p w14:paraId="74C9C8B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C253EA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INDICATORI SUPLIMENTARI DE REALIZARE</w:t>
      </w:r>
    </w:p>
    <w:tbl>
      <w:tblPr>
        <w:tblStyle w:val="ac"/>
        <w:tblW w:w="8872"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79"/>
        <w:gridCol w:w="2343"/>
        <w:gridCol w:w="2250"/>
      </w:tblGrid>
      <w:tr w:rsidR="00816C67" w:rsidRPr="00816C67" w14:paraId="1ECB9E7C" w14:textId="77777777" w:rsidTr="005670C0">
        <w:trPr>
          <w:trHeight w:val="574"/>
        </w:trPr>
        <w:tc>
          <w:tcPr>
            <w:tcW w:w="4279" w:type="dxa"/>
            <w:tcBorders>
              <w:top w:val="single" w:sz="4" w:space="0" w:color="000000"/>
              <w:left w:val="single" w:sz="4" w:space="0" w:color="000000"/>
              <w:bottom w:val="single" w:sz="4" w:space="0" w:color="000000"/>
            </w:tcBorders>
            <w:vAlign w:val="center"/>
          </w:tcPr>
          <w:p w14:paraId="3BE2C0AD" w14:textId="77777777" w:rsidR="005670C0" w:rsidRPr="00816C67" w:rsidRDefault="005670C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REALIZARE</w:t>
            </w:r>
          </w:p>
        </w:tc>
        <w:tc>
          <w:tcPr>
            <w:tcW w:w="2343" w:type="dxa"/>
            <w:tcBorders>
              <w:top w:val="single" w:sz="4" w:space="0" w:color="000000"/>
              <w:bottom w:val="single" w:sz="4" w:space="0" w:color="000000"/>
            </w:tcBorders>
            <w:vAlign w:val="center"/>
          </w:tcPr>
          <w:p w14:paraId="0506857E" w14:textId="77777777" w:rsidR="005670C0" w:rsidRPr="00816C67" w:rsidRDefault="005670C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Unitate măsură</w:t>
            </w:r>
          </w:p>
        </w:tc>
        <w:tc>
          <w:tcPr>
            <w:tcW w:w="2250" w:type="dxa"/>
            <w:tcBorders>
              <w:top w:val="single" w:sz="4" w:space="0" w:color="000000"/>
              <w:bottom w:val="single" w:sz="4" w:space="0" w:color="000000"/>
            </w:tcBorders>
            <w:vAlign w:val="center"/>
          </w:tcPr>
          <w:p w14:paraId="663BE1AD" w14:textId="77777777" w:rsidR="005670C0" w:rsidRPr="00816C67" w:rsidRDefault="005670C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Valoare țintă</w:t>
            </w:r>
          </w:p>
        </w:tc>
      </w:tr>
      <w:tr w:rsidR="00816C67" w:rsidRPr="00816C67" w14:paraId="45411997" w14:textId="77777777" w:rsidTr="005670C0">
        <w:trPr>
          <w:trHeight w:val="862"/>
        </w:trPr>
        <w:tc>
          <w:tcPr>
            <w:tcW w:w="4279" w:type="dxa"/>
            <w:vAlign w:val="center"/>
          </w:tcPr>
          <w:p w14:paraId="09E63CB4" w14:textId="772FF6E7" w:rsidR="005670C0" w:rsidRPr="00816C67" w:rsidRDefault="00A00489" w:rsidP="0049547C">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S</w:t>
            </w:r>
            <w:r w:rsidR="005670C0" w:rsidRPr="00816C67">
              <w:rPr>
                <w:rFonts w:asciiTheme="majorHAnsi" w:hAnsiTheme="majorHAnsi" w:cstheme="majorHAnsi"/>
                <w:color w:val="000000" w:themeColor="text1"/>
                <w:sz w:val="24"/>
                <w:szCs w:val="24"/>
              </w:rPr>
              <w:t>oluţii</w:t>
            </w:r>
            <w:proofErr w:type="spellEnd"/>
            <w:r w:rsidR="005670C0" w:rsidRPr="00816C67">
              <w:rPr>
                <w:rFonts w:asciiTheme="majorHAnsi" w:hAnsiTheme="majorHAnsi" w:cstheme="majorHAnsi"/>
                <w:color w:val="000000" w:themeColor="text1"/>
                <w:sz w:val="24"/>
                <w:szCs w:val="24"/>
              </w:rPr>
              <w:t xml:space="preserve"> de</w:t>
            </w:r>
            <w:r w:rsidR="0001683F" w:rsidRPr="00816C67">
              <w:rPr>
                <w:rFonts w:asciiTheme="majorHAnsi" w:hAnsiTheme="majorHAnsi" w:cstheme="majorHAnsi"/>
                <w:color w:val="000000" w:themeColor="text1"/>
                <w:sz w:val="24"/>
                <w:szCs w:val="24"/>
              </w:rPr>
              <w:t xml:space="preserve">zvoltate </w:t>
            </w:r>
            <w:r w:rsidR="005E55ED" w:rsidRPr="00816C67">
              <w:rPr>
                <w:rFonts w:asciiTheme="majorHAnsi" w:hAnsiTheme="majorHAnsi" w:cstheme="majorHAnsi"/>
                <w:color w:val="000000" w:themeColor="text1"/>
                <w:sz w:val="24"/>
                <w:szCs w:val="24"/>
              </w:rPr>
              <w:t xml:space="preserve">prin componenta de cercetare, dezvoltare, inovare </w:t>
            </w:r>
            <w:r w:rsidR="0001683F" w:rsidRPr="00816C67">
              <w:rPr>
                <w:rFonts w:asciiTheme="majorHAnsi" w:hAnsiTheme="majorHAnsi" w:cstheme="majorHAnsi"/>
                <w:color w:val="000000" w:themeColor="text1"/>
                <w:sz w:val="24"/>
                <w:szCs w:val="24"/>
              </w:rPr>
              <w:t>pentru prevenirea și detectarea atacurilor cibern</w:t>
            </w:r>
            <w:r w:rsidR="005E55ED" w:rsidRPr="00816C67">
              <w:rPr>
                <w:rFonts w:asciiTheme="majorHAnsi" w:hAnsiTheme="majorHAnsi" w:cstheme="majorHAnsi"/>
                <w:color w:val="000000" w:themeColor="text1"/>
                <w:sz w:val="24"/>
                <w:szCs w:val="24"/>
              </w:rPr>
              <w:t>e</w:t>
            </w:r>
            <w:r w:rsidR="0001683F" w:rsidRPr="00816C67">
              <w:rPr>
                <w:rFonts w:asciiTheme="majorHAnsi" w:hAnsiTheme="majorHAnsi" w:cstheme="majorHAnsi"/>
                <w:color w:val="000000" w:themeColor="text1"/>
                <w:sz w:val="24"/>
                <w:szCs w:val="24"/>
              </w:rPr>
              <w:t>tice</w:t>
            </w:r>
            <w:r w:rsidR="005670C0" w:rsidRPr="00816C67">
              <w:rPr>
                <w:rFonts w:asciiTheme="majorHAnsi" w:hAnsiTheme="majorHAnsi" w:cstheme="majorHAnsi"/>
                <w:color w:val="000000" w:themeColor="text1"/>
                <w:sz w:val="24"/>
                <w:szCs w:val="24"/>
              </w:rPr>
              <w:t xml:space="preserve"> </w:t>
            </w:r>
          </w:p>
        </w:tc>
        <w:tc>
          <w:tcPr>
            <w:tcW w:w="2343" w:type="dxa"/>
            <w:vAlign w:val="center"/>
          </w:tcPr>
          <w:p w14:paraId="60B381EE" w14:textId="77777777" w:rsidR="005670C0" w:rsidRPr="00816C67" w:rsidRDefault="005670C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nr</w:t>
            </w:r>
          </w:p>
        </w:tc>
        <w:tc>
          <w:tcPr>
            <w:tcW w:w="2250" w:type="dxa"/>
            <w:vAlign w:val="center"/>
          </w:tcPr>
          <w:p w14:paraId="618C7EAC" w14:textId="77777777" w:rsidR="005670C0" w:rsidRPr="00816C67" w:rsidRDefault="005670C0">
            <w:pPr>
              <w:spacing w:after="0" w:line="240" w:lineRule="auto"/>
              <w:jc w:val="center"/>
              <w:rPr>
                <w:rFonts w:asciiTheme="majorHAnsi" w:hAnsiTheme="majorHAnsi" w:cstheme="majorHAnsi"/>
                <w:color w:val="000000" w:themeColor="text1"/>
                <w:sz w:val="24"/>
                <w:szCs w:val="24"/>
              </w:rPr>
            </w:pPr>
          </w:p>
        </w:tc>
      </w:tr>
      <w:tr w:rsidR="005670C0" w:rsidRPr="00816C67" w14:paraId="65A84A0A" w14:textId="77777777" w:rsidTr="005670C0">
        <w:trPr>
          <w:trHeight w:val="1336"/>
        </w:trPr>
        <w:tc>
          <w:tcPr>
            <w:tcW w:w="4279" w:type="dxa"/>
            <w:vAlign w:val="center"/>
          </w:tcPr>
          <w:p w14:paraId="6D7F8234" w14:textId="7F8E6C55" w:rsidR="005670C0" w:rsidRPr="00816C67" w:rsidRDefault="00A00489">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S</w:t>
            </w:r>
            <w:r w:rsidR="005670C0" w:rsidRPr="00816C67">
              <w:rPr>
                <w:rFonts w:asciiTheme="majorHAnsi" w:hAnsiTheme="majorHAnsi" w:cstheme="majorHAnsi"/>
                <w:color w:val="000000" w:themeColor="text1"/>
                <w:sz w:val="24"/>
                <w:szCs w:val="24"/>
              </w:rPr>
              <w:t>pecialişti</w:t>
            </w:r>
            <w:proofErr w:type="spellEnd"/>
            <w:r w:rsidR="005670C0" w:rsidRPr="00816C67">
              <w:rPr>
                <w:rFonts w:asciiTheme="majorHAnsi" w:hAnsiTheme="majorHAnsi" w:cstheme="majorHAnsi"/>
                <w:color w:val="000000" w:themeColor="text1"/>
                <w:sz w:val="24"/>
                <w:szCs w:val="24"/>
              </w:rPr>
              <w:t xml:space="preserve"> </w:t>
            </w:r>
            <w:proofErr w:type="spellStart"/>
            <w:r w:rsidR="005670C0" w:rsidRPr="00816C67">
              <w:rPr>
                <w:rFonts w:asciiTheme="majorHAnsi" w:hAnsiTheme="majorHAnsi" w:cstheme="majorHAnsi"/>
                <w:color w:val="000000" w:themeColor="text1"/>
                <w:sz w:val="24"/>
                <w:szCs w:val="24"/>
              </w:rPr>
              <w:t>instruiţi</w:t>
            </w:r>
            <w:proofErr w:type="spellEnd"/>
          </w:p>
        </w:tc>
        <w:tc>
          <w:tcPr>
            <w:tcW w:w="2343" w:type="dxa"/>
            <w:vAlign w:val="center"/>
          </w:tcPr>
          <w:p w14:paraId="4FB3089D" w14:textId="77777777" w:rsidR="005670C0" w:rsidRPr="00816C67" w:rsidRDefault="005670C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nr</w:t>
            </w:r>
          </w:p>
        </w:tc>
        <w:tc>
          <w:tcPr>
            <w:tcW w:w="2250" w:type="dxa"/>
            <w:vAlign w:val="center"/>
          </w:tcPr>
          <w:p w14:paraId="225E5577" w14:textId="77777777" w:rsidR="005670C0" w:rsidRPr="00816C67" w:rsidRDefault="005670C0">
            <w:pPr>
              <w:spacing w:after="0" w:line="240" w:lineRule="auto"/>
              <w:jc w:val="center"/>
              <w:rPr>
                <w:rFonts w:asciiTheme="majorHAnsi" w:hAnsiTheme="majorHAnsi" w:cstheme="majorHAnsi"/>
                <w:color w:val="000000" w:themeColor="text1"/>
                <w:sz w:val="24"/>
                <w:szCs w:val="24"/>
              </w:rPr>
            </w:pPr>
          </w:p>
        </w:tc>
      </w:tr>
    </w:tbl>
    <w:p w14:paraId="042D439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785D4A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ATENTIE! Este obligatoriu ca fiecare tip de proiect să aibă valori pentru toți indicatorii din categoriile aferente de mai sus.</w:t>
      </w:r>
    </w:p>
    <w:p w14:paraId="443C401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Solicitantul poate introduce indicatori suplimentari, ușor măsurabili, care să contribuie la monitorizarea proiectului și care justifică valoarea adăugată a acestuia. Indicatorii suplimentari furnizați de solicitant se vor detalia.</w:t>
      </w:r>
    </w:p>
    <w:p w14:paraId="5672C2D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Realizarea indicatorilor este monitorizată pe parcursul proiectului și atingerea valorilor indicatorilor este obligatorie. În contractul de finanțare se prevede la art. 10 alin.(4): „În cazul propunerilor de acte adiționale care au ca obiect reducerea valorii indicatorilor ce urmează a fi atinsă prin proiect, valoarea totală eligibilă a proiectului va fi redusă proporțional, cu excepția cazurilor temeinic justificate”.</w:t>
      </w:r>
    </w:p>
    <w:p w14:paraId="0BAA6757" w14:textId="77777777" w:rsidR="0084394B" w:rsidRPr="00816C67" w:rsidRDefault="0084394B">
      <w:pPr>
        <w:spacing w:before="120" w:after="0"/>
        <w:jc w:val="both"/>
        <w:rPr>
          <w:rFonts w:asciiTheme="majorHAnsi" w:hAnsiTheme="majorHAnsi" w:cstheme="majorHAnsi"/>
          <w:color w:val="000000" w:themeColor="text1"/>
          <w:sz w:val="24"/>
          <w:szCs w:val="24"/>
        </w:rPr>
      </w:pPr>
    </w:p>
    <w:p w14:paraId="234B19EC" w14:textId="77777777" w:rsidR="0084394B" w:rsidRPr="00816C67" w:rsidRDefault="0084394B">
      <w:pPr>
        <w:spacing w:before="120" w:after="0"/>
        <w:jc w:val="both"/>
        <w:rPr>
          <w:rFonts w:asciiTheme="majorHAnsi" w:hAnsiTheme="majorHAnsi" w:cstheme="majorHAnsi"/>
          <w:color w:val="000000" w:themeColor="text1"/>
          <w:sz w:val="24"/>
          <w:szCs w:val="24"/>
        </w:rPr>
      </w:pPr>
      <w:bookmarkStart w:id="35" w:name="_pkwqa1" w:colFirst="0" w:colLast="0"/>
      <w:bookmarkEnd w:id="35"/>
    </w:p>
    <w:p w14:paraId="132E37BF"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1.8 Alocarea stabilită pentru apelul de proiecte</w:t>
      </w:r>
    </w:p>
    <w:p w14:paraId="6F1D5906" w14:textId="77777777" w:rsidR="0084394B" w:rsidRPr="00816C67" w:rsidRDefault="0084394B">
      <w:pPr>
        <w:spacing w:before="120" w:after="0"/>
        <w:jc w:val="both"/>
        <w:rPr>
          <w:rFonts w:asciiTheme="majorHAnsi" w:hAnsiTheme="majorHAnsi" w:cstheme="majorHAnsi"/>
          <w:color w:val="000000" w:themeColor="text1"/>
          <w:sz w:val="24"/>
          <w:szCs w:val="24"/>
        </w:rPr>
      </w:pPr>
      <w:bookmarkStart w:id="36" w:name="_39kk8xu" w:colFirst="0" w:colLast="0"/>
      <w:bookmarkEnd w:id="36"/>
    </w:p>
    <w:p w14:paraId="53ED35B0" w14:textId="0598CCF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Alocarea indicativă pentru apelurile 1</w:t>
      </w:r>
      <w:r w:rsidR="00C12883"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 xml:space="preserve"> 2</w:t>
      </w:r>
      <w:r w:rsidR="00C12883" w:rsidRPr="00816C67">
        <w:rPr>
          <w:rFonts w:asciiTheme="majorHAnsi" w:hAnsiTheme="majorHAnsi" w:cstheme="majorHAnsi"/>
          <w:color w:val="000000" w:themeColor="text1"/>
          <w:sz w:val="24"/>
          <w:szCs w:val="24"/>
        </w:rPr>
        <w:t xml:space="preserve"> si 3</w:t>
      </w:r>
      <w:r w:rsidRPr="00816C67">
        <w:rPr>
          <w:rFonts w:asciiTheme="majorHAnsi" w:hAnsiTheme="majorHAnsi" w:cstheme="majorHAnsi"/>
          <w:color w:val="000000" w:themeColor="text1"/>
          <w:sz w:val="24"/>
          <w:szCs w:val="24"/>
        </w:rPr>
        <w:t xml:space="preserve"> este de 30.000.000 euro FEDR, la care se adaugă mecanismul de supracontractare in condițiile aplicării instrumentului prevăzut la art.12 din Ordonanța de Urgență nr. 40/2015 privind gestionarea financiară a fondurilor europene pentru perioada de programare 2014-2020</w:t>
      </w:r>
      <w:r w:rsidR="00113BD2">
        <w:rPr>
          <w:rFonts w:asciiTheme="majorHAnsi" w:hAnsiTheme="majorHAnsi" w:cstheme="majorHAnsi"/>
          <w:color w:val="000000" w:themeColor="text1"/>
          <w:sz w:val="24"/>
          <w:szCs w:val="24"/>
        </w:rPr>
        <w:t xml:space="preserve">, </w:t>
      </w:r>
      <w:r w:rsidR="00113BD2" w:rsidRPr="00FC6B22">
        <w:rPr>
          <w:rFonts w:asciiTheme="majorHAnsi" w:hAnsiTheme="majorHAnsi" w:cstheme="majorHAnsi"/>
          <w:color w:val="000000" w:themeColor="text1"/>
          <w:sz w:val="24"/>
          <w:szCs w:val="24"/>
        </w:rPr>
        <w:t xml:space="preserve">aprobată cu modificări </w:t>
      </w:r>
      <w:proofErr w:type="spellStart"/>
      <w:r w:rsidR="00113BD2" w:rsidRPr="00FC6B22">
        <w:rPr>
          <w:rFonts w:asciiTheme="majorHAnsi" w:hAnsiTheme="majorHAnsi" w:cstheme="majorHAnsi"/>
          <w:color w:val="000000" w:themeColor="text1"/>
          <w:sz w:val="24"/>
          <w:szCs w:val="24"/>
        </w:rPr>
        <w:t>şi</w:t>
      </w:r>
      <w:proofErr w:type="spellEnd"/>
      <w:r w:rsidR="00113BD2" w:rsidRPr="00FC6B22">
        <w:rPr>
          <w:rFonts w:asciiTheme="majorHAnsi" w:hAnsiTheme="majorHAnsi" w:cstheme="majorHAnsi"/>
          <w:color w:val="000000" w:themeColor="text1"/>
          <w:sz w:val="24"/>
          <w:szCs w:val="24"/>
        </w:rPr>
        <w:t xml:space="preserve"> completări prin Legea nr. 105/2016, cu modificările </w:t>
      </w:r>
      <w:proofErr w:type="spellStart"/>
      <w:r w:rsidR="00113BD2" w:rsidRPr="00FC6B22">
        <w:rPr>
          <w:rFonts w:asciiTheme="majorHAnsi" w:hAnsiTheme="majorHAnsi" w:cstheme="majorHAnsi"/>
          <w:color w:val="000000" w:themeColor="text1"/>
          <w:sz w:val="24"/>
          <w:szCs w:val="24"/>
        </w:rPr>
        <w:t>şi</w:t>
      </w:r>
      <w:proofErr w:type="spellEnd"/>
      <w:r w:rsidR="00113BD2" w:rsidRPr="00FC6B22">
        <w:rPr>
          <w:rFonts w:asciiTheme="majorHAnsi" w:hAnsiTheme="majorHAnsi" w:cstheme="majorHAnsi"/>
          <w:color w:val="000000" w:themeColor="text1"/>
          <w:sz w:val="24"/>
          <w:szCs w:val="24"/>
        </w:rPr>
        <w:t xml:space="preserve"> completările ulterioare</w:t>
      </w:r>
    </w:p>
    <w:p w14:paraId="4E317A2D"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apelul 1 cursul INFOREURO este de 4,6443 lei pentru un euro din luna iunie 2018.</w:t>
      </w:r>
    </w:p>
    <w:p w14:paraId="5B28F700"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apelul 2 cursul INFOREURO este de 4,8721 lei pentru un euro din luna octombrie 2020.</w:t>
      </w:r>
    </w:p>
    <w:p w14:paraId="6F5B5CBA" w14:textId="35FF1FE8" w:rsidR="005670C0" w:rsidRPr="00816C67" w:rsidRDefault="005670C0" w:rsidP="005670C0">
      <w:pPr>
        <w:spacing w:before="120" w:after="0" w:line="276" w:lineRule="auto"/>
        <w:jc w:val="both"/>
        <w:rPr>
          <w:rFonts w:asciiTheme="majorHAnsi" w:eastAsia="Calibri" w:hAnsiTheme="majorHAnsi" w:cstheme="majorHAnsi"/>
          <w:color w:val="000000" w:themeColor="text1"/>
          <w:sz w:val="24"/>
          <w:szCs w:val="24"/>
        </w:rPr>
      </w:pPr>
      <w:r w:rsidRPr="00E425E3">
        <w:rPr>
          <w:rFonts w:asciiTheme="majorHAnsi" w:eastAsia="Calibri" w:hAnsiTheme="majorHAnsi" w:cstheme="majorHAnsi"/>
          <w:color w:val="000000" w:themeColor="text1"/>
          <w:sz w:val="24"/>
          <w:szCs w:val="24"/>
        </w:rPr>
        <w:t>Pentru apelul 3 cursul INFOREURO este de</w:t>
      </w:r>
      <w:r w:rsidR="00E425E3">
        <w:rPr>
          <w:rFonts w:asciiTheme="majorHAnsi" w:eastAsia="Calibri" w:hAnsiTheme="majorHAnsi" w:cstheme="majorHAnsi"/>
          <w:color w:val="000000" w:themeColor="text1"/>
          <w:sz w:val="24"/>
          <w:szCs w:val="24"/>
        </w:rPr>
        <w:t xml:space="preserve"> </w:t>
      </w:r>
      <w:r w:rsidR="0037519B" w:rsidRPr="0037519B">
        <w:rPr>
          <w:rFonts w:ascii="Arial" w:hAnsi="Arial" w:cs="Arial"/>
          <w:color w:val="333333"/>
          <w:sz w:val="21"/>
          <w:szCs w:val="21"/>
          <w:shd w:val="clear" w:color="auto" w:fill="FFFFFF"/>
        </w:rPr>
        <w:t>4</w:t>
      </w:r>
      <w:r w:rsidR="0037519B">
        <w:rPr>
          <w:rFonts w:ascii="Arial" w:hAnsi="Arial" w:cs="Arial"/>
          <w:color w:val="333333"/>
          <w:sz w:val="21"/>
          <w:szCs w:val="21"/>
          <w:shd w:val="clear" w:color="auto" w:fill="FFFFFF"/>
        </w:rPr>
        <w:t>,</w:t>
      </w:r>
      <w:r w:rsidR="0037519B" w:rsidRPr="0037519B">
        <w:rPr>
          <w:rFonts w:ascii="Arial" w:hAnsi="Arial" w:cs="Arial"/>
          <w:color w:val="333333"/>
          <w:sz w:val="21"/>
          <w:szCs w:val="21"/>
          <w:shd w:val="clear" w:color="auto" w:fill="FFFFFF"/>
        </w:rPr>
        <w:t>9479</w:t>
      </w:r>
      <w:r w:rsidR="009A16DE">
        <w:rPr>
          <w:rFonts w:ascii="Arial" w:hAnsi="Arial" w:cs="Arial"/>
          <w:color w:val="333333"/>
          <w:sz w:val="21"/>
          <w:szCs w:val="21"/>
          <w:shd w:val="clear" w:color="auto" w:fill="FFFFFF"/>
        </w:rPr>
        <w:t xml:space="preserve"> </w:t>
      </w:r>
      <w:r w:rsidRPr="00E425E3">
        <w:rPr>
          <w:rFonts w:asciiTheme="majorHAnsi" w:eastAsia="Calibri" w:hAnsiTheme="majorHAnsi" w:cstheme="majorHAnsi"/>
          <w:color w:val="000000" w:themeColor="text1"/>
          <w:sz w:val="24"/>
          <w:szCs w:val="24"/>
        </w:rPr>
        <w:t xml:space="preserve">lei pentru un euro din luna </w:t>
      </w:r>
      <w:r w:rsidR="0037519B">
        <w:rPr>
          <w:rFonts w:asciiTheme="majorHAnsi" w:eastAsia="Calibri" w:hAnsiTheme="majorHAnsi" w:cstheme="majorHAnsi"/>
          <w:color w:val="000000" w:themeColor="text1"/>
          <w:sz w:val="24"/>
          <w:szCs w:val="24"/>
        </w:rPr>
        <w:t>mai</w:t>
      </w:r>
      <w:r w:rsidR="00C64AFD" w:rsidRPr="00E425E3">
        <w:rPr>
          <w:rFonts w:asciiTheme="majorHAnsi" w:eastAsia="Calibri" w:hAnsiTheme="majorHAnsi" w:cstheme="majorHAnsi"/>
          <w:color w:val="000000" w:themeColor="text1"/>
          <w:sz w:val="24"/>
          <w:szCs w:val="24"/>
        </w:rPr>
        <w:t xml:space="preserve"> 2022</w:t>
      </w:r>
      <w:r w:rsidRPr="00E425E3">
        <w:rPr>
          <w:rFonts w:asciiTheme="majorHAnsi" w:eastAsia="Calibri" w:hAnsiTheme="majorHAnsi" w:cstheme="majorHAnsi"/>
          <w:color w:val="000000" w:themeColor="text1"/>
          <w:sz w:val="24"/>
          <w:szCs w:val="24"/>
        </w:rPr>
        <w:t>.</w:t>
      </w:r>
    </w:p>
    <w:p w14:paraId="4D988EFE" w14:textId="1F6B384B" w:rsidR="0084394B" w:rsidRPr="00816C67" w:rsidRDefault="0084394B">
      <w:pPr>
        <w:spacing w:before="120" w:after="0"/>
        <w:jc w:val="both"/>
        <w:rPr>
          <w:rFonts w:asciiTheme="majorHAnsi" w:hAnsiTheme="majorHAnsi" w:cstheme="majorHAnsi"/>
          <w:color w:val="000000" w:themeColor="text1"/>
          <w:sz w:val="24"/>
          <w:szCs w:val="24"/>
        </w:rPr>
      </w:pPr>
    </w:p>
    <w:p w14:paraId="0E78E137" w14:textId="77777777" w:rsidR="0084394B" w:rsidRPr="00816C67" w:rsidRDefault="003B5910">
      <w:pPr>
        <w:spacing w:before="120" w:after="0"/>
        <w:jc w:val="both"/>
        <w:rPr>
          <w:rFonts w:asciiTheme="majorHAnsi" w:hAnsiTheme="majorHAnsi" w:cstheme="majorHAnsi"/>
          <w:color w:val="000000" w:themeColor="text1"/>
          <w:sz w:val="24"/>
          <w:szCs w:val="24"/>
        </w:rPr>
      </w:pPr>
      <w:bookmarkStart w:id="37" w:name="_1opuj5n" w:colFirst="0" w:colLast="0"/>
      <w:bookmarkEnd w:id="37"/>
      <w:r w:rsidRPr="00816C67">
        <w:rPr>
          <w:rFonts w:asciiTheme="majorHAnsi" w:hAnsiTheme="majorHAnsi" w:cstheme="majorHAnsi"/>
          <w:b/>
          <w:color w:val="000000" w:themeColor="text1"/>
          <w:sz w:val="24"/>
          <w:szCs w:val="24"/>
        </w:rPr>
        <w:t>1.9 Valoarea maximă a proiectului, rata de cofinanțare</w:t>
      </w:r>
      <w:r w:rsidRPr="00816C67">
        <w:rPr>
          <w:rFonts w:asciiTheme="majorHAnsi" w:hAnsiTheme="majorHAnsi" w:cstheme="majorHAnsi"/>
          <w:color w:val="000000" w:themeColor="text1"/>
          <w:sz w:val="24"/>
          <w:szCs w:val="24"/>
        </w:rPr>
        <w:t xml:space="preserve"> </w:t>
      </w:r>
    </w:p>
    <w:p w14:paraId="4E64AC0F" w14:textId="77777777" w:rsidR="0084394B" w:rsidRPr="00816C67" w:rsidRDefault="0084394B">
      <w:pPr>
        <w:spacing w:before="120" w:after="0"/>
        <w:jc w:val="both"/>
        <w:rPr>
          <w:rFonts w:asciiTheme="majorHAnsi" w:hAnsiTheme="majorHAnsi" w:cstheme="majorHAnsi"/>
          <w:color w:val="000000" w:themeColor="text1"/>
          <w:sz w:val="24"/>
          <w:szCs w:val="24"/>
          <w:u w:val="single"/>
        </w:rPr>
      </w:pPr>
    </w:p>
    <w:p w14:paraId="07299451" w14:textId="77777777" w:rsidR="0084394B" w:rsidRPr="00816C67" w:rsidRDefault="003B5910">
      <w:pPr>
        <w:spacing w:before="120" w:after="0"/>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Apel 1</w:t>
      </w:r>
    </w:p>
    <w:p w14:paraId="612BAB3C"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Valoarea maximă a finanțării FEDR</w:t>
      </w:r>
    </w:p>
    <w:p w14:paraId="63550565"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cadrul acestui apel vor fi acceptate două proiecte, cu valoare cumulată totală maximă nerambursabilă de 30.000.000 euro FEDR, echivalentul în lei – 139.329.000 lei la cursul INFOREURO de 4,6443 lei pentru un euro din luna iunie 2018.</w:t>
      </w:r>
    </w:p>
    <w:p w14:paraId="4FBCE36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C6D065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d"/>
        <w:tblW w:w="882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9"/>
        <w:gridCol w:w="7171"/>
      </w:tblGrid>
      <w:tr w:rsidR="0084394B" w:rsidRPr="00816C67" w14:paraId="252A6CAB" w14:textId="77777777">
        <w:trPr>
          <w:trHeight w:val="967"/>
        </w:trPr>
        <w:tc>
          <w:tcPr>
            <w:tcW w:w="1649" w:type="dxa"/>
            <w:tcBorders>
              <w:top w:val="single" w:sz="4" w:space="0" w:color="000000"/>
              <w:left w:val="single" w:sz="4" w:space="0" w:color="000000"/>
              <w:bottom w:val="single" w:sz="4" w:space="0" w:color="000000"/>
              <w:right w:val="single" w:sz="4" w:space="0" w:color="000000"/>
            </w:tcBorders>
            <w:vAlign w:val="center"/>
          </w:tcPr>
          <w:p w14:paraId="1D981CB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171" w:type="dxa"/>
            <w:tcBorders>
              <w:top w:val="single" w:sz="4" w:space="0" w:color="000000"/>
              <w:left w:val="single" w:sz="4" w:space="0" w:color="000000"/>
              <w:bottom w:val="single" w:sz="4" w:space="0" w:color="000000"/>
              <w:right w:val="single" w:sz="4" w:space="0" w:color="000000"/>
            </w:tcBorders>
            <w:vAlign w:val="center"/>
          </w:tcPr>
          <w:p w14:paraId="6F92FA76"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Apelul fiind necompetitiv, condițiile de finanțare sunt cele specificate la capitolul ”Selecția proiectelor”. </w:t>
            </w:r>
          </w:p>
          <w:p w14:paraId="749F7A79"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Proiectele pot fi respinse dacă nu îndeplinesc condițiile prevăzute în POC și în prezentul Ghid al solicitantului.</w:t>
            </w:r>
          </w:p>
        </w:tc>
      </w:tr>
    </w:tbl>
    <w:p w14:paraId="6797A792" w14:textId="77777777" w:rsidR="0084394B" w:rsidRPr="00816C67" w:rsidRDefault="0084394B">
      <w:pPr>
        <w:spacing w:before="120" w:after="0"/>
        <w:jc w:val="both"/>
        <w:rPr>
          <w:rFonts w:asciiTheme="majorHAnsi" w:hAnsiTheme="majorHAnsi" w:cstheme="majorHAnsi"/>
          <w:color w:val="000000" w:themeColor="text1"/>
          <w:sz w:val="24"/>
          <w:szCs w:val="24"/>
          <w:u w:val="single"/>
        </w:rPr>
      </w:pPr>
    </w:p>
    <w:p w14:paraId="400488DF" w14:textId="77777777" w:rsidR="0084394B" w:rsidRPr="00816C67" w:rsidRDefault="003B5910">
      <w:pPr>
        <w:spacing w:before="120" w:after="0"/>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Apel 2</w:t>
      </w:r>
    </w:p>
    <w:p w14:paraId="09039E05"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Valoarea finanțării FEDR</w:t>
      </w:r>
    </w:p>
    <w:p w14:paraId="6AD1D279" w14:textId="30BC1DB8"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În cadrul acestui apel vor fi acceptate proiecte cu valoare minima nerambursabilă de 1.000.000 euro FEDR, echivalentul în lei –  4,872,100 lei la cursul INFOREURO pentru luna octombrie de 1 EURO = 4,8721 lei. Va fi permis mecanismul de supracontractare, in condițiile aplicării instrumentului prevăzut la art.12 din Ordonanța de Urgență nr. 40/2015 privind gestionarea financiară a fondurilor europene pentru perioada de programare 2014-2020.</w:t>
      </w:r>
    </w:p>
    <w:p w14:paraId="0E844FB1" w14:textId="77777777" w:rsidR="0084394B" w:rsidRPr="00816C67" w:rsidRDefault="0084394B">
      <w:pPr>
        <w:spacing w:before="120" w:after="0"/>
        <w:jc w:val="both"/>
        <w:rPr>
          <w:rFonts w:asciiTheme="majorHAnsi" w:hAnsiTheme="majorHAnsi" w:cstheme="majorHAnsi"/>
          <w:color w:val="000000" w:themeColor="text1"/>
          <w:sz w:val="24"/>
          <w:szCs w:val="24"/>
        </w:rPr>
      </w:pPr>
    </w:p>
    <w:tbl>
      <w:tblPr>
        <w:tblStyle w:val="ae"/>
        <w:tblW w:w="882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9"/>
        <w:gridCol w:w="7171"/>
      </w:tblGrid>
      <w:tr w:rsidR="0084394B" w:rsidRPr="00816C67" w14:paraId="6021BB27" w14:textId="77777777">
        <w:trPr>
          <w:trHeight w:val="967"/>
        </w:trPr>
        <w:tc>
          <w:tcPr>
            <w:tcW w:w="1649" w:type="dxa"/>
            <w:vAlign w:val="center"/>
          </w:tcPr>
          <w:p w14:paraId="04F1E3C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171" w:type="dxa"/>
            <w:vAlign w:val="center"/>
          </w:tcPr>
          <w:p w14:paraId="4EBC6F7C"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Apelul fiind competitiv, condițiile de finanțare sunt cele specificate la capitolul ”Selecția proiectelor”. </w:t>
            </w:r>
          </w:p>
          <w:p w14:paraId="2E0DBD3E"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Proiectele pot fi respinse dacă nu îndeplinesc condițiile prevăzute în POC și în prezentul Ghid al solicitantului.</w:t>
            </w:r>
          </w:p>
        </w:tc>
      </w:tr>
    </w:tbl>
    <w:p w14:paraId="0915B9E3" w14:textId="77777777" w:rsidR="0084394B" w:rsidRPr="00816C67" w:rsidRDefault="0084394B">
      <w:pPr>
        <w:spacing w:after="0" w:line="240" w:lineRule="auto"/>
        <w:jc w:val="both"/>
        <w:rPr>
          <w:rFonts w:asciiTheme="majorHAnsi" w:hAnsiTheme="majorHAnsi" w:cstheme="majorHAnsi"/>
          <w:color w:val="000000" w:themeColor="text1"/>
          <w:sz w:val="24"/>
          <w:szCs w:val="24"/>
          <w:u w:val="single"/>
        </w:rPr>
      </w:pPr>
    </w:p>
    <w:p w14:paraId="2188F077" w14:textId="77777777" w:rsidR="0084394B" w:rsidRPr="00816C67" w:rsidRDefault="0084394B">
      <w:pPr>
        <w:spacing w:after="0" w:line="240" w:lineRule="auto"/>
        <w:jc w:val="both"/>
        <w:rPr>
          <w:rFonts w:asciiTheme="majorHAnsi" w:hAnsiTheme="majorHAnsi" w:cstheme="majorHAnsi"/>
          <w:color w:val="000000" w:themeColor="text1"/>
          <w:sz w:val="24"/>
          <w:szCs w:val="24"/>
          <w:u w:val="single"/>
        </w:rPr>
      </w:pPr>
    </w:p>
    <w:p w14:paraId="1D7DC526"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lastRenderedPageBreak/>
        <w:t>Rata de cofinanțare</w:t>
      </w:r>
      <w:r w:rsidRPr="00816C67">
        <w:rPr>
          <w:rFonts w:asciiTheme="majorHAnsi" w:hAnsiTheme="majorHAnsi" w:cstheme="majorHAnsi"/>
          <w:color w:val="000000" w:themeColor="text1"/>
          <w:sz w:val="24"/>
          <w:szCs w:val="24"/>
        </w:rPr>
        <w:t>: Ajutorul se acordă solicitantului sub formă de finanțare nerambursabilă:</w:t>
      </w:r>
    </w:p>
    <w:p w14:paraId="7D00F3F4" w14:textId="77777777" w:rsidR="0084394B" w:rsidRPr="00816C67" w:rsidRDefault="003B5910">
      <w:pPr>
        <w:spacing w:after="0"/>
        <w:ind w:left="360" w:firstLine="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Dacă solicitantul este finanțat integral de la bugetul de stat, bugetul asigurărilor sociale și de sănătate valoarea finanțării nerambursabile este de 100% din cheltuielile eligibile.</w:t>
      </w:r>
    </w:p>
    <w:p w14:paraId="289BDDD7" w14:textId="77777777" w:rsidR="0084394B" w:rsidRPr="00816C67" w:rsidRDefault="003B5910">
      <w:pPr>
        <w:spacing w:after="0"/>
        <w:ind w:left="360" w:firstLine="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Dacă solicitantul este finanțat atât de la bugetul de stat, bugetul asigurărilor sociale și de sănătate, cât și din fonduri proprii, precum și dacă este finanțat doar din fonduri proprii, valoarea finanțării nerambursabile este de 98% din cheltuielile eligibile, iar 2% reprezintă rata de cofinanțare eligibilă a solicitantului.</w:t>
      </w:r>
    </w:p>
    <w:p w14:paraId="7E9A40DE"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Pentru un proiect cu acoperire națională,</w:t>
      </w:r>
      <w:r w:rsidRPr="00816C67">
        <w:rPr>
          <w:rFonts w:asciiTheme="majorHAnsi" w:hAnsiTheme="majorHAnsi" w:cstheme="majorHAnsi"/>
          <w:color w:val="000000" w:themeColor="text1"/>
          <w:sz w:val="24"/>
          <w:szCs w:val="24"/>
        </w:rPr>
        <w:t xml:space="preserve"> cu ținte ale indicatorilor de realizare/ rezultat atât pentru regiunile mai puțin dezvoltate, cât și pentru regiunea mai dezvoltată București Ilfov, asistența financiară nerambursabilă solicitată și contribuția solicitantului se va realiza în baza unei pro-rata la nivel de regiuni (pentru București-Ilfov 12,5%, iar pentru cele 7 regiuni mai puțin dezvoltate 87,5%).</w:t>
      </w:r>
    </w:p>
    <w:p w14:paraId="7EB77496"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 va argumenta impactul la nivel național al fiecărui proiect.</w:t>
      </w:r>
    </w:p>
    <w:p w14:paraId="5F00AD14" w14:textId="77777777" w:rsidR="0084394B" w:rsidRPr="00816C67" w:rsidRDefault="0084394B">
      <w:pPr>
        <w:jc w:val="both"/>
        <w:rPr>
          <w:rFonts w:asciiTheme="majorHAnsi" w:hAnsiTheme="majorHAnsi" w:cstheme="majorHAnsi"/>
          <w:color w:val="000000" w:themeColor="text1"/>
          <w:sz w:val="24"/>
          <w:szCs w:val="24"/>
        </w:rPr>
      </w:pPr>
    </w:p>
    <w:p w14:paraId="37FCCB95"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perioada 2014-2020, valoarea finanțării nerambursabile se constituie astfel:</w:t>
      </w:r>
    </w:p>
    <w:tbl>
      <w:tblPr>
        <w:tblStyle w:val="af"/>
        <w:tblW w:w="9118" w:type="dxa"/>
        <w:tblInd w:w="-10" w:type="dxa"/>
        <w:tblLayout w:type="fixed"/>
        <w:tblLook w:val="0000" w:firstRow="0" w:lastRow="0" w:firstColumn="0" w:lastColumn="0" w:noHBand="0" w:noVBand="0"/>
      </w:tblPr>
      <w:tblGrid>
        <w:gridCol w:w="4608"/>
        <w:gridCol w:w="2508"/>
        <w:gridCol w:w="2002"/>
      </w:tblGrid>
      <w:tr w:rsidR="00816C67" w:rsidRPr="00816C67" w14:paraId="4ADD5325" w14:textId="77777777">
        <w:tc>
          <w:tcPr>
            <w:tcW w:w="4608" w:type="dxa"/>
            <w:vMerge w:val="restart"/>
            <w:tcBorders>
              <w:top w:val="single" w:sz="4" w:space="0" w:color="000000"/>
              <w:left w:val="single" w:sz="4" w:space="0" w:color="000000"/>
              <w:bottom w:val="single" w:sz="4" w:space="0" w:color="000000"/>
            </w:tcBorders>
            <w:vAlign w:val="center"/>
          </w:tcPr>
          <w:p w14:paraId="781ADB82" w14:textId="77777777" w:rsidR="0084394B" w:rsidRPr="00816C67" w:rsidRDefault="003B5910">
            <w:pPr>
              <w:spacing w:after="0"/>
              <w:ind w:right="636"/>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Regiunile de dezvoltare</w:t>
            </w:r>
          </w:p>
        </w:tc>
        <w:tc>
          <w:tcPr>
            <w:tcW w:w="4510" w:type="dxa"/>
            <w:gridSpan w:val="2"/>
            <w:tcBorders>
              <w:top w:val="single" w:sz="4" w:space="0" w:color="000000"/>
              <w:left w:val="single" w:sz="4" w:space="0" w:color="000000"/>
              <w:bottom w:val="single" w:sz="4" w:space="0" w:color="000000"/>
              <w:right w:val="single" w:sz="4" w:space="0" w:color="000000"/>
            </w:tcBorders>
            <w:vAlign w:val="center"/>
          </w:tcPr>
          <w:p w14:paraId="3963F5E6" w14:textId="77777777" w:rsidR="0084394B" w:rsidRPr="00816C67" w:rsidRDefault="003B5910">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TOTAL FINANTARE NERAMBURSABILA</w:t>
            </w:r>
          </w:p>
        </w:tc>
      </w:tr>
      <w:tr w:rsidR="00816C67" w:rsidRPr="00816C67" w14:paraId="04939FD9" w14:textId="77777777">
        <w:trPr>
          <w:trHeight w:val="472"/>
        </w:trPr>
        <w:tc>
          <w:tcPr>
            <w:tcW w:w="4608" w:type="dxa"/>
            <w:vMerge/>
            <w:tcBorders>
              <w:top w:val="single" w:sz="4" w:space="0" w:color="000000"/>
              <w:left w:val="single" w:sz="4" w:space="0" w:color="000000"/>
              <w:bottom w:val="single" w:sz="4" w:space="0" w:color="000000"/>
            </w:tcBorders>
            <w:vAlign w:val="center"/>
          </w:tcPr>
          <w:p w14:paraId="27CB7D12"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c>
          <w:tcPr>
            <w:tcW w:w="2508" w:type="dxa"/>
            <w:tcBorders>
              <w:top w:val="single" w:sz="4" w:space="0" w:color="000000"/>
              <w:left w:val="single" w:sz="4" w:space="0" w:color="000000"/>
              <w:bottom w:val="single" w:sz="4" w:space="0" w:color="000000"/>
            </w:tcBorders>
            <w:vAlign w:val="center"/>
          </w:tcPr>
          <w:p w14:paraId="4489F215" w14:textId="77777777" w:rsidR="0084394B" w:rsidRPr="00816C67" w:rsidRDefault="003B5910">
            <w:pPr>
              <w:spacing w:after="0"/>
              <w:ind w:right="2"/>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FEDR</w:t>
            </w:r>
          </w:p>
        </w:tc>
        <w:tc>
          <w:tcPr>
            <w:tcW w:w="2002" w:type="dxa"/>
            <w:tcBorders>
              <w:top w:val="single" w:sz="4" w:space="0" w:color="000000"/>
              <w:left w:val="single" w:sz="4" w:space="0" w:color="000000"/>
              <w:bottom w:val="single" w:sz="4" w:space="0" w:color="000000"/>
              <w:right w:val="single" w:sz="4" w:space="0" w:color="000000"/>
            </w:tcBorders>
            <w:vAlign w:val="center"/>
          </w:tcPr>
          <w:p w14:paraId="7B18E199" w14:textId="77777777" w:rsidR="0084394B" w:rsidRPr="00816C67" w:rsidRDefault="003B5910">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BUGET DE STAT</w:t>
            </w:r>
          </w:p>
        </w:tc>
      </w:tr>
      <w:tr w:rsidR="00816C67" w:rsidRPr="00816C67" w14:paraId="17CB1821" w14:textId="77777777">
        <w:trPr>
          <w:trHeight w:val="1190"/>
        </w:trPr>
        <w:tc>
          <w:tcPr>
            <w:tcW w:w="4608" w:type="dxa"/>
            <w:tcBorders>
              <w:top w:val="single" w:sz="4" w:space="0" w:color="000000"/>
              <w:left w:val="single" w:sz="4" w:space="0" w:color="000000"/>
              <w:bottom w:val="single" w:sz="4" w:space="0" w:color="000000"/>
            </w:tcBorders>
            <w:vAlign w:val="center"/>
          </w:tcPr>
          <w:p w14:paraId="2E6805A6" w14:textId="77777777" w:rsidR="0084394B" w:rsidRPr="00816C67" w:rsidRDefault="003B5910">
            <w:pPr>
              <w:spacing w:after="0"/>
              <w:ind w:right="636"/>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Regiuni mai puțin dezvoltate (Nord-Est, Sud-Est, Sud Muntenia, Sud Vest Oltenia, Vest, Nord-Vest și Centru)</w:t>
            </w:r>
          </w:p>
        </w:tc>
        <w:tc>
          <w:tcPr>
            <w:tcW w:w="2508" w:type="dxa"/>
            <w:tcBorders>
              <w:top w:val="single" w:sz="4" w:space="0" w:color="000000"/>
              <w:left w:val="single" w:sz="4" w:space="0" w:color="000000"/>
              <w:bottom w:val="single" w:sz="4" w:space="0" w:color="000000"/>
            </w:tcBorders>
            <w:vAlign w:val="center"/>
          </w:tcPr>
          <w:p w14:paraId="67AD8586" w14:textId="77777777" w:rsidR="0084394B" w:rsidRPr="00816C67" w:rsidRDefault="003B5910">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85%</w:t>
            </w:r>
          </w:p>
        </w:tc>
        <w:tc>
          <w:tcPr>
            <w:tcW w:w="2002" w:type="dxa"/>
            <w:tcBorders>
              <w:top w:val="single" w:sz="4" w:space="0" w:color="000000"/>
              <w:left w:val="single" w:sz="4" w:space="0" w:color="000000"/>
              <w:bottom w:val="single" w:sz="4" w:space="0" w:color="000000"/>
              <w:right w:val="single" w:sz="4" w:space="0" w:color="000000"/>
            </w:tcBorders>
            <w:vAlign w:val="center"/>
          </w:tcPr>
          <w:p w14:paraId="06E845D1" w14:textId="77777777" w:rsidR="0084394B" w:rsidRPr="00816C67" w:rsidRDefault="003B5910">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15%</w:t>
            </w:r>
          </w:p>
        </w:tc>
      </w:tr>
      <w:tr w:rsidR="00816C67" w:rsidRPr="00816C67" w14:paraId="03F86347" w14:textId="77777777">
        <w:tc>
          <w:tcPr>
            <w:tcW w:w="4608" w:type="dxa"/>
            <w:tcBorders>
              <w:top w:val="single" w:sz="4" w:space="0" w:color="000000"/>
              <w:left w:val="single" w:sz="4" w:space="0" w:color="000000"/>
              <w:bottom w:val="single" w:sz="4" w:space="0" w:color="000000"/>
            </w:tcBorders>
            <w:vAlign w:val="center"/>
          </w:tcPr>
          <w:p w14:paraId="65695C1D" w14:textId="77777777" w:rsidR="0084394B" w:rsidRPr="00816C67" w:rsidRDefault="003B5910">
            <w:pPr>
              <w:spacing w:after="0"/>
              <w:ind w:right="636"/>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Regiuni mai dezvoltate (București-Ilfov, inclusiv capitala București)</w:t>
            </w:r>
          </w:p>
        </w:tc>
        <w:tc>
          <w:tcPr>
            <w:tcW w:w="2508" w:type="dxa"/>
            <w:tcBorders>
              <w:top w:val="single" w:sz="4" w:space="0" w:color="000000"/>
              <w:left w:val="single" w:sz="4" w:space="0" w:color="000000"/>
              <w:bottom w:val="single" w:sz="4" w:space="0" w:color="000000"/>
            </w:tcBorders>
            <w:vAlign w:val="center"/>
          </w:tcPr>
          <w:p w14:paraId="15FFB23C" w14:textId="77777777" w:rsidR="0084394B" w:rsidRPr="00816C67" w:rsidRDefault="003B5910">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80%</w:t>
            </w:r>
          </w:p>
        </w:tc>
        <w:tc>
          <w:tcPr>
            <w:tcW w:w="2002" w:type="dxa"/>
            <w:tcBorders>
              <w:top w:val="single" w:sz="4" w:space="0" w:color="000000"/>
              <w:left w:val="single" w:sz="4" w:space="0" w:color="000000"/>
              <w:bottom w:val="single" w:sz="4" w:space="0" w:color="000000"/>
              <w:right w:val="single" w:sz="4" w:space="0" w:color="000000"/>
            </w:tcBorders>
            <w:vAlign w:val="center"/>
          </w:tcPr>
          <w:p w14:paraId="0D655847" w14:textId="77777777" w:rsidR="0084394B" w:rsidRPr="00816C67" w:rsidRDefault="003B5910">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20%</w:t>
            </w:r>
          </w:p>
        </w:tc>
      </w:tr>
      <w:tr w:rsidR="00816C67" w:rsidRPr="00816C67" w14:paraId="32D2688E" w14:textId="77777777">
        <w:trPr>
          <w:trHeight w:val="535"/>
        </w:trPr>
        <w:tc>
          <w:tcPr>
            <w:tcW w:w="4608" w:type="dxa"/>
            <w:tcBorders>
              <w:top w:val="single" w:sz="4" w:space="0" w:color="000000"/>
              <w:left w:val="single" w:sz="4" w:space="0" w:color="000000"/>
              <w:bottom w:val="single" w:sz="4" w:space="0" w:color="000000"/>
            </w:tcBorders>
            <w:vAlign w:val="center"/>
          </w:tcPr>
          <w:p w14:paraId="6B055935" w14:textId="77777777" w:rsidR="0084394B" w:rsidRPr="00816C67" w:rsidRDefault="003B5910">
            <w:pPr>
              <w:spacing w:after="0" w:line="240" w:lineRule="auto"/>
              <w:ind w:right="634"/>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La nivel național (pro-rata)</w:t>
            </w:r>
          </w:p>
        </w:tc>
        <w:tc>
          <w:tcPr>
            <w:tcW w:w="2508" w:type="dxa"/>
            <w:tcBorders>
              <w:top w:val="single" w:sz="4" w:space="0" w:color="000000"/>
              <w:left w:val="single" w:sz="4" w:space="0" w:color="000000"/>
              <w:bottom w:val="single" w:sz="4" w:space="0" w:color="000000"/>
            </w:tcBorders>
            <w:vAlign w:val="center"/>
          </w:tcPr>
          <w:p w14:paraId="473C2BDB" w14:textId="77777777" w:rsidR="0084394B" w:rsidRPr="00816C67" w:rsidRDefault="003B5910">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84,34108527%</w:t>
            </w:r>
          </w:p>
        </w:tc>
        <w:tc>
          <w:tcPr>
            <w:tcW w:w="2002" w:type="dxa"/>
            <w:tcBorders>
              <w:top w:val="single" w:sz="4" w:space="0" w:color="000000"/>
              <w:left w:val="single" w:sz="4" w:space="0" w:color="000000"/>
              <w:bottom w:val="single" w:sz="4" w:space="0" w:color="000000"/>
              <w:right w:val="single" w:sz="4" w:space="0" w:color="000000"/>
            </w:tcBorders>
            <w:vAlign w:val="center"/>
          </w:tcPr>
          <w:p w14:paraId="6A6B5616" w14:textId="77777777" w:rsidR="0084394B" w:rsidRPr="00816C67" w:rsidRDefault="003B5910">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15.65891473%</w:t>
            </w:r>
          </w:p>
        </w:tc>
      </w:tr>
    </w:tbl>
    <w:p w14:paraId="4D01CBE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8F83F39" w14:textId="1F899E20" w:rsidR="0084394B" w:rsidRPr="00816C67" w:rsidRDefault="00C12883">
      <w:pPr>
        <w:spacing w:after="0" w:line="240" w:lineRule="auto"/>
        <w:jc w:val="both"/>
        <w:rPr>
          <w:rFonts w:asciiTheme="majorHAnsi" w:hAnsiTheme="majorHAnsi" w:cstheme="majorHAnsi"/>
          <w:b/>
          <w:bCs/>
          <w:color w:val="000000" w:themeColor="text1"/>
          <w:sz w:val="24"/>
          <w:szCs w:val="24"/>
          <w:u w:val="single"/>
        </w:rPr>
      </w:pPr>
      <w:bookmarkStart w:id="38" w:name="_48pi1tg" w:colFirst="0" w:colLast="0"/>
      <w:bookmarkEnd w:id="38"/>
      <w:r w:rsidRPr="00816C67">
        <w:rPr>
          <w:rFonts w:asciiTheme="majorHAnsi" w:hAnsiTheme="majorHAnsi" w:cstheme="majorHAnsi"/>
          <w:color w:val="000000" w:themeColor="text1"/>
          <w:sz w:val="24"/>
          <w:szCs w:val="24"/>
        </w:rPr>
        <w:br/>
      </w:r>
      <w:r w:rsidRPr="00816C67">
        <w:rPr>
          <w:rFonts w:asciiTheme="majorHAnsi" w:hAnsiTheme="majorHAnsi" w:cstheme="majorHAnsi"/>
          <w:b/>
          <w:bCs/>
          <w:color w:val="000000" w:themeColor="text1"/>
          <w:sz w:val="24"/>
          <w:szCs w:val="24"/>
          <w:u w:val="single"/>
        </w:rPr>
        <w:t>Apelul 3</w:t>
      </w:r>
    </w:p>
    <w:p w14:paraId="7D83E76C" w14:textId="4852041C" w:rsidR="00C12883" w:rsidRPr="00816C67" w:rsidRDefault="00C12883">
      <w:pPr>
        <w:spacing w:after="0" w:line="240" w:lineRule="auto"/>
        <w:jc w:val="both"/>
        <w:rPr>
          <w:rFonts w:asciiTheme="majorHAnsi" w:hAnsiTheme="majorHAnsi" w:cstheme="majorHAnsi"/>
          <w:color w:val="000000" w:themeColor="text1"/>
          <w:sz w:val="24"/>
          <w:szCs w:val="24"/>
        </w:rPr>
      </w:pPr>
    </w:p>
    <w:p w14:paraId="1503C60C" w14:textId="77777777" w:rsidR="0080222B" w:rsidRPr="00816C67" w:rsidRDefault="0080222B" w:rsidP="0080222B">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Valoarea finanțării FEDR</w:t>
      </w:r>
    </w:p>
    <w:p w14:paraId="4CD18357" w14:textId="3280D46B" w:rsidR="0080222B" w:rsidRPr="00816C67" w:rsidRDefault="0080222B" w:rsidP="0080222B">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cadrul acestui apel vor fi acceptate proiecte cu valoare </w:t>
      </w:r>
      <w:r w:rsidR="000B2DFB">
        <w:rPr>
          <w:rFonts w:asciiTheme="majorHAnsi" w:hAnsiTheme="majorHAnsi" w:cstheme="majorHAnsi"/>
          <w:color w:val="000000" w:themeColor="text1"/>
          <w:sz w:val="24"/>
          <w:szCs w:val="24"/>
        </w:rPr>
        <w:t xml:space="preserve">maximă </w:t>
      </w:r>
      <w:r w:rsidRPr="00816C67">
        <w:rPr>
          <w:rFonts w:asciiTheme="majorHAnsi" w:hAnsiTheme="majorHAnsi" w:cstheme="majorHAnsi"/>
          <w:color w:val="000000" w:themeColor="text1"/>
          <w:sz w:val="24"/>
          <w:szCs w:val="24"/>
        </w:rPr>
        <w:t>nerambursabilă de 1</w:t>
      </w:r>
      <w:r w:rsidR="005670C0" w:rsidRPr="00816C67">
        <w:rPr>
          <w:rFonts w:asciiTheme="majorHAnsi" w:hAnsiTheme="majorHAnsi" w:cstheme="majorHAnsi"/>
          <w:color w:val="000000" w:themeColor="text1"/>
          <w:sz w:val="24"/>
          <w:szCs w:val="24"/>
        </w:rPr>
        <w:t>5</w:t>
      </w:r>
      <w:r w:rsidRPr="00816C67">
        <w:rPr>
          <w:rFonts w:asciiTheme="majorHAnsi" w:hAnsiTheme="majorHAnsi" w:cstheme="majorHAnsi"/>
          <w:color w:val="000000" w:themeColor="text1"/>
          <w:sz w:val="24"/>
          <w:szCs w:val="24"/>
        </w:rPr>
        <w:t>.000.000 euro FEDR, echivalent</w:t>
      </w:r>
      <w:r w:rsidRPr="00E425E3">
        <w:rPr>
          <w:rFonts w:asciiTheme="majorHAnsi" w:hAnsiTheme="majorHAnsi" w:cstheme="majorHAnsi"/>
          <w:color w:val="000000" w:themeColor="text1"/>
          <w:sz w:val="24"/>
          <w:szCs w:val="24"/>
        </w:rPr>
        <w:t xml:space="preserve">ul în lei –  </w:t>
      </w:r>
      <w:r w:rsidR="0037519B" w:rsidRPr="0037519B">
        <w:rPr>
          <w:rFonts w:ascii="Arial" w:hAnsi="Arial" w:cs="Arial"/>
          <w:color w:val="333333"/>
          <w:sz w:val="21"/>
          <w:szCs w:val="21"/>
          <w:shd w:val="clear" w:color="auto" w:fill="FFFFFF"/>
        </w:rPr>
        <w:t>4</w:t>
      </w:r>
      <w:r w:rsidR="0037519B">
        <w:rPr>
          <w:rFonts w:ascii="Arial" w:hAnsi="Arial" w:cs="Arial"/>
          <w:color w:val="333333"/>
          <w:sz w:val="21"/>
          <w:szCs w:val="21"/>
          <w:shd w:val="clear" w:color="auto" w:fill="FFFFFF"/>
        </w:rPr>
        <w:t>,</w:t>
      </w:r>
      <w:r w:rsidR="0037519B" w:rsidRPr="0037519B">
        <w:rPr>
          <w:rFonts w:ascii="Arial" w:hAnsi="Arial" w:cs="Arial"/>
          <w:color w:val="333333"/>
          <w:sz w:val="21"/>
          <w:szCs w:val="21"/>
          <w:shd w:val="clear" w:color="auto" w:fill="FFFFFF"/>
        </w:rPr>
        <w:t>9479</w:t>
      </w:r>
      <w:r w:rsidR="0037519B">
        <w:rPr>
          <w:rFonts w:ascii="Arial" w:hAnsi="Arial" w:cs="Arial"/>
          <w:color w:val="333333"/>
          <w:sz w:val="21"/>
          <w:szCs w:val="21"/>
          <w:shd w:val="clear" w:color="auto" w:fill="FFFFFF"/>
        </w:rPr>
        <w:t xml:space="preserve"> </w:t>
      </w:r>
      <w:r w:rsidR="0037519B" w:rsidRPr="00E425E3">
        <w:rPr>
          <w:rFonts w:asciiTheme="majorHAnsi" w:eastAsia="Calibri" w:hAnsiTheme="majorHAnsi" w:cstheme="majorHAnsi"/>
          <w:color w:val="000000" w:themeColor="text1"/>
          <w:sz w:val="24"/>
          <w:szCs w:val="24"/>
        </w:rPr>
        <w:t xml:space="preserve">lei pentru un euro din luna </w:t>
      </w:r>
      <w:r w:rsidR="0037519B">
        <w:rPr>
          <w:rFonts w:asciiTheme="majorHAnsi" w:eastAsia="Calibri" w:hAnsiTheme="majorHAnsi" w:cstheme="majorHAnsi"/>
          <w:color w:val="000000" w:themeColor="text1"/>
          <w:sz w:val="24"/>
          <w:szCs w:val="24"/>
        </w:rPr>
        <w:t>mai</w:t>
      </w:r>
      <w:r w:rsidR="0037519B" w:rsidRPr="00E425E3">
        <w:rPr>
          <w:rFonts w:asciiTheme="majorHAnsi" w:eastAsia="Calibri" w:hAnsiTheme="majorHAnsi" w:cstheme="majorHAnsi"/>
          <w:color w:val="000000" w:themeColor="text1"/>
          <w:sz w:val="24"/>
          <w:szCs w:val="24"/>
        </w:rPr>
        <w:t xml:space="preserve"> 2022</w:t>
      </w:r>
      <w:r w:rsidR="0037519B">
        <w:rPr>
          <w:rFonts w:asciiTheme="majorHAnsi" w:eastAsia="Calibri" w:hAnsiTheme="majorHAnsi" w:cstheme="majorHAnsi"/>
          <w:color w:val="000000" w:themeColor="text1"/>
          <w:sz w:val="24"/>
          <w:szCs w:val="24"/>
        </w:rPr>
        <w:t xml:space="preserve">. </w:t>
      </w:r>
      <w:r w:rsidRPr="00E425E3">
        <w:rPr>
          <w:rFonts w:asciiTheme="majorHAnsi" w:hAnsiTheme="majorHAnsi" w:cstheme="majorHAnsi"/>
          <w:color w:val="000000" w:themeColor="text1"/>
          <w:sz w:val="24"/>
          <w:szCs w:val="24"/>
        </w:rPr>
        <w:t>Va fi permis mecanismul de supracontractare, in condițiile aplicării instrumentului prevăzut la art.12 din Ordonanța de Urgență nr. 40/2015 privind gesti</w:t>
      </w:r>
      <w:r w:rsidRPr="00816C67">
        <w:rPr>
          <w:rFonts w:asciiTheme="majorHAnsi" w:hAnsiTheme="majorHAnsi" w:cstheme="majorHAnsi"/>
          <w:color w:val="000000" w:themeColor="text1"/>
          <w:sz w:val="24"/>
          <w:szCs w:val="24"/>
        </w:rPr>
        <w:t>onarea financiară a fondurilor europene pentru perioada de programare 2014-2020.</w:t>
      </w:r>
    </w:p>
    <w:p w14:paraId="1CA8774D" w14:textId="2F053855" w:rsidR="0080222B" w:rsidRPr="00816C67" w:rsidRDefault="0080222B" w:rsidP="0080222B">
      <w:pPr>
        <w:spacing w:before="120" w:after="0"/>
        <w:jc w:val="both"/>
        <w:rPr>
          <w:rFonts w:asciiTheme="majorHAnsi" w:hAnsiTheme="majorHAnsi" w:cstheme="majorHAnsi"/>
          <w:color w:val="000000" w:themeColor="text1"/>
          <w:sz w:val="24"/>
          <w:szCs w:val="24"/>
        </w:rPr>
      </w:pPr>
    </w:p>
    <w:tbl>
      <w:tblPr>
        <w:tblStyle w:val="ae"/>
        <w:tblW w:w="882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9"/>
        <w:gridCol w:w="7171"/>
      </w:tblGrid>
      <w:tr w:rsidR="0080222B" w:rsidRPr="00816C67" w14:paraId="7000CE45" w14:textId="77777777" w:rsidTr="00C81AB6">
        <w:trPr>
          <w:trHeight w:val="967"/>
        </w:trPr>
        <w:tc>
          <w:tcPr>
            <w:tcW w:w="1649" w:type="dxa"/>
            <w:vAlign w:val="center"/>
          </w:tcPr>
          <w:p w14:paraId="05F57E85" w14:textId="77777777" w:rsidR="0080222B" w:rsidRPr="00816C67" w:rsidRDefault="0080222B" w:rsidP="00C81AB6">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171" w:type="dxa"/>
            <w:vAlign w:val="center"/>
          </w:tcPr>
          <w:p w14:paraId="36037AFA" w14:textId="7314DAD9" w:rsidR="0080222B" w:rsidRPr="00816C67" w:rsidRDefault="0080222B" w:rsidP="00C81AB6">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Apelul fiind competitiv, condițiile de finanțare sunt cele specificate la capitolul ”Selecția proiectelor”. </w:t>
            </w:r>
          </w:p>
          <w:p w14:paraId="3E918750" w14:textId="77777777" w:rsidR="0080222B" w:rsidRPr="00816C67" w:rsidRDefault="0080222B" w:rsidP="00C81AB6">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Proiectele pot fi respinse dacă nu îndeplinesc condițiile prevăzute în POC și în prezentul Ghid al solicitantului.</w:t>
            </w:r>
          </w:p>
        </w:tc>
      </w:tr>
    </w:tbl>
    <w:p w14:paraId="69F60E79" w14:textId="77777777" w:rsidR="0080222B" w:rsidRPr="00816C67" w:rsidRDefault="0080222B" w:rsidP="0080222B">
      <w:pPr>
        <w:spacing w:after="0" w:line="240" w:lineRule="auto"/>
        <w:jc w:val="both"/>
        <w:rPr>
          <w:rFonts w:asciiTheme="majorHAnsi" w:hAnsiTheme="majorHAnsi" w:cstheme="majorHAnsi"/>
          <w:color w:val="000000" w:themeColor="text1"/>
          <w:sz w:val="24"/>
          <w:szCs w:val="24"/>
          <w:u w:val="single"/>
        </w:rPr>
      </w:pPr>
    </w:p>
    <w:p w14:paraId="1F9616E5" w14:textId="77777777" w:rsidR="0080222B" w:rsidRPr="00816C67" w:rsidRDefault="0080222B" w:rsidP="0080222B">
      <w:pPr>
        <w:spacing w:after="0" w:line="240" w:lineRule="auto"/>
        <w:jc w:val="both"/>
        <w:rPr>
          <w:rFonts w:asciiTheme="majorHAnsi" w:hAnsiTheme="majorHAnsi" w:cstheme="majorHAnsi"/>
          <w:color w:val="000000" w:themeColor="text1"/>
          <w:sz w:val="24"/>
          <w:szCs w:val="24"/>
          <w:u w:val="single"/>
        </w:rPr>
      </w:pPr>
    </w:p>
    <w:p w14:paraId="5BF907FC" w14:textId="77777777" w:rsidR="0080222B" w:rsidRPr="00816C67" w:rsidRDefault="0080222B" w:rsidP="0080222B">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Rata de cofinanțare</w:t>
      </w:r>
      <w:r w:rsidRPr="00816C67">
        <w:rPr>
          <w:rFonts w:asciiTheme="majorHAnsi" w:hAnsiTheme="majorHAnsi" w:cstheme="majorHAnsi"/>
          <w:color w:val="000000" w:themeColor="text1"/>
          <w:sz w:val="24"/>
          <w:szCs w:val="24"/>
        </w:rPr>
        <w:t>: Ajutorul se acordă solicitantului sub formă de finanțare nerambursabilă:</w:t>
      </w:r>
    </w:p>
    <w:p w14:paraId="7BB4429C" w14:textId="77777777" w:rsidR="0080222B" w:rsidRPr="00816C67" w:rsidRDefault="0080222B" w:rsidP="0080222B">
      <w:pPr>
        <w:spacing w:after="0"/>
        <w:ind w:left="360" w:firstLine="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Dacă solicitantul este finanțat integral de la bugetul de stat, bugetul asigurărilor sociale și de sănătate valoarea finanțării nerambursabile este de 100% din cheltuielile eligibile.</w:t>
      </w:r>
    </w:p>
    <w:p w14:paraId="4D6C425F" w14:textId="77777777" w:rsidR="0080222B" w:rsidRPr="00816C67" w:rsidRDefault="0080222B" w:rsidP="0080222B">
      <w:pPr>
        <w:spacing w:after="0"/>
        <w:ind w:left="360" w:firstLine="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Dacă solicitantul este finanțat atât de la bugetul de stat, bugetul asigurărilor sociale și de sănătate, cât și din fonduri proprii, precum și dacă este finanțat doar din fonduri proprii, valoarea finanțării nerambursabile este de 98% din cheltuielile eligibile, iar 2% reprezintă rata de cofinanțare eligibilă a solicitantului.</w:t>
      </w:r>
    </w:p>
    <w:p w14:paraId="4D3B1F56" w14:textId="77777777" w:rsidR="0080222B" w:rsidRPr="00816C67" w:rsidRDefault="0080222B" w:rsidP="0080222B">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Pentru un proiect cu acoperire națională,</w:t>
      </w:r>
      <w:r w:rsidRPr="00816C67">
        <w:rPr>
          <w:rFonts w:asciiTheme="majorHAnsi" w:hAnsiTheme="majorHAnsi" w:cstheme="majorHAnsi"/>
          <w:color w:val="000000" w:themeColor="text1"/>
          <w:sz w:val="24"/>
          <w:szCs w:val="24"/>
        </w:rPr>
        <w:t xml:space="preserve"> cu ținte ale indicatorilor de realizare/ rezultat atât pentru regiunile mai puțin dezvoltate, cât și pentru regiunea mai dezvoltată București Ilfov, asistența financiară nerambursabilă solicitată și contribuția solicitantului se va realiza în baza unei pro-rata la nivel de regiuni (pentru București-Ilfov 12,5%, iar pentru cele 7 regiuni mai puțin dezvoltate 87,5%).</w:t>
      </w:r>
    </w:p>
    <w:p w14:paraId="702E0480" w14:textId="77777777" w:rsidR="0080222B" w:rsidRPr="00816C67" w:rsidRDefault="0080222B" w:rsidP="0080222B">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 va argumenta impactul la nivel național al fiecărui proiect.</w:t>
      </w:r>
    </w:p>
    <w:p w14:paraId="306F8FAC" w14:textId="77777777" w:rsidR="0080222B" w:rsidRPr="00816C67" w:rsidRDefault="0080222B" w:rsidP="0080222B">
      <w:pPr>
        <w:jc w:val="both"/>
        <w:rPr>
          <w:rFonts w:asciiTheme="majorHAnsi" w:hAnsiTheme="majorHAnsi" w:cstheme="majorHAnsi"/>
          <w:color w:val="000000" w:themeColor="text1"/>
          <w:sz w:val="24"/>
          <w:szCs w:val="24"/>
        </w:rPr>
      </w:pPr>
    </w:p>
    <w:p w14:paraId="42E785FC" w14:textId="77777777" w:rsidR="0080222B" w:rsidRPr="00816C67" w:rsidRDefault="0080222B" w:rsidP="0080222B">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perioada 2014-2020, valoarea finanțării nerambursabile se constituie astfel:</w:t>
      </w:r>
    </w:p>
    <w:tbl>
      <w:tblPr>
        <w:tblStyle w:val="af"/>
        <w:tblW w:w="9118" w:type="dxa"/>
        <w:tblInd w:w="-10" w:type="dxa"/>
        <w:tblLayout w:type="fixed"/>
        <w:tblLook w:val="0000" w:firstRow="0" w:lastRow="0" w:firstColumn="0" w:lastColumn="0" w:noHBand="0" w:noVBand="0"/>
      </w:tblPr>
      <w:tblGrid>
        <w:gridCol w:w="4608"/>
        <w:gridCol w:w="2508"/>
        <w:gridCol w:w="2002"/>
      </w:tblGrid>
      <w:tr w:rsidR="00816C67" w:rsidRPr="00816C67" w14:paraId="16253022" w14:textId="77777777" w:rsidTr="00C81AB6">
        <w:tc>
          <w:tcPr>
            <w:tcW w:w="4608" w:type="dxa"/>
            <w:vMerge w:val="restart"/>
            <w:tcBorders>
              <w:top w:val="single" w:sz="4" w:space="0" w:color="000000"/>
              <w:left w:val="single" w:sz="4" w:space="0" w:color="000000"/>
              <w:bottom w:val="single" w:sz="4" w:space="0" w:color="000000"/>
            </w:tcBorders>
            <w:vAlign w:val="center"/>
          </w:tcPr>
          <w:p w14:paraId="470BFFD8" w14:textId="77777777" w:rsidR="0080222B" w:rsidRPr="00816C67" w:rsidRDefault="0080222B" w:rsidP="00C81AB6">
            <w:pPr>
              <w:spacing w:after="0"/>
              <w:ind w:right="636"/>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Regiunile de dezvoltare</w:t>
            </w:r>
          </w:p>
        </w:tc>
        <w:tc>
          <w:tcPr>
            <w:tcW w:w="4510" w:type="dxa"/>
            <w:gridSpan w:val="2"/>
            <w:tcBorders>
              <w:top w:val="single" w:sz="4" w:space="0" w:color="000000"/>
              <w:left w:val="single" w:sz="4" w:space="0" w:color="000000"/>
              <w:bottom w:val="single" w:sz="4" w:space="0" w:color="000000"/>
              <w:right w:val="single" w:sz="4" w:space="0" w:color="000000"/>
            </w:tcBorders>
            <w:vAlign w:val="center"/>
          </w:tcPr>
          <w:p w14:paraId="3262DF81" w14:textId="77777777" w:rsidR="0080222B" w:rsidRPr="00816C67" w:rsidRDefault="0080222B" w:rsidP="00C81AB6">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TOTAL FINANTARE NERAMBURSABILA</w:t>
            </w:r>
          </w:p>
        </w:tc>
      </w:tr>
      <w:tr w:rsidR="00816C67" w:rsidRPr="00816C67" w14:paraId="10FFA3E8" w14:textId="77777777" w:rsidTr="00C81AB6">
        <w:trPr>
          <w:trHeight w:val="472"/>
        </w:trPr>
        <w:tc>
          <w:tcPr>
            <w:tcW w:w="4608" w:type="dxa"/>
            <w:vMerge/>
            <w:tcBorders>
              <w:top w:val="single" w:sz="4" w:space="0" w:color="000000"/>
              <w:left w:val="single" w:sz="4" w:space="0" w:color="000000"/>
              <w:bottom w:val="single" w:sz="4" w:space="0" w:color="000000"/>
            </w:tcBorders>
            <w:vAlign w:val="center"/>
          </w:tcPr>
          <w:p w14:paraId="2BB43AC8" w14:textId="77777777" w:rsidR="0080222B" w:rsidRPr="00816C67" w:rsidRDefault="0080222B" w:rsidP="00C81AB6">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c>
          <w:tcPr>
            <w:tcW w:w="2508" w:type="dxa"/>
            <w:tcBorders>
              <w:top w:val="single" w:sz="4" w:space="0" w:color="000000"/>
              <w:left w:val="single" w:sz="4" w:space="0" w:color="000000"/>
              <w:bottom w:val="single" w:sz="4" w:space="0" w:color="000000"/>
            </w:tcBorders>
            <w:vAlign w:val="center"/>
          </w:tcPr>
          <w:p w14:paraId="3C3FC780" w14:textId="77777777" w:rsidR="0080222B" w:rsidRPr="00816C67" w:rsidRDefault="0080222B" w:rsidP="00C81AB6">
            <w:pPr>
              <w:spacing w:after="0"/>
              <w:ind w:right="2"/>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FEDR</w:t>
            </w:r>
          </w:p>
        </w:tc>
        <w:tc>
          <w:tcPr>
            <w:tcW w:w="2002" w:type="dxa"/>
            <w:tcBorders>
              <w:top w:val="single" w:sz="4" w:space="0" w:color="000000"/>
              <w:left w:val="single" w:sz="4" w:space="0" w:color="000000"/>
              <w:bottom w:val="single" w:sz="4" w:space="0" w:color="000000"/>
              <w:right w:val="single" w:sz="4" w:space="0" w:color="000000"/>
            </w:tcBorders>
            <w:vAlign w:val="center"/>
          </w:tcPr>
          <w:p w14:paraId="75D53FDB" w14:textId="77777777" w:rsidR="0080222B" w:rsidRPr="00816C67" w:rsidRDefault="0080222B" w:rsidP="00C81AB6">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BUGET DE STAT</w:t>
            </w:r>
          </w:p>
        </w:tc>
      </w:tr>
      <w:tr w:rsidR="00816C67" w:rsidRPr="00816C67" w14:paraId="57ECAD47" w14:textId="77777777" w:rsidTr="00C81AB6">
        <w:trPr>
          <w:trHeight w:val="1190"/>
        </w:trPr>
        <w:tc>
          <w:tcPr>
            <w:tcW w:w="4608" w:type="dxa"/>
            <w:tcBorders>
              <w:top w:val="single" w:sz="4" w:space="0" w:color="000000"/>
              <w:left w:val="single" w:sz="4" w:space="0" w:color="000000"/>
              <w:bottom w:val="single" w:sz="4" w:space="0" w:color="000000"/>
            </w:tcBorders>
            <w:vAlign w:val="center"/>
          </w:tcPr>
          <w:p w14:paraId="3A3FABC3" w14:textId="77777777" w:rsidR="0080222B" w:rsidRPr="00816C67" w:rsidRDefault="0080222B" w:rsidP="00C81AB6">
            <w:pPr>
              <w:spacing w:after="0"/>
              <w:ind w:right="636"/>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Regiuni mai puțin dezvoltate (Nord-Est, Sud-Est, Sud Muntenia, Sud Vest Oltenia, Vest, Nord-Vest și Centru)</w:t>
            </w:r>
          </w:p>
        </w:tc>
        <w:tc>
          <w:tcPr>
            <w:tcW w:w="2508" w:type="dxa"/>
            <w:tcBorders>
              <w:top w:val="single" w:sz="4" w:space="0" w:color="000000"/>
              <w:left w:val="single" w:sz="4" w:space="0" w:color="000000"/>
              <w:bottom w:val="single" w:sz="4" w:space="0" w:color="000000"/>
            </w:tcBorders>
            <w:vAlign w:val="center"/>
          </w:tcPr>
          <w:p w14:paraId="37AD1F53" w14:textId="77777777" w:rsidR="0080222B" w:rsidRPr="00816C67" w:rsidRDefault="0080222B" w:rsidP="00C81AB6">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85%</w:t>
            </w:r>
          </w:p>
        </w:tc>
        <w:tc>
          <w:tcPr>
            <w:tcW w:w="2002" w:type="dxa"/>
            <w:tcBorders>
              <w:top w:val="single" w:sz="4" w:space="0" w:color="000000"/>
              <w:left w:val="single" w:sz="4" w:space="0" w:color="000000"/>
              <w:bottom w:val="single" w:sz="4" w:space="0" w:color="000000"/>
              <w:right w:val="single" w:sz="4" w:space="0" w:color="000000"/>
            </w:tcBorders>
            <w:vAlign w:val="center"/>
          </w:tcPr>
          <w:p w14:paraId="07977192" w14:textId="77777777" w:rsidR="0080222B" w:rsidRPr="00816C67" w:rsidRDefault="0080222B" w:rsidP="00C81AB6">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15%</w:t>
            </w:r>
          </w:p>
        </w:tc>
      </w:tr>
      <w:tr w:rsidR="00816C67" w:rsidRPr="00816C67" w14:paraId="00A45C66" w14:textId="77777777" w:rsidTr="00C81AB6">
        <w:tc>
          <w:tcPr>
            <w:tcW w:w="4608" w:type="dxa"/>
            <w:tcBorders>
              <w:top w:val="single" w:sz="4" w:space="0" w:color="000000"/>
              <w:left w:val="single" w:sz="4" w:space="0" w:color="000000"/>
              <w:bottom w:val="single" w:sz="4" w:space="0" w:color="000000"/>
            </w:tcBorders>
            <w:vAlign w:val="center"/>
          </w:tcPr>
          <w:p w14:paraId="2DC06252" w14:textId="77777777" w:rsidR="0080222B" w:rsidRPr="00816C67" w:rsidRDefault="0080222B" w:rsidP="00C81AB6">
            <w:pPr>
              <w:spacing w:after="0"/>
              <w:ind w:right="636"/>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Regiuni mai dezvoltate (București-Ilfov, inclusiv capitala București)</w:t>
            </w:r>
          </w:p>
        </w:tc>
        <w:tc>
          <w:tcPr>
            <w:tcW w:w="2508" w:type="dxa"/>
            <w:tcBorders>
              <w:top w:val="single" w:sz="4" w:space="0" w:color="000000"/>
              <w:left w:val="single" w:sz="4" w:space="0" w:color="000000"/>
              <w:bottom w:val="single" w:sz="4" w:space="0" w:color="000000"/>
            </w:tcBorders>
            <w:vAlign w:val="center"/>
          </w:tcPr>
          <w:p w14:paraId="4888C259" w14:textId="77777777" w:rsidR="0080222B" w:rsidRPr="00816C67" w:rsidRDefault="0080222B" w:rsidP="00C81AB6">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80%</w:t>
            </w:r>
          </w:p>
        </w:tc>
        <w:tc>
          <w:tcPr>
            <w:tcW w:w="2002" w:type="dxa"/>
            <w:tcBorders>
              <w:top w:val="single" w:sz="4" w:space="0" w:color="000000"/>
              <w:left w:val="single" w:sz="4" w:space="0" w:color="000000"/>
              <w:bottom w:val="single" w:sz="4" w:space="0" w:color="000000"/>
              <w:right w:val="single" w:sz="4" w:space="0" w:color="000000"/>
            </w:tcBorders>
            <w:vAlign w:val="center"/>
          </w:tcPr>
          <w:p w14:paraId="4194B303" w14:textId="77777777" w:rsidR="0080222B" w:rsidRPr="00816C67" w:rsidRDefault="0080222B" w:rsidP="00C81AB6">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20%</w:t>
            </w:r>
          </w:p>
        </w:tc>
      </w:tr>
      <w:tr w:rsidR="00816C67" w:rsidRPr="00816C67" w14:paraId="77B872E9" w14:textId="77777777" w:rsidTr="00C81AB6">
        <w:trPr>
          <w:trHeight w:val="535"/>
        </w:trPr>
        <w:tc>
          <w:tcPr>
            <w:tcW w:w="4608" w:type="dxa"/>
            <w:tcBorders>
              <w:top w:val="single" w:sz="4" w:space="0" w:color="000000"/>
              <w:left w:val="single" w:sz="4" w:space="0" w:color="000000"/>
              <w:bottom w:val="single" w:sz="4" w:space="0" w:color="000000"/>
            </w:tcBorders>
            <w:vAlign w:val="center"/>
          </w:tcPr>
          <w:p w14:paraId="3C797485" w14:textId="77777777" w:rsidR="0080222B" w:rsidRPr="00816C67" w:rsidRDefault="0080222B" w:rsidP="00C81AB6">
            <w:pPr>
              <w:spacing w:after="0" w:line="240" w:lineRule="auto"/>
              <w:ind w:right="634"/>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La nivel național (pro-rata)</w:t>
            </w:r>
          </w:p>
        </w:tc>
        <w:tc>
          <w:tcPr>
            <w:tcW w:w="2508" w:type="dxa"/>
            <w:tcBorders>
              <w:top w:val="single" w:sz="4" w:space="0" w:color="000000"/>
              <w:left w:val="single" w:sz="4" w:space="0" w:color="000000"/>
              <w:bottom w:val="single" w:sz="4" w:space="0" w:color="000000"/>
            </w:tcBorders>
            <w:vAlign w:val="center"/>
          </w:tcPr>
          <w:p w14:paraId="1A77E664" w14:textId="77777777" w:rsidR="0080222B" w:rsidRPr="00816C67" w:rsidRDefault="0080222B" w:rsidP="00C81AB6">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84,34108527%</w:t>
            </w:r>
          </w:p>
        </w:tc>
        <w:tc>
          <w:tcPr>
            <w:tcW w:w="2002" w:type="dxa"/>
            <w:tcBorders>
              <w:top w:val="single" w:sz="4" w:space="0" w:color="000000"/>
              <w:left w:val="single" w:sz="4" w:space="0" w:color="000000"/>
              <w:bottom w:val="single" w:sz="4" w:space="0" w:color="000000"/>
              <w:right w:val="single" w:sz="4" w:space="0" w:color="000000"/>
            </w:tcBorders>
            <w:vAlign w:val="center"/>
          </w:tcPr>
          <w:p w14:paraId="04CE41A1" w14:textId="77777777" w:rsidR="0080222B" w:rsidRPr="00816C67" w:rsidRDefault="0080222B" w:rsidP="00C81AB6">
            <w:pPr>
              <w:spacing w:after="0"/>
              <w:ind w:right="-108"/>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15.65891473%</w:t>
            </w:r>
          </w:p>
        </w:tc>
      </w:tr>
    </w:tbl>
    <w:p w14:paraId="7A1D4209" w14:textId="77777777" w:rsidR="0080222B" w:rsidRPr="00816C67" w:rsidRDefault="0080222B" w:rsidP="0080222B">
      <w:pPr>
        <w:spacing w:after="0" w:line="240" w:lineRule="auto"/>
        <w:jc w:val="both"/>
        <w:rPr>
          <w:rFonts w:asciiTheme="majorHAnsi" w:hAnsiTheme="majorHAnsi" w:cstheme="majorHAnsi"/>
          <w:color w:val="000000" w:themeColor="text1"/>
          <w:sz w:val="24"/>
          <w:szCs w:val="24"/>
        </w:rPr>
      </w:pPr>
    </w:p>
    <w:p w14:paraId="06304D42" w14:textId="06109062" w:rsidR="00C12883" w:rsidRPr="00816C67" w:rsidRDefault="00C12883">
      <w:pPr>
        <w:spacing w:after="0" w:line="240" w:lineRule="auto"/>
        <w:jc w:val="both"/>
        <w:rPr>
          <w:rFonts w:asciiTheme="majorHAnsi" w:hAnsiTheme="majorHAnsi" w:cstheme="majorHAnsi"/>
          <w:color w:val="000000" w:themeColor="text1"/>
          <w:sz w:val="24"/>
          <w:szCs w:val="24"/>
        </w:rPr>
      </w:pPr>
    </w:p>
    <w:p w14:paraId="447FA3F1" w14:textId="77777777" w:rsidR="00C12883" w:rsidRPr="00816C67" w:rsidRDefault="00C12883">
      <w:pPr>
        <w:spacing w:after="0" w:line="240" w:lineRule="auto"/>
        <w:jc w:val="both"/>
        <w:rPr>
          <w:rFonts w:asciiTheme="majorHAnsi" w:hAnsiTheme="majorHAnsi" w:cstheme="majorHAnsi"/>
          <w:color w:val="000000" w:themeColor="text1"/>
          <w:sz w:val="24"/>
          <w:szCs w:val="24"/>
        </w:rPr>
      </w:pPr>
    </w:p>
    <w:p w14:paraId="469E538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1.10 Ajutor de stat/de </w:t>
      </w:r>
      <w:proofErr w:type="spellStart"/>
      <w:r w:rsidRPr="00816C67">
        <w:rPr>
          <w:rFonts w:asciiTheme="majorHAnsi" w:hAnsiTheme="majorHAnsi" w:cstheme="majorHAnsi"/>
          <w:b/>
          <w:color w:val="000000" w:themeColor="text1"/>
          <w:sz w:val="24"/>
          <w:szCs w:val="24"/>
        </w:rPr>
        <w:t>minimis</w:t>
      </w:r>
      <w:proofErr w:type="spellEnd"/>
      <w:r w:rsidRPr="00816C67">
        <w:rPr>
          <w:rFonts w:asciiTheme="majorHAnsi" w:hAnsiTheme="majorHAnsi" w:cstheme="majorHAnsi"/>
          <w:b/>
          <w:color w:val="000000" w:themeColor="text1"/>
          <w:sz w:val="24"/>
          <w:szCs w:val="24"/>
        </w:rPr>
        <w:t>, după caz</w:t>
      </w:r>
      <w:r w:rsidRPr="00816C67">
        <w:rPr>
          <w:rFonts w:asciiTheme="majorHAnsi" w:hAnsiTheme="majorHAnsi" w:cstheme="majorHAnsi"/>
          <w:color w:val="000000" w:themeColor="text1"/>
          <w:sz w:val="24"/>
          <w:szCs w:val="24"/>
        </w:rPr>
        <w:t xml:space="preserve"> </w:t>
      </w:r>
    </w:p>
    <w:p w14:paraId="42F782D7"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este cazul.</w:t>
      </w:r>
    </w:p>
    <w:p w14:paraId="2C63444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74021C6"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39" w:name="_2nusc19" w:colFirst="0" w:colLast="0"/>
      <w:bookmarkEnd w:id="39"/>
    </w:p>
    <w:p w14:paraId="725CA70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1.11 Durata de implementare a proiectelor</w:t>
      </w:r>
      <w:r w:rsidRPr="00816C67">
        <w:rPr>
          <w:rFonts w:asciiTheme="majorHAnsi" w:hAnsiTheme="majorHAnsi" w:cstheme="majorHAnsi"/>
          <w:color w:val="000000" w:themeColor="text1"/>
          <w:sz w:val="24"/>
          <w:szCs w:val="24"/>
        </w:rPr>
        <w:t xml:space="preserve"> </w:t>
      </w:r>
    </w:p>
    <w:p w14:paraId="6780D2B8" w14:textId="77777777" w:rsidR="0084394B" w:rsidRPr="00816C67" w:rsidRDefault="0084394B">
      <w:pPr>
        <w:spacing w:before="120"/>
        <w:jc w:val="both"/>
        <w:rPr>
          <w:rFonts w:asciiTheme="majorHAnsi" w:hAnsiTheme="majorHAnsi" w:cstheme="majorHAnsi"/>
          <w:color w:val="000000" w:themeColor="text1"/>
          <w:sz w:val="24"/>
          <w:szCs w:val="24"/>
        </w:rPr>
      </w:pPr>
    </w:p>
    <w:p w14:paraId="5420BD93" w14:textId="77777777" w:rsidR="0084394B" w:rsidRPr="00816C67" w:rsidRDefault="003B5910">
      <w:pPr>
        <w:spacing w:before="12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07159D5A" w14:textId="77777777" w:rsidR="0084394B" w:rsidRPr="00816C67" w:rsidRDefault="003B5910">
      <w:pPr>
        <w:spacing w:before="1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Durata maximă de implementare a unui proiect (inclusiv realizarea cheltuielilor și depunerea cererilor de rambursare) este de cel mult 36 de luni și se stabilește de solicitant în funcție de complexitatea proiectului. Perioada de implementare a proiectului se poate majora peste durata de 36 luni, în baza unei justificări temeinice a beneficiarului, rezultată din procesul de implementare.</w:t>
      </w:r>
    </w:p>
    <w:p w14:paraId="7F3357AB" w14:textId="77777777" w:rsidR="0084394B" w:rsidRPr="00816C67" w:rsidRDefault="003B5910">
      <w:pPr>
        <w:spacing w:before="120"/>
        <w:jc w:val="both"/>
        <w:rPr>
          <w:rFonts w:asciiTheme="majorHAnsi" w:hAnsiTheme="majorHAnsi" w:cstheme="majorHAnsi"/>
          <w:color w:val="000000" w:themeColor="text1"/>
          <w:sz w:val="24"/>
          <w:szCs w:val="24"/>
        </w:rPr>
      </w:pPr>
      <w:bookmarkStart w:id="40" w:name="_1302m92" w:colFirst="0" w:colLast="0"/>
      <w:bookmarkEnd w:id="40"/>
      <w:r w:rsidRPr="00816C67">
        <w:rPr>
          <w:rFonts w:asciiTheme="majorHAnsi" w:hAnsiTheme="majorHAnsi" w:cstheme="majorHAnsi"/>
          <w:b/>
          <w:color w:val="000000" w:themeColor="text1"/>
          <w:sz w:val="24"/>
          <w:szCs w:val="24"/>
        </w:rPr>
        <w:t>Apel 2</w:t>
      </w:r>
    </w:p>
    <w:p w14:paraId="6FB74284" w14:textId="77777777" w:rsidR="0084394B" w:rsidRPr="00816C67" w:rsidRDefault="003B5910">
      <w:pPr>
        <w:spacing w:before="1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Durata maximă de implementare a unui proiect (inclusiv realizarea cheltuielilor și depunerea cererilor de rambursare) este de cel mult 12 de luni și se stabilește de solicitant în funcție de complexitatea proiectului. Perioada de implementare a proiectului se poate majora peste durata de 12 luni, dar nu mai târziu de 31 decembrie 2023, în baza unei justificări temeinice a beneficiarului, rezultată din procesul de implementare.</w:t>
      </w:r>
    </w:p>
    <w:p w14:paraId="647FA47B" w14:textId="77777777" w:rsidR="0084394B" w:rsidRPr="00816C67" w:rsidRDefault="0084394B">
      <w:pPr>
        <w:spacing w:before="120"/>
        <w:jc w:val="both"/>
        <w:rPr>
          <w:rFonts w:asciiTheme="majorHAnsi" w:hAnsiTheme="majorHAnsi" w:cstheme="majorHAnsi"/>
          <w:color w:val="000000" w:themeColor="text1"/>
          <w:sz w:val="24"/>
          <w:szCs w:val="24"/>
        </w:rPr>
      </w:pPr>
    </w:p>
    <w:p w14:paraId="0FD5FD7F" w14:textId="77777777" w:rsidR="0084394B" w:rsidRPr="00816C67" w:rsidRDefault="003B5910">
      <w:pPr>
        <w:spacing w:before="120"/>
        <w:jc w:val="both"/>
        <w:rPr>
          <w:rFonts w:asciiTheme="majorHAnsi" w:hAnsiTheme="majorHAnsi" w:cstheme="majorHAnsi"/>
          <w:color w:val="000000" w:themeColor="text1"/>
          <w:sz w:val="24"/>
          <w:szCs w:val="24"/>
        </w:rPr>
      </w:pPr>
      <w:bookmarkStart w:id="41" w:name="_3mzq4wv" w:colFirst="0" w:colLast="0"/>
      <w:bookmarkStart w:id="42" w:name="_Hlk91779713"/>
      <w:bookmarkEnd w:id="41"/>
      <w:r w:rsidRPr="00816C67">
        <w:rPr>
          <w:rFonts w:asciiTheme="majorHAnsi" w:hAnsiTheme="majorHAnsi" w:cstheme="majorHAnsi"/>
          <w:b/>
          <w:color w:val="000000" w:themeColor="text1"/>
          <w:sz w:val="24"/>
          <w:szCs w:val="24"/>
        </w:rPr>
        <w:t>Apel 3</w:t>
      </w:r>
    </w:p>
    <w:bookmarkEnd w:id="42"/>
    <w:p w14:paraId="1F6A9973" w14:textId="02635ACA" w:rsidR="0084394B" w:rsidRPr="00816C67" w:rsidRDefault="003B5910">
      <w:pPr>
        <w:spacing w:before="1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Durata maximă de implementare a unui proiect (inclusiv realizarea cheltuielilor și depunerea cererilor de rambursare) este de cel mult </w:t>
      </w:r>
      <w:r w:rsidR="00C64AFD" w:rsidRPr="00816C67">
        <w:rPr>
          <w:rFonts w:asciiTheme="majorHAnsi" w:hAnsiTheme="majorHAnsi" w:cstheme="majorHAnsi"/>
          <w:color w:val="000000" w:themeColor="text1"/>
          <w:sz w:val="24"/>
          <w:szCs w:val="24"/>
        </w:rPr>
        <w:t xml:space="preserve">19 </w:t>
      </w:r>
      <w:r w:rsidRPr="00816C67">
        <w:rPr>
          <w:rFonts w:asciiTheme="majorHAnsi" w:hAnsiTheme="majorHAnsi" w:cstheme="majorHAnsi"/>
          <w:color w:val="000000" w:themeColor="text1"/>
          <w:sz w:val="24"/>
          <w:szCs w:val="24"/>
        </w:rPr>
        <w:t xml:space="preserve">de luni și se stabilește de solicitant în funcție de complexitatea proiectului. Perioada de implementare a proiectului se poate majora peste durata de </w:t>
      </w:r>
      <w:r w:rsidR="00572224">
        <w:rPr>
          <w:rFonts w:asciiTheme="majorHAnsi" w:hAnsiTheme="majorHAnsi" w:cstheme="majorHAnsi"/>
          <w:color w:val="000000" w:themeColor="text1"/>
          <w:sz w:val="24"/>
          <w:szCs w:val="24"/>
        </w:rPr>
        <w:t>19</w:t>
      </w:r>
      <w:r w:rsidRPr="00816C67">
        <w:rPr>
          <w:rFonts w:asciiTheme="majorHAnsi" w:hAnsiTheme="majorHAnsi" w:cstheme="majorHAnsi"/>
          <w:color w:val="000000" w:themeColor="text1"/>
          <w:sz w:val="24"/>
          <w:szCs w:val="24"/>
        </w:rPr>
        <w:t xml:space="preserve"> luni, dar nu mai târziu de 31 decembrie 2023, în baza unei justificări temeinice a beneficiarului, rezultată din procesul de implementare.</w:t>
      </w:r>
    </w:p>
    <w:p w14:paraId="578D9FFA"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6F3F136F"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43" w:name="_2250f4o" w:colFirst="0" w:colLast="0"/>
      <w:bookmarkEnd w:id="43"/>
      <w:r w:rsidRPr="00816C67">
        <w:rPr>
          <w:rFonts w:asciiTheme="majorHAnsi" w:hAnsiTheme="majorHAnsi" w:cstheme="majorHAnsi"/>
          <w:b/>
          <w:color w:val="000000" w:themeColor="text1"/>
          <w:sz w:val="24"/>
          <w:szCs w:val="24"/>
        </w:rPr>
        <w:t>CAPITOLUL 2. REGULI PENTRU ACORDAREA FINANŢĂRII</w:t>
      </w:r>
    </w:p>
    <w:p w14:paraId="61D96C74"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2.1 Eligibilitatea solicitantului / partenerilor</w:t>
      </w:r>
    </w:p>
    <w:p w14:paraId="6D2283F7" w14:textId="77777777" w:rsidR="0084394B" w:rsidRPr="00816C67" w:rsidRDefault="003B5910">
      <w:pPr>
        <w:tabs>
          <w:tab w:val="left" w:pos="1100"/>
        </w:tabs>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Pot beneficia de finanțare nerambursabilă solicitanții specificați în capitolul 1.5 (în cazul parteneriatului, proiectul este depus de către liderul de parteneriat), care îndeplinesc cumulativ următoarele criterii de eligibilitate, prevăzute în cadrul </w:t>
      </w:r>
      <w:r w:rsidRPr="00816C67">
        <w:rPr>
          <w:rFonts w:asciiTheme="majorHAnsi" w:hAnsiTheme="majorHAnsi" w:cstheme="majorHAnsi"/>
          <w:i/>
          <w:color w:val="000000" w:themeColor="text1"/>
          <w:sz w:val="24"/>
          <w:szCs w:val="24"/>
        </w:rPr>
        <w:t>Declarației de eligibilitate (Anexa 4a)</w:t>
      </w:r>
      <w:r w:rsidRPr="00816C67">
        <w:rPr>
          <w:rFonts w:asciiTheme="majorHAnsi" w:hAnsiTheme="majorHAnsi" w:cstheme="majorHAnsi"/>
          <w:color w:val="000000" w:themeColor="text1"/>
          <w:sz w:val="24"/>
          <w:szCs w:val="24"/>
        </w:rPr>
        <w:t>:</w:t>
      </w:r>
    </w:p>
    <w:p w14:paraId="602D9529"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Solicitanții/partenerii sunt cei prezentați la punctul 1.5 în prezentul Ghid al solicitantului;</w:t>
      </w:r>
    </w:p>
    <w:p w14:paraId="4FC03E9A"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Solicitantul/partenerul nu înregistrează la data depunerii Cererii de finanțare și la data semnării contractului de finanțare obligații bugetare nete (diferența dintre obligațiile de plată restante la buget și sumele de recuperat de la buget):</w:t>
      </w:r>
    </w:p>
    <w:p w14:paraId="1D2E8BB0" w14:textId="77777777" w:rsidR="0084394B" w:rsidRPr="00816C67" w:rsidRDefault="003B5910" w:rsidP="00CD3254">
      <w:pPr>
        <w:numPr>
          <w:ilvl w:val="4"/>
          <w:numId w:val="44"/>
        </w:numPr>
        <w:tabs>
          <w:tab w:val="left" w:pos="1100"/>
        </w:tabs>
        <w:spacing w:after="0"/>
        <w:ind w:left="2127" w:hanging="709"/>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mai mari de 1/12 din obligațiile datorate în ultimele 12 luni - în cazul certificatului de atestare fiscală emis de Agenția Națională de Administrare Fiscală;</w:t>
      </w:r>
    </w:p>
    <w:p w14:paraId="1DB1AE70" w14:textId="77777777" w:rsidR="0084394B" w:rsidRPr="00816C67" w:rsidRDefault="003B5910" w:rsidP="00CD3254">
      <w:pPr>
        <w:numPr>
          <w:ilvl w:val="4"/>
          <w:numId w:val="44"/>
        </w:numPr>
        <w:tabs>
          <w:tab w:val="left" w:pos="1100"/>
        </w:tabs>
        <w:spacing w:after="0"/>
        <w:ind w:left="2127" w:hanging="709"/>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mai mari de 1/6 din totalul obligațiilor datorate în ultimul semestru - în cazul certificatului de atestare fiscală emis de către autoritățile publice locale;</w:t>
      </w:r>
    </w:p>
    <w:p w14:paraId="447DCDD0"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Solicitantul/partenerul nu se află în una din situațiile incompatibile cu acordarea finanțării din fonduri publice;</w:t>
      </w:r>
    </w:p>
    <w:p w14:paraId="294D7736"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Solicitantul/partenerul nu a mai beneficiat de sprijin financiar din fonduri publice, inclusiv fonduri UE, în ultimii 5 ani, sau nu derulează proiecte finanțate în prezent </w:t>
      </w:r>
      <w:r w:rsidRPr="00816C67">
        <w:rPr>
          <w:rFonts w:asciiTheme="majorHAnsi" w:hAnsiTheme="majorHAnsi" w:cstheme="majorHAnsi"/>
          <w:color w:val="000000" w:themeColor="text1"/>
          <w:sz w:val="24"/>
          <w:szCs w:val="24"/>
        </w:rPr>
        <w:lastRenderedPageBreak/>
        <w:t>parțial sau în totalitate, din alte surse publice, pentru aceleași activități. Nu a mai obținut finanțare nici pentru alte proiecte implementate, având același obiectiv, dar care din diverse motive nu și-au atins indicatorii. În acest caz, finanțarea nu va fi acordată sau, dacă acest lucru este descoperit pe parcursul implementării, finanțarea se va retrage, iar sumele deja acordate vor fi recuperate;</w:t>
      </w:r>
    </w:p>
    <w:p w14:paraId="1BE31382"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Solicitantul/partenerul este direct responsabil de pregătirea, managementul și realizarea proiectului, nu acționează ca intermediar pentru proiectul propus a fi finanțat și este responsabil pentru asigurarea sustenabilității rezultatelor proiectului;</w:t>
      </w:r>
    </w:p>
    <w:p w14:paraId="7170213D"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Reprezentantul legal al solicitantului/partenerului nu a suferit condamnări definitive din cauza unei conduite profesionale îndreptate împotriva legii, decizie formulată de o autoritate de judecată ce are forță de </w:t>
      </w:r>
      <w:proofErr w:type="spellStart"/>
      <w:r w:rsidRPr="00816C67">
        <w:rPr>
          <w:rFonts w:asciiTheme="majorHAnsi" w:hAnsiTheme="majorHAnsi" w:cstheme="majorHAnsi"/>
          <w:color w:val="000000" w:themeColor="text1"/>
          <w:sz w:val="24"/>
          <w:szCs w:val="24"/>
        </w:rPr>
        <w:t>res</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judicata</w:t>
      </w:r>
      <w:proofErr w:type="spellEnd"/>
      <w:r w:rsidRPr="00816C67">
        <w:rPr>
          <w:rFonts w:asciiTheme="majorHAnsi" w:hAnsiTheme="majorHAnsi" w:cstheme="majorHAnsi"/>
          <w:color w:val="000000" w:themeColor="text1"/>
          <w:sz w:val="24"/>
          <w:szCs w:val="24"/>
        </w:rPr>
        <w:t xml:space="preserve"> (ex. împotriva căreia nu se poate face recurs) în ultimele 36 de luni;</w:t>
      </w:r>
    </w:p>
    <w:p w14:paraId="75B81825"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Solicitantul/partenerul nu face obiectul unui ordin de recuperare în urma unei decizii anterioare a Comisiei Europene, privind declararea unui ajutor ca fiind ilegal și incompatibil cu piața comună sau, în cazul în care instituția a făcut obiectul unei astfel de decizii, aceasta trebuie sa fi fost deja executată și ajutorul integral recuperat, inclusiv dobânda de recuperare aferentă</w:t>
      </w:r>
    </w:p>
    <w:p w14:paraId="32832E5D"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Solicitantul/partenerul îndeplinește condițiile sau cerințele specifice acțiunii pentru care este lansat apelul</w:t>
      </w:r>
    </w:p>
    <w:p w14:paraId="6D96876A"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Reprezentantul legal al solicitantului/partenerului nu a fost subiectul unei judecăți de tip </w:t>
      </w:r>
      <w:proofErr w:type="spellStart"/>
      <w:r w:rsidRPr="00816C67">
        <w:rPr>
          <w:rFonts w:asciiTheme="majorHAnsi" w:hAnsiTheme="majorHAnsi" w:cstheme="majorHAnsi"/>
          <w:color w:val="000000" w:themeColor="text1"/>
          <w:sz w:val="24"/>
          <w:szCs w:val="24"/>
        </w:rPr>
        <w:t>res</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judicata</w:t>
      </w:r>
      <w:proofErr w:type="spellEnd"/>
      <w:r w:rsidRPr="00816C67">
        <w:rPr>
          <w:rFonts w:asciiTheme="majorHAnsi" w:hAnsiTheme="majorHAnsi" w:cstheme="majorHAnsi"/>
          <w:color w:val="000000" w:themeColor="text1"/>
          <w:sz w:val="24"/>
          <w:szCs w:val="24"/>
        </w:rPr>
        <w:t xml:space="preserve"> pentru fraudă, corupție, implicarea în organizații criminale sau în alte activități ilegale, în detrimentul intereselor financiare ale Uniunii Europene;</w:t>
      </w:r>
    </w:p>
    <w:p w14:paraId="42D5E159"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Reprezentantul legal al solicitantului/partenerului nu a fost găsit vinovat de încălcarea gravă a vreunui contract anterior, din cauza nerespectării obligațiilor contractuale în urma unei proceduri de achiziție sau în urma unei proceduri de acordare a unei finanțări nerambursabile din bugetul Uniunii Europene;</w:t>
      </w:r>
    </w:p>
    <w:p w14:paraId="2232E648"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Reprezentantul legal al solicitantului//partenerului nu a comis în conduita profesională greșeli grave, demonstrate prin orice mijloace pe care autoritatea contractantă le poate dovedi</w:t>
      </w:r>
    </w:p>
    <w:p w14:paraId="15B90E8F"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bookmarkStart w:id="44" w:name="_haapch" w:colFirst="0" w:colLast="0"/>
      <w:bookmarkEnd w:id="44"/>
      <w:r w:rsidRPr="00816C67">
        <w:rPr>
          <w:rFonts w:asciiTheme="majorHAnsi" w:hAnsiTheme="majorHAnsi" w:cstheme="majorHAnsi"/>
          <w:color w:val="000000" w:themeColor="text1"/>
          <w:sz w:val="24"/>
          <w:szCs w:val="24"/>
        </w:rPr>
        <w:t>Reprezentantul legal al solicitantului/partenerului nu este subiectul unui conflict de interese (definit conform Legii nr. 161/2003 privind unele măsuri pentru asigurarea transparenței în exercitarea demnităților publice, a funcțiilor publice și în mediul de afaceri, prevenirea și sancționarea corupției, cu modificările și completările ulterioare);</w:t>
      </w:r>
    </w:p>
    <w:p w14:paraId="7770327A" w14:textId="77777777" w:rsidR="0084394B" w:rsidRPr="00816C67" w:rsidRDefault="003B5910" w:rsidP="00CD3254">
      <w:pPr>
        <w:numPr>
          <w:ilvl w:val="2"/>
          <w:numId w:val="44"/>
        </w:numPr>
        <w:tabs>
          <w:tab w:val="left" w:pos="1100"/>
        </w:tabs>
        <w:spacing w:after="0"/>
        <w:ind w:left="1100" w:hanging="55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Reprezentantul legal al solicitantului/partenerului nu furnizează informații incorecte  care pot genera inducerea gravă în eroare a Organismului Intermediar și a Autorității de Management în cursul participării la cererea de propuneri de proiecte.</w:t>
      </w:r>
    </w:p>
    <w:p w14:paraId="264D6ACF" w14:textId="77777777" w:rsidR="0084394B" w:rsidRPr="00816C67" w:rsidRDefault="0084394B">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p>
    <w:p w14:paraId="03073DAD"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Pentru justificarea îndeplinirii criteriilor de eligibilitate referitoare la solicitant și reprezentantul său  legal, se completează Declarația de eligibilitate, prezentată în Anexa 4a. În cazul parteneriatului, Declarația de eligibilitate trebuie completată atât de liderul de parteneriat, </w:t>
      </w:r>
      <w:r w:rsidRPr="00816C67">
        <w:rPr>
          <w:rFonts w:asciiTheme="majorHAnsi" w:hAnsiTheme="majorHAnsi" w:cstheme="majorHAnsi"/>
          <w:i/>
          <w:color w:val="000000" w:themeColor="text1"/>
          <w:sz w:val="24"/>
          <w:szCs w:val="24"/>
        </w:rPr>
        <w:lastRenderedPageBreak/>
        <w:t>cât și de partener.</w:t>
      </w:r>
    </w:p>
    <w:p w14:paraId="47D5CB59" w14:textId="77777777" w:rsidR="0084394B" w:rsidRPr="00816C67" w:rsidRDefault="0084394B">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p>
    <w:p w14:paraId="6FE6E35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7AC281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Angajamente ale solicitanților</w:t>
      </w:r>
    </w:p>
    <w:p w14:paraId="728AF011" w14:textId="77777777" w:rsidR="0084394B" w:rsidRPr="00816C67" w:rsidRDefault="0084394B">
      <w:pPr>
        <w:spacing w:after="0" w:line="240" w:lineRule="auto"/>
        <w:ind w:firstLine="288"/>
        <w:jc w:val="both"/>
        <w:rPr>
          <w:rFonts w:asciiTheme="majorHAnsi" w:hAnsiTheme="majorHAnsi" w:cstheme="majorHAnsi"/>
          <w:color w:val="000000" w:themeColor="text1"/>
          <w:sz w:val="24"/>
          <w:szCs w:val="24"/>
        </w:rPr>
      </w:pPr>
    </w:p>
    <w:p w14:paraId="5728A3B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Condiții generale referitoare la angajamentele solicitantului/partenerului:</w:t>
      </w:r>
    </w:p>
    <w:p w14:paraId="4D1DF19C" w14:textId="77777777" w:rsidR="0084394B" w:rsidRPr="00816C67" w:rsidRDefault="0084394B">
      <w:pPr>
        <w:spacing w:after="0"/>
        <w:jc w:val="both"/>
        <w:rPr>
          <w:rFonts w:asciiTheme="majorHAnsi" w:hAnsiTheme="majorHAnsi" w:cstheme="majorHAnsi"/>
          <w:color w:val="000000" w:themeColor="text1"/>
          <w:sz w:val="24"/>
          <w:szCs w:val="24"/>
        </w:rPr>
      </w:pPr>
    </w:p>
    <w:p w14:paraId="10CABBC0"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4C917291"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Reprezentantul legal al solicitantului/partenerului se angajează:</w:t>
      </w:r>
    </w:p>
    <w:p w14:paraId="02E4F8E6"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condițiile de desfășurare optimă a activităților proiectului și să acorde sprijin echipei de management și implementare în luarea deciziilor legate de proiect;</w:t>
      </w:r>
    </w:p>
    <w:p w14:paraId="252D4954"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contribuția proprie din costurile eligibile și să finanțeze costurile neeligibile care îi revin, aferente proiectului;</w:t>
      </w:r>
    </w:p>
    <w:p w14:paraId="5562D0B7"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finanțeze cheltuielile care îi revin până la rambursarea sumelor aprobate, astfel încât să se asigure implementarea optimă a proiectului;</w:t>
      </w:r>
    </w:p>
    <w:p w14:paraId="4AEDEBF9"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nu încerce să obțină informații confidențiale legate de stadiul evaluării proiectului sau să influențeze personalul OIPSI/comisia de evaluare/experții evaluatori în timpul procesului de evaluare și selecție .</w:t>
      </w:r>
    </w:p>
    <w:p w14:paraId="24829416"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mențină rezultatul proiectului, natura activității pentru care s-a acordat finanțarea și să asigure exploatarea și mentenanța pentru cel puțin 5 ani de la efectuarea plății finale către beneficiar;</w:t>
      </w:r>
    </w:p>
    <w:p w14:paraId="4077E7A9"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folosința echipamentelor și aplicațiilor pentru scopul declarat în proiect;</w:t>
      </w:r>
    </w:p>
    <w:p w14:paraId="52FF05CD"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atașeze la ultima cerere de rambursare raportul de audit final realizat de un auditor extern, care certifică faptul că proiectul este implementat în locațiile menționate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w:t>
      </w:r>
    </w:p>
    <w:p w14:paraId="1C8E6749"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capacitatea operațională și administrativă necesare implementării proiectului (resurse umane suficiente și resurse materiale necesare);</w:t>
      </w:r>
    </w:p>
    <w:p w14:paraId="1E1D1EE2"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achiziționeze dreptul de proprietate/utilizare/licență asupra aplicației software personalizate pentru care se solicită finanțare pentru o durată de timp cel puțin egală cu perioada de sustenabilitate a proiectului - a se vedea în acest sens și dispozițiile O.U.G. nr. 41/2016 privind stabilirea unor măsuri de simplificare la nivelul administrației publice centrale și pentru modificarea și completarea unor acte normative (art. 12), cu modificările și completările ulterioare ;</w:t>
      </w:r>
    </w:p>
    <w:p w14:paraId="5E3682E4"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obligatoriu garanția și mentenanța rezultatului proiectului prin contractul/contractele încheiate pe perioada implementării cu diverși furnizori sau prin surse proprii;</w:t>
      </w:r>
    </w:p>
    <w:p w14:paraId="6C4846E8"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să asigure funcționarea permanentă/mentenanța rezultatului proiectului în perioada de post implementare, respectiv 5 ani de la efectuarea plății finale către beneficiar, cu excepția perioadelor de mentenanță planificate;</w:t>
      </w:r>
    </w:p>
    <w:p w14:paraId="2BD52992" w14:textId="77777777" w:rsidR="0084394B" w:rsidRPr="00816C67" w:rsidRDefault="003B5910">
      <w:pPr>
        <w:numPr>
          <w:ilvl w:val="4"/>
          <w:numId w:val="15"/>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integrarea produselor / serviciilor informatice care vor fi implementate prin proiectul depus cu sistemele informatice deja existente către care se raportează periodic diverse date (sistemele implementate trebuie să fie capabile să exporte date în formatele cerute de aceste aplicații).</w:t>
      </w:r>
    </w:p>
    <w:p w14:paraId="2BA8801C"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7A47833E" w14:textId="77777777" w:rsidR="0084394B" w:rsidRPr="00816C67" w:rsidRDefault="003B5910">
      <w:pPr>
        <w:tabs>
          <w:tab w:val="left" w:pos="550"/>
        </w:tabs>
        <w:spacing w:after="0"/>
        <w:jc w:val="both"/>
        <w:rPr>
          <w:rFonts w:asciiTheme="majorHAnsi" w:hAnsiTheme="majorHAnsi" w:cstheme="majorHAnsi"/>
          <w:color w:val="000000" w:themeColor="text1"/>
          <w:sz w:val="24"/>
          <w:szCs w:val="24"/>
        </w:rPr>
      </w:pPr>
      <w:bookmarkStart w:id="45" w:name="_Hlk91779751"/>
      <w:r w:rsidRPr="00816C67">
        <w:rPr>
          <w:rFonts w:asciiTheme="majorHAnsi" w:hAnsiTheme="majorHAnsi" w:cstheme="majorHAnsi"/>
          <w:color w:val="000000" w:themeColor="text1"/>
          <w:sz w:val="24"/>
          <w:szCs w:val="24"/>
        </w:rPr>
        <w:t>Reprezentantul legal al solicitantului/partenerului se angajează:</w:t>
      </w:r>
    </w:p>
    <w:p w14:paraId="2482CFE5"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condițiile de desfășurare optimă a activităților proiectului și să acorde sprijin echipei de management și implementare în luarea deciziilor legate de proiect;</w:t>
      </w:r>
    </w:p>
    <w:p w14:paraId="496E4D19"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contribuția proprie din costurile eligibile și să finanțeze costurile neeligibile care îi revin, aferente proiectului;</w:t>
      </w:r>
    </w:p>
    <w:p w14:paraId="279087CF"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finanțeze cheltuielile care îi revin până la rambursarea sumelor aprobate, astfel încât să se asigure implementarea optimă a proiectului;</w:t>
      </w:r>
    </w:p>
    <w:p w14:paraId="6EB6CDDD"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nu încerce să obțină informații confidențiale legate de stadiul evaluării proiectului sau să influențeze personalul OIPSI/comisia de evaluare/experții evaluatori în timpul procesului de evaluare și selecție .</w:t>
      </w:r>
    </w:p>
    <w:p w14:paraId="760483EE"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mențină rezultatul proiectului, natura activității pentru care s-a acordat finanțarea și să asigure exploatarea și mentenanța pentru cel puțin 5 ani de la efectuarea plății finale către beneficiar;</w:t>
      </w:r>
    </w:p>
    <w:p w14:paraId="264629FD"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folosința echipamentelor și aplicațiilor pentru scopul declarat în proiect;</w:t>
      </w:r>
    </w:p>
    <w:p w14:paraId="6CC5915F"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bookmarkStart w:id="46" w:name="_319y80a" w:colFirst="0" w:colLast="0"/>
      <w:bookmarkEnd w:id="46"/>
      <w:r w:rsidRPr="00816C67">
        <w:rPr>
          <w:rFonts w:asciiTheme="majorHAnsi" w:hAnsiTheme="majorHAnsi" w:cstheme="majorHAnsi"/>
          <w:color w:val="000000" w:themeColor="text1"/>
          <w:sz w:val="24"/>
          <w:szCs w:val="24"/>
        </w:rPr>
        <w:t xml:space="preserve">să atașeze la ultima cerere de rambursare raportul de audit financiar privind respectarea reglementărilor naționale financiar - contabile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fiscale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raportul de audit final tehnic  care certifică faptul că proiectul este implementat în locațiile menționate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Raportul de audit tehnic întocmit la finalul </w:t>
      </w:r>
      <w:proofErr w:type="spellStart"/>
      <w:r w:rsidRPr="00816C67">
        <w:rPr>
          <w:rFonts w:asciiTheme="majorHAnsi" w:hAnsiTheme="majorHAnsi" w:cstheme="majorHAnsi"/>
          <w:color w:val="000000" w:themeColor="text1"/>
          <w:sz w:val="24"/>
          <w:szCs w:val="24"/>
        </w:rPr>
        <w:t>implementarii</w:t>
      </w:r>
      <w:proofErr w:type="spellEnd"/>
      <w:r w:rsidRPr="00816C67">
        <w:rPr>
          <w:rFonts w:asciiTheme="majorHAnsi" w:hAnsiTheme="majorHAnsi" w:cstheme="majorHAnsi"/>
          <w:color w:val="000000" w:themeColor="text1"/>
          <w:sz w:val="24"/>
          <w:szCs w:val="24"/>
        </w:rPr>
        <w:t xml:space="preserve"> proiectului trebuie să cuprindă, pentru proiectele care, prin obiectul lor, generează monitorizarea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prelucrarea constantă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sistemică, pe scară largă, a datelor cu caracter personal, o </w:t>
      </w:r>
      <w:proofErr w:type="spellStart"/>
      <w:r w:rsidRPr="00816C67">
        <w:rPr>
          <w:rFonts w:asciiTheme="majorHAnsi" w:hAnsiTheme="majorHAnsi" w:cstheme="majorHAnsi"/>
          <w:color w:val="000000" w:themeColor="text1"/>
          <w:sz w:val="24"/>
          <w:szCs w:val="24"/>
        </w:rPr>
        <w:t>secţiune</w:t>
      </w:r>
      <w:proofErr w:type="spellEnd"/>
      <w:r w:rsidRPr="00816C67">
        <w:rPr>
          <w:rFonts w:asciiTheme="majorHAnsi" w:hAnsiTheme="majorHAnsi" w:cstheme="majorHAnsi"/>
          <w:color w:val="000000" w:themeColor="text1"/>
          <w:sz w:val="24"/>
          <w:szCs w:val="24"/>
        </w:rPr>
        <w:t xml:space="preserve"> destinată </w:t>
      </w:r>
      <w:proofErr w:type="spellStart"/>
      <w:r w:rsidRPr="00816C67">
        <w:rPr>
          <w:rFonts w:asciiTheme="majorHAnsi" w:hAnsiTheme="majorHAnsi" w:cstheme="majorHAnsi"/>
          <w:color w:val="000000" w:themeColor="text1"/>
          <w:sz w:val="24"/>
          <w:szCs w:val="24"/>
        </w:rPr>
        <w:t>protectiei</w:t>
      </w:r>
      <w:proofErr w:type="spellEnd"/>
      <w:r w:rsidRPr="00816C67">
        <w:rPr>
          <w:rFonts w:asciiTheme="majorHAnsi" w:hAnsiTheme="majorHAnsi" w:cstheme="majorHAnsi"/>
          <w:color w:val="000000" w:themeColor="text1"/>
          <w:sz w:val="24"/>
          <w:szCs w:val="24"/>
        </w:rPr>
        <w:t xml:space="preserve"> acestora, conform </w:t>
      </w:r>
      <w:proofErr w:type="spellStart"/>
      <w:r w:rsidRPr="00816C67">
        <w:rPr>
          <w:rFonts w:asciiTheme="majorHAnsi" w:hAnsiTheme="majorHAnsi" w:cstheme="majorHAnsi"/>
          <w:color w:val="000000" w:themeColor="text1"/>
          <w:sz w:val="24"/>
          <w:szCs w:val="24"/>
        </w:rPr>
        <w:t>instructiunilor</w:t>
      </w:r>
      <w:proofErr w:type="spellEnd"/>
      <w:r w:rsidRPr="00816C67">
        <w:rPr>
          <w:rFonts w:asciiTheme="majorHAnsi" w:hAnsiTheme="majorHAnsi" w:cstheme="majorHAnsi"/>
          <w:color w:val="000000" w:themeColor="text1"/>
          <w:sz w:val="24"/>
          <w:szCs w:val="24"/>
        </w:rPr>
        <w:t xml:space="preserve"> emise de AM;</w:t>
      </w:r>
    </w:p>
    <w:p w14:paraId="7266C7C5"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capacitatea operațională și administrativă necesare implementării proiectului (resurse umane suficiente și resurse materiale necesare);</w:t>
      </w:r>
    </w:p>
    <w:p w14:paraId="6C0ABDE2"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primesc finanțare din POC pentru investiții în infrastructură, nu vor: </w:t>
      </w:r>
    </w:p>
    <w:p w14:paraId="732387E7" w14:textId="77777777" w:rsidR="0084394B" w:rsidRPr="00816C67" w:rsidRDefault="003B5910" w:rsidP="00CD3254">
      <w:pPr>
        <w:numPr>
          <w:ilvl w:val="5"/>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înceta sau </w:t>
      </w:r>
      <w:proofErr w:type="spellStart"/>
      <w:r w:rsidRPr="00816C67">
        <w:rPr>
          <w:rFonts w:asciiTheme="majorHAnsi" w:hAnsiTheme="majorHAnsi" w:cstheme="majorHAnsi"/>
          <w:color w:val="000000" w:themeColor="text1"/>
          <w:sz w:val="24"/>
          <w:szCs w:val="24"/>
        </w:rPr>
        <w:t>delocaliza</w:t>
      </w:r>
      <w:proofErr w:type="spellEnd"/>
      <w:r w:rsidRPr="00816C67">
        <w:rPr>
          <w:rFonts w:asciiTheme="majorHAnsi" w:hAnsiTheme="majorHAnsi" w:cstheme="majorHAnsi"/>
          <w:color w:val="000000" w:themeColor="text1"/>
          <w:sz w:val="24"/>
          <w:szCs w:val="24"/>
        </w:rPr>
        <w:t xml:space="preserve"> activitatea în afara regiunii de dezvoltare regională în cadrul căruia a fost prevăzută inițial implementarea proiectului;</w:t>
      </w:r>
    </w:p>
    <w:p w14:paraId="35218C0D" w14:textId="77777777" w:rsidR="0084394B" w:rsidRPr="00816C67" w:rsidRDefault="003B5910" w:rsidP="00CD3254">
      <w:pPr>
        <w:numPr>
          <w:ilvl w:val="5"/>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realiza o modificare a proprietății asupra unui element de infrastructură care dă un avantaj nejustificat unui </w:t>
      </w:r>
      <w:proofErr w:type="spellStart"/>
      <w:r w:rsidRPr="00816C67">
        <w:rPr>
          <w:rFonts w:asciiTheme="majorHAnsi" w:hAnsiTheme="majorHAnsi" w:cstheme="majorHAnsi"/>
          <w:color w:val="000000" w:themeColor="text1"/>
          <w:sz w:val="24"/>
          <w:szCs w:val="24"/>
        </w:rPr>
        <w:t>terţ</w:t>
      </w:r>
      <w:proofErr w:type="spellEnd"/>
      <w:r w:rsidRPr="00816C67">
        <w:rPr>
          <w:rFonts w:asciiTheme="majorHAnsi" w:hAnsiTheme="majorHAnsi" w:cstheme="majorHAnsi"/>
          <w:color w:val="000000" w:themeColor="text1"/>
          <w:sz w:val="24"/>
          <w:szCs w:val="24"/>
        </w:rPr>
        <w:t xml:space="preserve">; </w:t>
      </w:r>
    </w:p>
    <w:p w14:paraId="63068E2F" w14:textId="77777777" w:rsidR="0084394B" w:rsidRPr="00816C67" w:rsidRDefault="003B5910" w:rsidP="00CD3254">
      <w:pPr>
        <w:numPr>
          <w:ilvl w:val="5"/>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realiza o modificare substanțială care afectează natura, obiectivele sau condițiile de realizare ale proiectului și care ar determina subminarea obiectivelor inițiale ale acestuia</w:t>
      </w:r>
    </w:p>
    <w:p w14:paraId="0D899B83"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dobândească dreptul de proprietate/utilizare/licență asupra aplicației software personalizate pentru care se solicită finanțare pentru o durată de timp cel puțin egală cu perioada de sustenabilitate a proiectului - a se vedea în acest sens și dispozițiile O.U.G. nr. 41/2016 privind stabilirea unor măsuri de simplificare la nivelul administrației publice centrale și pentru modificarea și completarea unor acte normative (art. 12), cu modificările și completările ulterioare ;</w:t>
      </w:r>
    </w:p>
    <w:p w14:paraId="731F9C6C"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obligatoriu garanția și mentenanța rezultatului proiectului prin contractul/contractele încheiate pe perioada implementării cu diverși furnizori sau prin surse proprii;</w:t>
      </w:r>
    </w:p>
    <w:p w14:paraId="1EC0BF0B"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funcționarea permanentă/mentenanța rezultatului proiectului în perioada de post implementare, respectiv 5 ani de la efectuarea plății finale către beneficiar, cu excepția perioadelor de mentenanță planificate;</w:t>
      </w:r>
    </w:p>
    <w:p w14:paraId="636DBA5F"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integrarea produselor / serviciilor informatice care vor fi implementate prin proiectul depus cu sistemele informatice deja existente către care se raportează periodic diverse date (sistemele implementate trebuie să fie capabile să exporte date în formatele cerute de aceste aplicații).</w:t>
      </w:r>
    </w:p>
    <w:p w14:paraId="0393C341"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nu aducă nici o modificare </w:t>
      </w:r>
      <w:proofErr w:type="spellStart"/>
      <w:r w:rsidRPr="00816C67">
        <w:rPr>
          <w:rFonts w:asciiTheme="majorHAnsi" w:hAnsiTheme="majorHAnsi" w:cstheme="majorHAnsi"/>
          <w:color w:val="000000" w:themeColor="text1"/>
          <w:sz w:val="24"/>
          <w:szCs w:val="24"/>
        </w:rPr>
        <w:t>substanţială</w:t>
      </w:r>
      <w:proofErr w:type="spellEnd"/>
      <w:r w:rsidRPr="00816C67">
        <w:rPr>
          <w:rFonts w:asciiTheme="majorHAnsi" w:hAnsiTheme="majorHAnsi" w:cstheme="majorHAnsi"/>
          <w:color w:val="000000" w:themeColor="text1"/>
          <w:sz w:val="24"/>
          <w:szCs w:val="24"/>
        </w:rPr>
        <w:t xml:space="preserve"> în ce </w:t>
      </w:r>
      <w:proofErr w:type="spellStart"/>
      <w:r w:rsidRPr="00816C67">
        <w:rPr>
          <w:rFonts w:asciiTheme="majorHAnsi" w:hAnsiTheme="majorHAnsi" w:cstheme="majorHAnsi"/>
          <w:color w:val="000000" w:themeColor="text1"/>
          <w:sz w:val="24"/>
          <w:szCs w:val="24"/>
        </w:rPr>
        <w:t>priveşte</w:t>
      </w:r>
      <w:proofErr w:type="spellEnd"/>
      <w:r w:rsidRPr="00816C67">
        <w:rPr>
          <w:rFonts w:asciiTheme="majorHAnsi" w:hAnsiTheme="majorHAnsi" w:cstheme="majorHAnsi"/>
          <w:color w:val="000000" w:themeColor="text1"/>
          <w:sz w:val="24"/>
          <w:szCs w:val="24"/>
        </w:rPr>
        <w:t xml:space="preserve"> proiectul aprobat, iar în cazul în care aceasta se produce să informeze AMPOC/OIPSI în termen de maxim 10 zile calendaristice de la data </w:t>
      </w:r>
      <w:proofErr w:type="spellStart"/>
      <w:r w:rsidRPr="00816C67">
        <w:rPr>
          <w:rFonts w:asciiTheme="majorHAnsi" w:hAnsiTheme="majorHAnsi" w:cstheme="majorHAnsi"/>
          <w:color w:val="000000" w:themeColor="text1"/>
          <w:sz w:val="24"/>
          <w:szCs w:val="24"/>
        </w:rPr>
        <w:t>apariţiei</w:t>
      </w:r>
      <w:proofErr w:type="spellEnd"/>
      <w:r w:rsidRPr="00816C67">
        <w:rPr>
          <w:rFonts w:asciiTheme="majorHAnsi" w:hAnsiTheme="majorHAnsi" w:cstheme="majorHAnsi"/>
          <w:color w:val="000000" w:themeColor="text1"/>
          <w:sz w:val="24"/>
          <w:szCs w:val="24"/>
        </w:rPr>
        <w:t>;</w:t>
      </w:r>
    </w:p>
    <w:p w14:paraId="56B647F0" w14:textId="77777777" w:rsidR="0084394B" w:rsidRPr="00816C67" w:rsidRDefault="003B5910"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nu furnizeze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false.</w:t>
      </w:r>
    </w:p>
    <w:p w14:paraId="29F2AC4A" w14:textId="77777777" w:rsidR="0084394B" w:rsidRPr="00816C67" w:rsidRDefault="0084394B">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p>
    <w:p w14:paraId="5DC84E26"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Pentru justificarea îndeplinirii angajamentelor se completează Declarația de angajament de către solicitant (lider parteneriat) și partener. De asemenea, se completează Declarația pe proprie răspundere asupra locației/locațiilor unde se implementează proiectul. </w:t>
      </w:r>
    </w:p>
    <w:p w14:paraId="686AFBA4"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Totodată, solicitantul/partenerul completează Declarația privind conflictul de interese.</w:t>
      </w:r>
    </w:p>
    <w:p w14:paraId="6B44BBBC" w14:textId="77777777" w:rsidR="0084394B" w:rsidRPr="00816C67" w:rsidRDefault="0084394B">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p>
    <w:tbl>
      <w:tblPr>
        <w:tblStyle w:val="af0"/>
        <w:tblW w:w="9180" w:type="dxa"/>
        <w:tblInd w:w="1" w:type="dxa"/>
        <w:tblLayout w:type="fixed"/>
        <w:tblLook w:val="0000" w:firstRow="0" w:lastRow="0" w:firstColumn="0" w:lastColumn="0" w:noHBand="0" w:noVBand="0"/>
      </w:tblPr>
      <w:tblGrid>
        <w:gridCol w:w="1668"/>
        <w:gridCol w:w="7512"/>
      </w:tblGrid>
      <w:tr w:rsidR="00816C67" w:rsidRPr="00816C67" w14:paraId="5B83D672" w14:textId="77777777">
        <w:trPr>
          <w:trHeight w:val="1471"/>
        </w:trPr>
        <w:tc>
          <w:tcPr>
            <w:tcW w:w="1668" w:type="dxa"/>
            <w:tcBorders>
              <w:top w:val="single" w:sz="4" w:space="0" w:color="000000"/>
              <w:left w:val="single" w:sz="4" w:space="0" w:color="000000"/>
              <w:bottom w:val="single" w:sz="4" w:space="0" w:color="000000"/>
            </w:tcBorders>
            <w:vAlign w:val="center"/>
          </w:tcPr>
          <w:p w14:paraId="46E3107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12" w:type="dxa"/>
            <w:tcBorders>
              <w:top w:val="single" w:sz="4" w:space="0" w:color="000000"/>
              <w:left w:val="single" w:sz="4" w:space="0" w:color="000000"/>
              <w:bottom w:val="single" w:sz="4" w:space="0" w:color="000000"/>
              <w:right w:val="single" w:sz="4" w:space="0" w:color="000000"/>
            </w:tcBorders>
            <w:vAlign w:val="center"/>
          </w:tcPr>
          <w:p w14:paraId="0FFC423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Gama de produse/servicii implementate prin proiect trebuie să aibă asociate standarde și proceduri de securitate și confidențialitate a informațiilor care să asigure un grad ridicat de fiabilitate, disponibilitate și siguranță.</w:t>
            </w:r>
          </w:p>
        </w:tc>
      </w:tr>
    </w:tbl>
    <w:p w14:paraId="4790A4BB" w14:textId="77777777" w:rsidR="00B37A55" w:rsidRPr="00816C67" w:rsidRDefault="00B37A55" w:rsidP="00B37A55">
      <w:pPr>
        <w:spacing w:before="120"/>
        <w:jc w:val="both"/>
        <w:rPr>
          <w:rFonts w:asciiTheme="majorHAnsi" w:hAnsiTheme="majorHAnsi" w:cstheme="majorHAnsi"/>
          <w:color w:val="000000" w:themeColor="text1"/>
          <w:sz w:val="24"/>
          <w:szCs w:val="24"/>
        </w:rPr>
      </w:pPr>
      <w:bookmarkStart w:id="47" w:name="_1gf8i83" w:colFirst="0" w:colLast="0"/>
      <w:bookmarkEnd w:id="45"/>
      <w:bookmarkEnd w:id="47"/>
      <w:r w:rsidRPr="00816C67">
        <w:rPr>
          <w:rFonts w:asciiTheme="majorHAnsi" w:hAnsiTheme="majorHAnsi" w:cstheme="majorHAnsi"/>
          <w:b/>
          <w:color w:val="000000" w:themeColor="text1"/>
          <w:sz w:val="24"/>
          <w:szCs w:val="24"/>
        </w:rPr>
        <w:t>Apel 3</w:t>
      </w:r>
    </w:p>
    <w:p w14:paraId="11721759" w14:textId="77777777" w:rsidR="00B37A55" w:rsidRPr="00816C67" w:rsidRDefault="00B37A55" w:rsidP="00B37A55">
      <w:pPr>
        <w:tabs>
          <w:tab w:val="left" w:pos="550"/>
        </w:tabs>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Reprezentantul legal al solicitantului/partenerului se angajează:</w:t>
      </w:r>
    </w:p>
    <w:p w14:paraId="60F67763" w14:textId="4CE8C5A8" w:rsidR="00B37A55" w:rsidRPr="00613121" w:rsidRDefault="00B37A55" w:rsidP="00613121">
      <w:pPr>
        <w:pStyle w:val="ListParagraph"/>
        <w:numPr>
          <w:ilvl w:val="0"/>
          <w:numId w:val="27"/>
        </w:numPr>
        <w:spacing w:after="0"/>
        <w:jc w:val="both"/>
        <w:rPr>
          <w:rFonts w:asciiTheme="majorHAnsi" w:hAnsiTheme="majorHAnsi" w:cstheme="majorHAnsi"/>
          <w:color w:val="000000" w:themeColor="text1"/>
          <w:sz w:val="24"/>
          <w:szCs w:val="24"/>
        </w:rPr>
      </w:pPr>
    </w:p>
    <w:p w14:paraId="0DC1E47B" w14:textId="6D79C031" w:rsidR="00533613" w:rsidRDefault="00533613" w:rsidP="00CD3254">
      <w:pPr>
        <w:numPr>
          <w:ilvl w:val="4"/>
          <w:numId w:val="27"/>
        </w:numPr>
        <w:spacing w:after="0"/>
        <w:jc w:val="both"/>
        <w:rPr>
          <w:rFonts w:asciiTheme="majorHAnsi" w:hAnsiTheme="majorHAnsi" w:cstheme="majorHAnsi"/>
          <w:color w:val="000000" w:themeColor="text1"/>
          <w:sz w:val="24"/>
          <w:szCs w:val="24"/>
        </w:rPr>
      </w:pPr>
      <w:r w:rsidRPr="004B2DAA">
        <w:rPr>
          <w:rFonts w:asciiTheme="majorHAnsi" w:hAnsiTheme="majorHAnsi" w:cstheme="majorHAnsi"/>
          <w:color w:val="000000" w:themeColor="text1"/>
          <w:sz w:val="24"/>
          <w:szCs w:val="24"/>
        </w:rPr>
        <w:t>să asigure condițiile de desfășurare optimă a activităților proiectului și să acorde sprijin echipei de management și implementare în luarea deciziilor legate de proiect;</w:t>
      </w:r>
    </w:p>
    <w:p w14:paraId="6A4F0ACC" w14:textId="6266FDE0"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să asigure contribuția proprie din costurile eligibile și să finanțeze costurile neeligibile care îi revin, aferente proiectului;</w:t>
      </w:r>
    </w:p>
    <w:p w14:paraId="755E1B48"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finanțeze cheltuielile care îi revin până la rambursarea sumelor aprobate, astfel încât să se asigure implementarea optimă a proiectului;</w:t>
      </w:r>
    </w:p>
    <w:p w14:paraId="36499DEE"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nu încerce să obțină informații confidențiale legate de stadiul evaluării proiectului sau să influențeze personalul OIPSI/comisia de evaluare/experții evaluatori în timpul procesului de evaluare și selecție .</w:t>
      </w:r>
    </w:p>
    <w:p w14:paraId="413C8835"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mențină rezultatul proiectului, natura activității pentru care s-a acordat finanțarea și să asigure exploatarea și mentenanța pentru cel puțin 5 ani de la efectuarea plății finale către beneficiar;</w:t>
      </w:r>
    </w:p>
    <w:p w14:paraId="4A421D70"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folosința echipamentelor și aplicațiilor pentru scopul declarat în proiect;</w:t>
      </w:r>
    </w:p>
    <w:p w14:paraId="657036C4"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atașeze la ultima cerere de rambursare raportul de audit financiar privind respectarea reglementărilor naționale financiar - contabile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fiscale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raportul de audit final tehnic  care certifică faptul că proiectul este implementat în locațiile menționate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Raportul de audit tehnic întocmit la finalul </w:t>
      </w:r>
      <w:proofErr w:type="spellStart"/>
      <w:r w:rsidRPr="00816C67">
        <w:rPr>
          <w:rFonts w:asciiTheme="majorHAnsi" w:hAnsiTheme="majorHAnsi" w:cstheme="majorHAnsi"/>
          <w:color w:val="000000" w:themeColor="text1"/>
          <w:sz w:val="24"/>
          <w:szCs w:val="24"/>
        </w:rPr>
        <w:t>implementarii</w:t>
      </w:r>
      <w:proofErr w:type="spellEnd"/>
      <w:r w:rsidRPr="00816C67">
        <w:rPr>
          <w:rFonts w:asciiTheme="majorHAnsi" w:hAnsiTheme="majorHAnsi" w:cstheme="majorHAnsi"/>
          <w:color w:val="000000" w:themeColor="text1"/>
          <w:sz w:val="24"/>
          <w:szCs w:val="24"/>
        </w:rPr>
        <w:t xml:space="preserve"> proiectului trebuie să cuprindă, pentru proiectele care, prin obiectul lor, generează monitorizarea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prelucrarea constantă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sistemică, pe scară largă, a datelor cu caracter personal, o </w:t>
      </w:r>
      <w:proofErr w:type="spellStart"/>
      <w:r w:rsidRPr="00816C67">
        <w:rPr>
          <w:rFonts w:asciiTheme="majorHAnsi" w:hAnsiTheme="majorHAnsi" w:cstheme="majorHAnsi"/>
          <w:color w:val="000000" w:themeColor="text1"/>
          <w:sz w:val="24"/>
          <w:szCs w:val="24"/>
        </w:rPr>
        <w:t>secţiune</w:t>
      </w:r>
      <w:proofErr w:type="spellEnd"/>
      <w:r w:rsidRPr="00816C67">
        <w:rPr>
          <w:rFonts w:asciiTheme="majorHAnsi" w:hAnsiTheme="majorHAnsi" w:cstheme="majorHAnsi"/>
          <w:color w:val="000000" w:themeColor="text1"/>
          <w:sz w:val="24"/>
          <w:szCs w:val="24"/>
        </w:rPr>
        <w:t xml:space="preserve"> destinată </w:t>
      </w:r>
      <w:proofErr w:type="spellStart"/>
      <w:r w:rsidRPr="00816C67">
        <w:rPr>
          <w:rFonts w:asciiTheme="majorHAnsi" w:hAnsiTheme="majorHAnsi" w:cstheme="majorHAnsi"/>
          <w:color w:val="000000" w:themeColor="text1"/>
          <w:sz w:val="24"/>
          <w:szCs w:val="24"/>
        </w:rPr>
        <w:t>protectiei</w:t>
      </w:r>
      <w:proofErr w:type="spellEnd"/>
      <w:r w:rsidRPr="00816C67">
        <w:rPr>
          <w:rFonts w:asciiTheme="majorHAnsi" w:hAnsiTheme="majorHAnsi" w:cstheme="majorHAnsi"/>
          <w:color w:val="000000" w:themeColor="text1"/>
          <w:sz w:val="24"/>
          <w:szCs w:val="24"/>
        </w:rPr>
        <w:t xml:space="preserve"> acestora, conform </w:t>
      </w:r>
      <w:proofErr w:type="spellStart"/>
      <w:r w:rsidRPr="00816C67">
        <w:rPr>
          <w:rFonts w:asciiTheme="majorHAnsi" w:hAnsiTheme="majorHAnsi" w:cstheme="majorHAnsi"/>
          <w:color w:val="000000" w:themeColor="text1"/>
          <w:sz w:val="24"/>
          <w:szCs w:val="24"/>
        </w:rPr>
        <w:t>instructiunilor</w:t>
      </w:r>
      <w:proofErr w:type="spellEnd"/>
      <w:r w:rsidRPr="00816C67">
        <w:rPr>
          <w:rFonts w:asciiTheme="majorHAnsi" w:hAnsiTheme="majorHAnsi" w:cstheme="majorHAnsi"/>
          <w:color w:val="000000" w:themeColor="text1"/>
          <w:sz w:val="24"/>
          <w:szCs w:val="24"/>
        </w:rPr>
        <w:t xml:space="preserve"> emise de AM;</w:t>
      </w:r>
    </w:p>
    <w:p w14:paraId="1CF1D852"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capacitatea operațională și administrativă necesare implementării proiectului (resurse umane suficiente și resurse materiale necesare);</w:t>
      </w:r>
    </w:p>
    <w:p w14:paraId="05047079"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primesc finanțare din POC pentru investiții în infrastructură, nu vor: </w:t>
      </w:r>
    </w:p>
    <w:p w14:paraId="165B8BA8" w14:textId="77777777" w:rsidR="00B37A55" w:rsidRPr="00816C67" w:rsidRDefault="00B37A55" w:rsidP="00CD3254">
      <w:pPr>
        <w:numPr>
          <w:ilvl w:val="5"/>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înceta sau </w:t>
      </w:r>
      <w:proofErr w:type="spellStart"/>
      <w:r w:rsidRPr="00816C67">
        <w:rPr>
          <w:rFonts w:asciiTheme="majorHAnsi" w:hAnsiTheme="majorHAnsi" w:cstheme="majorHAnsi"/>
          <w:color w:val="000000" w:themeColor="text1"/>
          <w:sz w:val="24"/>
          <w:szCs w:val="24"/>
        </w:rPr>
        <w:t>delocaliza</w:t>
      </w:r>
      <w:proofErr w:type="spellEnd"/>
      <w:r w:rsidRPr="00816C67">
        <w:rPr>
          <w:rFonts w:asciiTheme="majorHAnsi" w:hAnsiTheme="majorHAnsi" w:cstheme="majorHAnsi"/>
          <w:color w:val="000000" w:themeColor="text1"/>
          <w:sz w:val="24"/>
          <w:szCs w:val="24"/>
        </w:rPr>
        <w:t xml:space="preserve"> activitatea în afara regiunii de dezvoltare regională în cadrul căruia a fost prevăzută inițial implementarea proiectului;</w:t>
      </w:r>
    </w:p>
    <w:p w14:paraId="51095A43" w14:textId="77777777" w:rsidR="00B37A55" w:rsidRPr="00816C67" w:rsidRDefault="00B37A55" w:rsidP="00CD3254">
      <w:pPr>
        <w:numPr>
          <w:ilvl w:val="5"/>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realiza o modificare a proprietății asupra unui element de infrastructură care dă un avantaj nejustificat unui </w:t>
      </w:r>
      <w:proofErr w:type="spellStart"/>
      <w:r w:rsidRPr="00816C67">
        <w:rPr>
          <w:rFonts w:asciiTheme="majorHAnsi" w:hAnsiTheme="majorHAnsi" w:cstheme="majorHAnsi"/>
          <w:color w:val="000000" w:themeColor="text1"/>
          <w:sz w:val="24"/>
          <w:szCs w:val="24"/>
        </w:rPr>
        <w:t>terţ</w:t>
      </w:r>
      <w:proofErr w:type="spellEnd"/>
      <w:r w:rsidRPr="00816C67">
        <w:rPr>
          <w:rFonts w:asciiTheme="majorHAnsi" w:hAnsiTheme="majorHAnsi" w:cstheme="majorHAnsi"/>
          <w:color w:val="000000" w:themeColor="text1"/>
          <w:sz w:val="24"/>
          <w:szCs w:val="24"/>
        </w:rPr>
        <w:t xml:space="preserve">; </w:t>
      </w:r>
    </w:p>
    <w:p w14:paraId="6ED898F3" w14:textId="77777777" w:rsidR="00B37A55" w:rsidRPr="00816C67" w:rsidRDefault="00B37A55" w:rsidP="00CD3254">
      <w:pPr>
        <w:numPr>
          <w:ilvl w:val="5"/>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realiza o modificare substanțială care afectează natura, obiectivele sau condițiile de realizare ale proiectului și care ar determina subminarea obiectivelor inițiale ale acestuia</w:t>
      </w:r>
    </w:p>
    <w:p w14:paraId="06708F9A"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dobândească dreptul de proprietate/utilizare/licență asupra aplicației software personalizate pentru care se solicită finanțare pentru o durată de timp cel puțin egală cu perioada de sustenabilitate a proiectului - a se vedea în acest sens și dispozițiile O.U.G. nr. 41/2016 privind stabilirea unor măsuri de simplificare la nivelul administrației publice centrale și pentru modificarea și completarea unor acte normative (art. 12), cu modificările și completările ulterioare ;</w:t>
      </w:r>
    </w:p>
    <w:p w14:paraId="2741BB06"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să asigure obligatoriu garanția și mentenanța rezultatului proiectului prin contractul/contractele încheiate pe perioada implementării cu diverși furnizori sau prin surse proprii;</w:t>
      </w:r>
    </w:p>
    <w:p w14:paraId="1FB091E0"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funcționarea permanentă/mentenanța rezultatului proiectului în perioada de post implementare, respectiv 5 ani de la efectuarea plății finale către beneficiar, cu excepția perioadelor de mentenanță planificate;</w:t>
      </w:r>
    </w:p>
    <w:p w14:paraId="53D8F6CC"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asigure integrarea produselor / serviciilor informatice care vor fi implementate prin proiectul depus cu sistemele informatice deja existente către care se raportează periodic diverse date (sistemele implementate trebuie să fie capabile să exporte date în formatele cerute de aceste aplicații).</w:t>
      </w:r>
    </w:p>
    <w:p w14:paraId="4580C155"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nu aducă nici o modificare </w:t>
      </w:r>
      <w:proofErr w:type="spellStart"/>
      <w:r w:rsidRPr="00816C67">
        <w:rPr>
          <w:rFonts w:asciiTheme="majorHAnsi" w:hAnsiTheme="majorHAnsi" w:cstheme="majorHAnsi"/>
          <w:color w:val="000000" w:themeColor="text1"/>
          <w:sz w:val="24"/>
          <w:szCs w:val="24"/>
        </w:rPr>
        <w:t>substanţială</w:t>
      </w:r>
      <w:proofErr w:type="spellEnd"/>
      <w:r w:rsidRPr="00816C67">
        <w:rPr>
          <w:rFonts w:asciiTheme="majorHAnsi" w:hAnsiTheme="majorHAnsi" w:cstheme="majorHAnsi"/>
          <w:color w:val="000000" w:themeColor="text1"/>
          <w:sz w:val="24"/>
          <w:szCs w:val="24"/>
        </w:rPr>
        <w:t xml:space="preserve"> în ce </w:t>
      </w:r>
      <w:proofErr w:type="spellStart"/>
      <w:r w:rsidRPr="00816C67">
        <w:rPr>
          <w:rFonts w:asciiTheme="majorHAnsi" w:hAnsiTheme="majorHAnsi" w:cstheme="majorHAnsi"/>
          <w:color w:val="000000" w:themeColor="text1"/>
          <w:sz w:val="24"/>
          <w:szCs w:val="24"/>
        </w:rPr>
        <w:t>priveşte</w:t>
      </w:r>
      <w:proofErr w:type="spellEnd"/>
      <w:r w:rsidRPr="00816C67">
        <w:rPr>
          <w:rFonts w:asciiTheme="majorHAnsi" w:hAnsiTheme="majorHAnsi" w:cstheme="majorHAnsi"/>
          <w:color w:val="000000" w:themeColor="text1"/>
          <w:sz w:val="24"/>
          <w:szCs w:val="24"/>
        </w:rPr>
        <w:t xml:space="preserve"> proiectul aprobat, iar în cazul în care aceasta se produce să informeze AMPOC/OIPSI în termen de maxim 10 zile calendaristice de la data </w:t>
      </w:r>
      <w:proofErr w:type="spellStart"/>
      <w:r w:rsidRPr="00816C67">
        <w:rPr>
          <w:rFonts w:asciiTheme="majorHAnsi" w:hAnsiTheme="majorHAnsi" w:cstheme="majorHAnsi"/>
          <w:color w:val="000000" w:themeColor="text1"/>
          <w:sz w:val="24"/>
          <w:szCs w:val="24"/>
        </w:rPr>
        <w:t>apariţiei</w:t>
      </w:r>
      <w:proofErr w:type="spellEnd"/>
      <w:r w:rsidRPr="00816C67">
        <w:rPr>
          <w:rFonts w:asciiTheme="majorHAnsi" w:hAnsiTheme="majorHAnsi" w:cstheme="majorHAnsi"/>
          <w:color w:val="000000" w:themeColor="text1"/>
          <w:sz w:val="24"/>
          <w:szCs w:val="24"/>
        </w:rPr>
        <w:t>;</w:t>
      </w:r>
    </w:p>
    <w:p w14:paraId="7785AFD2" w14:textId="77777777" w:rsidR="00B37A55" w:rsidRPr="00816C67" w:rsidRDefault="00B37A55" w:rsidP="00CD3254">
      <w:pPr>
        <w:numPr>
          <w:ilvl w:val="4"/>
          <w:numId w:val="2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nu furnizeze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false.</w:t>
      </w:r>
    </w:p>
    <w:p w14:paraId="5EB6F23D" w14:textId="77777777" w:rsidR="00B37A55" w:rsidRPr="00816C67" w:rsidRDefault="00B37A55" w:rsidP="00B37A55">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p>
    <w:p w14:paraId="2B77FE2E" w14:textId="77777777" w:rsidR="00B37A55" w:rsidRPr="00816C67" w:rsidRDefault="00B37A55" w:rsidP="00B37A55">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Pentru justificarea îndeplinirii angajamentelor se completează Declarația de angajament de către solicitant (lider parteneriat) și partener. De asemenea, se completează Declarația pe proprie răspundere asupra locației/locațiilor unde se implementează proiectul. </w:t>
      </w:r>
    </w:p>
    <w:p w14:paraId="355EF364" w14:textId="77777777" w:rsidR="00B37A55" w:rsidRPr="00816C67" w:rsidRDefault="00B37A55" w:rsidP="00B37A55">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Totodată, solicitantul/partenerul completează Declarația privind conflictul de interese.</w:t>
      </w:r>
    </w:p>
    <w:p w14:paraId="16AC2483" w14:textId="77777777" w:rsidR="00B37A55" w:rsidRPr="00816C67" w:rsidRDefault="00B37A55" w:rsidP="00B37A55">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p>
    <w:tbl>
      <w:tblPr>
        <w:tblStyle w:val="af0"/>
        <w:tblW w:w="9180" w:type="dxa"/>
        <w:tblInd w:w="1" w:type="dxa"/>
        <w:tblLayout w:type="fixed"/>
        <w:tblLook w:val="0000" w:firstRow="0" w:lastRow="0" w:firstColumn="0" w:lastColumn="0" w:noHBand="0" w:noVBand="0"/>
      </w:tblPr>
      <w:tblGrid>
        <w:gridCol w:w="1668"/>
        <w:gridCol w:w="7512"/>
      </w:tblGrid>
      <w:tr w:rsidR="00B37A55" w:rsidRPr="00816C67" w14:paraId="0FFB1950" w14:textId="77777777" w:rsidTr="00C81AB6">
        <w:trPr>
          <w:trHeight w:val="1471"/>
        </w:trPr>
        <w:tc>
          <w:tcPr>
            <w:tcW w:w="1668" w:type="dxa"/>
            <w:tcBorders>
              <w:top w:val="single" w:sz="4" w:space="0" w:color="000000"/>
              <w:left w:val="single" w:sz="4" w:space="0" w:color="000000"/>
              <w:bottom w:val="single" w:sz="4" w:space="0" w:color="000000"/>
            </w:tcBorders>
            <w:vAlign w:val="center"/>
          </w:tcPr>
          <w:p w14:paraId="65017F9E" w14:textId="77777777" w:rsidR="00B37A55" w:rsidRPr="00816C67" w:rsidRDefault="00B37A55" w:rsidP="00C81AB6">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12" w:type="dxa"/>
            <w:tcBorders>
              <w:top w:val="single" w:sz="4" w:space="0" w:color="000000"/>
              <w:left w:val="single" w:sz="4" w:space="0" w:color="000000"/>
              <w:bottom w:val="single" w:sz="4" w:space="0" w:color="000000"/>
              <w:right w:val="single" w:sz="4" w:space="0" w:color="000000"/>
            </w:tcBorders>
            <w:vAlign w:val="center"/>
          </w:tcPr>
          <w:p w14:paraId="0589BBED" w14:textId="77777777" w:rsidR="00B37A55" w:rsidRPr="00816C67" w:rsidRDefault="00B37A55" w:rsidP="00C81AB6">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Gama de produse/servicii implementate prin proiect trebuie să aibă asociate standarde și proceduri de securitate și confidențialitate a informațiilor care să asigure un grad ridicat de fiabilitate, disponibilitate și siguranță.</w:t>
            </w:r>
          </w:p>
        </w:tc>
      </w:tr>
    </w:tbl>
    <w:p w14:paraId="6BC6B74B"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417296F5" w14:textId="77777777" w:rsidR="0084394B" w:rsidRPr="00816C67" w:rsidRDefault="003B5910">
      <w:pPr>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rPr>
        <w:t>2.2 Eligibilitatea proiectelor</w:t>
      </w:r>
    </w:p>
    <w:p w14:paraId="6415FF42" w14:textId="77777777" w:rsidR="0084394B" w:rsidRPr="00816C67" w:rsidRDefault="003B5910">
      <w:pPr>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Apel 1</w:t>
      </w:r>
    </w:p>
    <w:p w14:paraId="3AEE610A"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Tipuri de proiecte:</w:t>
      </w:r>
      <w:r w:rsidRPr="00816C67">
        <w:rPr>
          <w:rFonts w:asciiTheme="majorHAnsi" w:hAnsiTheme="majorHAnsi" w:cstheme="majorHAnsi"/>
          <w:color w:val="000000" w:themeColor="text1"/>
          <w:sz w:val="24"/>
          <w:szCs w:val="24"/>
        </w:rPr>
        <w:t xml:space="preserve"> fiecare proiect trebuie să se încadreze în unul din tipurile de proiecte ce se pot finanța în cadrul acestui apel.</w:t>
      </w:r>
    </w:p>
    <w:p w14:paraId="660DA335" w14:textId="77777777" w:rsidR="0084394B" w:rsidRPr="00816C67" w:rsidRDefault="0084394B">
      <w:pPr>
        <w:spacing w:before="120" w:line="240" w:lineRule="auto"/>
        <w:jc w:val="both"/>
        <w:rPr>
          <w:rFonts w:asciiTheme="majorHAnsi" w:hAnsiTheme="majorHAnsi" w:cstheme="majorHAnsi"/>
          <w:color w:val="000000" w:themeColor="text1"/>
          <w:sz w:val="24"/>
          <w:szCs w:val="24"/>
          <w:u w:val="single"/>
        </w:rPr>
      </w:pPr>
    </w:p>
    <w:p w14:paraId="343B1BA5" w14:textId="77777777" w:rsidR="0084394B" w:rsidRPr="00816C67" w:rsidRDefault="003B5910">
      <w:pPr>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Apel 2</w:t>
      </w:r>
    </w:p>
    <w:p w14:paraId="5AA0584A"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Tipuri de proiecte:</w:t>
      </w:r>
      <w:r w:rsidRPr="00816C67">
        <w:rPr>
          <w:rFonts w:asciiTheme="majorHAnsi" w:hAnsiTheme="majorHAnsi" w:cstheme="majorHAnsi"/>
          <w:color w:val="000000" w:themeColor="text1"/>
          <w:sz w:val="24"/>
          <w:szCs w:val="24"/>
        </w:rPr>
        <w:t xml:space="preserve"> conform capitolului 1.3. OBIECTIVE aferent apelului 2</w:t>
      </w:r>
    </w:p>
    <w:p w14:paraId="5467F66F" w14:textId="77777777" w:rsidR="0084394B" w:rsidRPr="00816C67" w:rsidRDefault="003B5910">
      <w:pPr>
        <w:tabs>
          <w:tab w:val="left" w:pos="284"/>
        </w:tabs>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u w:val="single"/>
        </w:rPr>
        <w:t>Stadiul proiectului:</w:t>
      </w:r>
      <w:r w:rsidRPr="00816C67">
        <w:rPr>
          <w:rFonts w:asciiTheme="majorHAnsi" w:hAnsiTheme="majorHAnsi" w:cstheme="majorHAnsi"/>
          <w:color w:val="000000" w:themeColor="text1"/>
          <w:sz w:val="24"/>
          <w:szCs w:val="24"/>
        </w:rPr>
        <w:t xml:space="preserve"> nu este cazul</w:t>
      </w:r>
    </w:p>
    <w:p w14:paraId="3365DB37" w14:textId="77777777" w:rsidR="0084394B" w:rsidRPr="00816C67" w:rsidRDefault="003B5910">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Evitarea dublei finanțări:</w:t>
      </w:r>
      <w:r w:rsidRPr="00816C67">
        <w:rPr>
          <w:rFonts w:asciiTheme="majorHAnsi" w:hAnsiTheme="majorHAnsi" w:cstheme="majorHAnsi"/>
          <w:color w:val="000000" w:themeColor="text1"/>
          <w:sz w:val="24"/>
          <w:szCs w:val="24"/>
        </w:rPr>
        <w:t xml:space="preserve"> proiectul pentru care se solicită finanțare trebuie să nu mai fi beneficiat de finanțare din fonduri publice, inclusiv fonduri UE, în ultimii 5 ani înainte de data depunerii Cererii de finanțare. În caz contrar, finanțarea nu va fi acordată sau, dacă acest lucru este descoperit pe parcursul implementării, finanțarea se va retrage, iar sumele deja acordate vor fi recuperate.</w:t>
      </w:r>
    </w:p>
    <w:p w14:paraId="65978D1E" w14:textId="77777777" w:rsidR="0084394B" w:rsidRPr="00816C67" w:rsidRDefault="003B5910">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Contribuția la obiectivul specific:</w:t>
      </w:r>
      <w:r w:rsidRPr="00816C67">
        <w:rPr>
          <w:rFonts w:asciiTheme="majorHAnsi" w:hAnsiTheme="majorHAnsi" w:cstheme="majorHAnsi"/>
          <w:color w:val="000000" w:themeColor="text1"/>
          <w:sz w:val="24"/>
          <w:szCs w:val="24"/>
        </w:rPr>
        <w:t xml:space="preserve"> solicitantul descrie în cadrul Cererii de finanțare care este contribuția proiectului pentru care solicită finanțare la realizarea obiectivului specific al programului.</w:t>
      </w:r>
    </w:p>
    <w:p w14:paraId="020DA453" w14:textId="77777777" w:rsidR="0084394B" w:rsidRPr="00816C67" w:rsidRDefault="0084394B">
      <w:pPr>
        <w:tabs>
          <w:tab w:val="left" w:pos="284"/>
        </w:tabs>
        <w:spacing w:before="120" w:line="240" w:lineRule="auto"/>
        <w:jc w:val="both"/>
        <w:rPr>
          <w:rFonts w:asciiTheme="majorHAnsi" w:hAnsiTheme="majorHAnsi" w:cstheme="majorHAnsi"/>
          <w:color w:val="000000" w:themeColor="text1"/>
          <w:sz w:val="24"/>
          <w:szCs w:val="24"/>
        </w:rPr>
      </w:pPr>
    </w:p>
    <w:tbl>
      <w:tblPr>
        <w:tblStyle w:val="af1"/>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7502"/>
      </w:tblGrid>
      <w:tr w:rsidR="00816C67" w:rsidRPr="00816C67" w14:paraId="27018595" w14:textId="77777777">
        <w:trPr>
          <w:trHeight w:val="1336"/>
        </w:trPr>
        <w:tc>
          <w:tcPr>
            <w:tcW w:w="1632" w:type="dxa"/>
            <w:vAlign w:val="center"/>
          </w:tcPr>
          <w:p w14:paraId="6065B14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02" w:type="dxa"/>
            <w:vAlign w:val="center"/>
          </w:tcPr>
          <w:p w14:paraId="384E1828" w14:textId="77777777" w:rsidR="0084394B" w:rsidRPr="00816C67" w:rsidRDefault="003B5910">
            <w:pPr>
              <w:spacing w:after="0" w:line="36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Va fi precizat în Studiul de Fezabilitate modul în care aplicațiile existente deja vor fi utilizate/integrate în proiect.</w:t>
            </w:r>
          </w:p>
        </w:tc>
      </w:tr>
    </w:tbl>
    <w:p w14:paraId="078F0967" w14:textId="5FB76143" w:rsidR="00B37A55" w:rsidRPr="00816C67" w:rsidRDefault="00B37A55" w:rsidP="00B37A55">
      <w:pPr>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Apel 3</w:t>
      </w:r>
    </w:p>
    <w:p w14:paraId="0685D37F" w14:textId="7F9C4194" w:rsidR="00B37A55" w:rsidRPr="00816C67" w:rsidRDefault="00B37A55" w:rsidP="00B37A55">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Tipuri de proiecte:</w:t>
      </w:r>
      <w:r w:rsidRPr="00816C67">
        <w:rPr>
          <w:rFonts w:asciiTheme="majorHAnsi" w:hAnsiTheme="majorHAnsi" w:cstheme="majorHAnsi"/>
          <w:color w:val="000000" w:themeColor="text1"/>
          <w:sz w:val="24"/>
          <w:szCs w:val="24"/>
        </w:rPr>
        <w:t xml:space="preserve"> conform capitolului 1.3. OBIECTIVE aferent apelului 3</w:t>
      </w:r>
    </w:p>
    <w:p w14:paraId="570F6B4E" w14:textId="77777777" w:rsidR="00B37A55" w:rsidRPr="00816C67" w:rsidRDefault="00B37A55" w:rsidP="00B37A55">
      <w:pPr>
        <w:tabs>
          <w:tab w:val="left" w:pos="284"/>
        </w:tabs>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u w:val="single"/>
        </w:rPr>
        <w:t>Stadiul proiectului:</w:t>
      </w:r>
      <w:r w:rsidRPr="00816C67">
        <w:rPr>
          <w:rFonts w:asciiTheme="majorHAnsi" w:hAnsiTheme="majorHAnsi" w:cstheme="majorHAnsi"/>
          <w:color w:val="000000" w:themeColor="text1"/>
          <w:sz w:val="24"/>
          <w:szCs w:val="24"/>
        </w:rPr>
        <w:t xml:space="preserve"> nu este cazul</w:t>
      </w:r>
    </w:p>
    <w:p w14:paraId="059463B6" w14:textId="77777777" w:rsidR="00B37A55" w:rsidRPr="00816C67" w:rsidRDefault="00B37A55" w:rsidP="00B37A55">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Evitarea dublei finanțări:</w:t>
      </w:r>
      <w:r w:rsidRPr="00816C67">
        <w:rPr>
          <w:rFonts w:asciiTheme="majorHAnsi" w:hAnsiTheme="majorHAnsi" w:cstheme="majorHAnsi"/>
          <w:color w:val="000000" w:themeColor="text1"/>
          <w:sz w:val="24"/>
          <w:szCs w:val="24"/>
        </w:rPr>
        <w:t xml:space="preserve"> proiectul pentru care se solicită finanțare trebuie să nu mai fi beneficiat de finanțare din fonduri publice, inclusiv fonduri UE, în ultimii 5 ani înainte de data depunerii Cererii de finanțare. În caz contrar, finanțarea nu va fi acordată sau, dacă acest lucru este descoperit pe parcursul implementării, finanțarea se va retrage, iar sumele deja acordate vor fi recuperate.</w:t>
      </w:r>
    </w:p>
    <w:p w14:paraId="28C1DE76" w14:textId="77777777" w:rsidR="00B37A55" w:rsidRPr="00816C67" w:rsidRDefault="00B37A55" w:rsidP="00B37A55">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Contribuția la obiectivul specific:</w:t>
      </w:r>
      <w:r w:rsidRPr="00816C67">
        <w:rPr>
          <w:rFonts w:asciiTheme="majorHAnsi" w:hAnsiTheme="majorHAnsi" w:cstheme="majorHAnsi"/>
          <w:color w:val="000000" w:themeColor="text1"/>
          <w:sz w:val="24"/>
          <w:szCs w:val="24"/>
        </w:rPr>
        <w:t xml:space="preserve"> solicitantul descrie în cadrul Cererii de finanțare care este contribuția proiectului pentru care solicită finanțare la realizarea obiectivului specific al programului.</w:t>
      </w:r>
    </w:p>
    <w:p w14:paraId="30802830" w14:textId="77777777" w:rsidR="00B37A55" w:rsidRPr="00816C67" w:rsidRDefault="00B37A55" w:rsidP="00B37A55">
      <w:pPr>
        <w:tabs>
          <w:tab w:val="left" w:pos="284"/>
        </w:tabs>
        <w:spacing w:before="120" w:line="240" w:lineRule="auto"/>
        <w:jc w:val="both"/>
        <w:rPr>
          <w:rFonts w:asciiTheme="majorHAnsi" w:hAnsiTheme="majorHAnsi" w:cstheme="majorHAnsi"/>
          <w:color w:val="000000" w:themeColor="text1"/>
          <w:sz w:val="24"/>
          <w:szCs w:val="24"/>
        </w:rPr>
      </w:pPr>
    </w:p>
    <w:tbl>
      <w:tblPr>
        <w:tblStyle w:val="af1"/>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2"/>
        <w:gridCol w:w="7502"/>
      </w:tblGrid>
      <w:tr w:rsidR="00B37A55" w:rsidRPr="00816C67" w14:paraId="496B4B7F" w14:textId="77777777" w:rsidTr="00C81AB6">
        <w:trPr>
          <w:trHeight w:val="1336"/>
        </w:trPr>
        <w:tc>
          <w:tcPr>
            <w:tcW w:w="1632" w:type="dxa"/>
            <w:vAlign w:val="center"/>
          </w:tcPr>
          <w:p w14:paraId="3F9292AD" w14:textId="77777777" w:rsidR="00B37A55" w:rsidRPr="00816C67" w:rsidRDefault="00B37A55" w:rsidP="00C81AB6">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02" w:type="dxa"/>
            <w:vAlign w:val="center"/>
          </w:tcPr>
          <w:p w14:paraId="7511DD7F" w14:textId="222101AE" w:rsidR="00B37A55" w:rsidRPr="00816C67" w:rsidRDefault="00B37A55" w:rsidP="00C81AB6">
            <w:pPr>
              <w:spacing w:after="0" w:line="36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Va fi precizat în Studiul de Fezabilitate modul în care aplicațiile existente vor fi utilizate/integrate în proiect.</w:t>
            </w:r>
          </w:p>
        </w:tc>
      </w:tr>
    </w:tbl>
    <w:p w14:paraId="006E70D0" w14:textId="77777777" w:rsidR="0084394B" w:rsidRPr="00816C67" w:rsidRDefault="0084394B">
      <w:pPr>
        <w:tabs>
          <w:tab w:val="left" w:pos="284"/>
        </w:tabs>
        <w:spacing w:before="120" w:line="240" w:lineRule="auto"/>
        <w:jc w:val="both"/>
        <w:rPr>
          <w:rFonts w:asciiTheme="majorHAnsi" w:hAnsiTheme="majorHAnsi" w:cstheme="majorHAnsi"/>
          <w:color w:val="000000" w:themeColor="text1"/>
          <w:sz w:val="24"/>
          <w:szCs w:val="24"/>
        </w:rPr>
      </w:pPr>
    </w:p>
    <w:p w14:paraId="27EA7A36" w14:textId="77777777" w:rsidR="0084394B" w:rsidRPr="00816C67" w:rsidRDefault="003B5910">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Criterii de eligibilitate a fiecărui proiect:</w:t>
      </w:r>
    </w:p>
    <w:p w14:paraId="695F2842" w14:textId="77777777" w:rsidR="0084394B" w:rsidRPr="00816C67" w:rsidRDefault="003B5910">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311D92C7" w14:textId="77777777" w:rsidR="006C139A" w:rsidRPr="00816C67" w:rsidRDefault="003B5910" w:rsidP="006C139A">
      <w:pPr>
        <w:pStyle w:val="ListParagraph"/>
        <w:numPr>
          <w:ilvl w:val="0"/>
          <w:numId w:val="52"/>
        </w:numPr>
        <w:tabs>
          <w:tab w:val="left" w:pos="720"/>
        </w:tabs>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conține activități specifice și necesare pentru atingerea rezultatelor previzionate, în func</w:t>
      </w:r>
      <w:r w:rsidRPr="00816C67">
        <w:rPr>
          <w:rFonts w:asciiTheme="majorHAnsi" w:eastAsia="Times New Roman" w:hAnsiTheme="majorHAnsi" w:cstheme="majorHAnsi"/>
          <w:color w:val="000000" w:themeColor="text1"/>
          <w:sz w:val="24"/>
          <w:szCs w:val="24"/>
        </w:rPr>
        <w:t>ț</w:t>
      </w:r>
      <w:r w:rsidRPr="00816C67">
        <w:rPr>
          <w:rFonts w:asciiTheme="majorHAnsi" w:hAnsiTheme="majorHAnsi" w:cstheme="majorHAnsi"/>
          <w:color w:val="000000" w:themeColor="text1"/>
          <w:sz w:val="24"/>
          <w:szCs w:val="24"/>
        </w:rPr>
        <w:t>ie de tipul de proiect;</w:t>
      </w:r>
    </w:p>
    <w:p w14:paraId="5B3EAC05" w14:textId="77777777" w:rsidR="006C139A" w:rsidRPr="00816C67" w:rsidRDefault="003B5910" w:rsidP="006C139A">
      <w:pPr>
        <w:pStyle w:val="ListParagraph"/>
        <w:numPr>
          <w:ilvl w:val="0"/>
          <w:numId w:val="52"/>
        </w:numPr>
        <w:tabs>
          <w:tab w:val="left" w:pos="1620"/>
        </w:tabs>
        <w:spacing w:before="120" w:after="0" w:line="240" w:lineRule="auto"/>
        <w:ind w:left="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se implementează pe teritoriul României;</w:t>
      </w:r>
    </w:p>
    <w:p w14:paraId="59DF4A4A" w14:textId="77777777" w:rsidR="006C139A" w:rsidRPr="00816C67" w:rsidRDefault="003B5910" w:rsidP="006C139A">
      <w:pPr>
        <w:pStyle w:val="ListParagraph"/>
        <w:numPr>
          <w:ilvl w:val="0"/>
          <w:numId w:val="52"/>
        </w:numPr>
        <w:tabs>
          <w:tab w:val="left" w:pos="720"/>
        </w:tabs>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va asigura respectarea standardelor de securitate și confidențialitate a</w:t>
      </w:r>
      <w:r w:rsidR="006C139A"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informațiilor si de prelucrare a datelor cu caracter personal conform Legii nr. 677 din 21 noiembrie 2001 pentru protecția persoanelor cu privire la prelucrarea datelor cu caracter personal și libera circulație a acestor date, cu modificările și completările ulterioare și conform Legii nr. 506 din 17 noiembrie 2004 privind prelucrarea datelor cu caracter personal și protecția vieții private în sectorul comunicațiilor electronice, cu modificările și completările ulterioare;</w:t>
      </w:r>
    </w:p>
    <w:p w14:paraId="0E6DD17D" w14:textId="77777777" w:rsidR="006C139A" w:rsidRPr="00816C67" w:rsidRDefault="003B5910" w:rsidP="006C139A">
      <w:pPr>
        <w:pStyle w:val="ListParagraph"/>
        <w:numPr>
          <w:ilvl w:val="0"/>
          <w:numId w:val="52"/>
        </w:numPr>
        <w:tabs>
          <w:tab w:val="left" w:pos="720"/>
          <w:tab w:val="left" w:pos="1620"/>
        </w:tabs>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respectă principiul neutralității tehnologice (nu se favorizează o anumită marcă, soluție tehnologică, hardware sau software) și oferă posibilitatea unei extinderi ulterioare. (</w:t>
      </w:r>
      <w:r w:rsidRPr="00816C67">
        <w:rPr>
          <w:rFonts w:asciiTheme="majorHAnsi" w:hAnsiTheme="majorHAnsi" w:cstheme="majorHAnsi"/>
          <w:b/>
          <w:color w:val="000000" w:themeColor="text1"/>
          <w:sz w:val="24"/>
          <w:szCs w:val="24"/>
        </w:rPr>
        <w:t>Atenție</w:t>
      </w:r>
      <w:r w:rsidRPr="00816C67">
        <w:rPr>
          <w:rFonts w:asciiTheme="majorHAnsi" w:hAnsiTheme="majorHAnsi" w:cstheme="majorHAnsi"/>
          <w:color w:val="000000" w:themeColor="text1"/>
          <w:sz w:val="24"/>
          <w:szCs w:val="24"/>
        </w:rPr>
        <w:t>! Pentru respectarea neutralității tehnologice, este necesar ca în cadrul proiectului transmis să nu se facă referire la producători sau mărci ale echipamentelor și aplicațiilor software necesare pentru implementarea acestuia);</w:t>
      </w:r>
    </w:p>
    <w:p w14:paraId="732BA53E" w14:textId="77777777" w:rsidR="006C139A" w:rsidRPr="00816C67" w:rsidRDefault="003B5910" w:rsidP="006C139A">
      <w:pPr>
        <w:pStyle w:val="ListParagraph"/>
        <w:numPr>
          <w:ilvl w:val="0"/>
          <w:numId w:val="52"/>
        </w:numPr>
        <w:tabs>
          <w:tab w:val="left" w:pos="720"/>
          <w:tab w:val="left" w:pos="1620"/>
        </w:tabs>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Proiectul/activitățile pentru care se solicită finanțare nu a/au mai beneficiat de finanțare din fonduri publice, inclusiv fonduri UE, în ultimii 5 ani înainte de data depunerii </w:t>
      </w:r>
      <w:r w:rsidRPr="00816C67">
        <w:rPr>
          <w:rFonts w:asciiTheme="majorHAnsi" w:hAnsiTheme="majorHAnsi" w:cstheme="majorHAnsi"/>
          <w:color w:val="000000" w:themeColor="text1"/>
          <w:sz w:val="24"/>
          <w:szCs w:val="24"/>
        </w:rPr>
        <w:lastRenderedPageBreak/>
        <w:t>cererii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495EBCDC" w14:textId="6835CDF9" w:rsidR="0084394B" w:rsidRPr="00816C67" w:rsidRDefault="003B5910" w:rsidP="006C139A">
      <w:pPr>
        <w:pStyle w:val="ListParagraph"/>
        <w:numPr>
          <w:ilvl w:val="0"/>
          <w:numId w:val="52"/>
        </w:numPr>
        <w:tabs>
          <w:tab w:val="left" w:pos="720"/>
          <w:tab w:val="left" w:pos="1620"/>
        </w:tabs>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Infrastructura și/sau terenul pe care se face investiția îndeplinesc cumulativ următoarele condiții la data depunerii Cererii de finanțare și la data semnării contractului de finanțare:</w:t>
      </w:r>
    </w:p>
    <w:p w14:paraId="52802554" w14:textId="77777777" w:rsidR="0084394B" w:rsidRPr="00816C67" w:rsidRDefault="003B5910">
      <w:pPr>
        <w:numPr>
          <w:ilvl w:val="0"/>
          <w:numId w:val="6"/>
        </w:numP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sunt disponibile pentru investiții (sunt libere de orice sarcini, în sensul că nu sunt afectate de limitări legale, convenționale, judiciare ale dreptului real invocat, incompatibile cu realizarea activităților proiectului);</w:t>
      </w:r>
    </w:p>
    <w:p w14:paraId="1924E674" w14:textId="77777777" w:rsidR="0084394B" w:rsidRPr="00816C67" w:rsidRDefault="003B5910">
      <w:pPr>
        <w:numPr>
          <w:ilvl w:val="0"/>
          <w:numId w:val="6"/>
        </w:numP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fac obiectul unor litigii în curs de soluționare la instanțele judecătorești cu privire la situația juridică;</w:t>
      </w:r>
    </w:p>
    <w:p w14:paraId="37A9A8F0" w14:textId="77777777" w:rsidR="0084394B" w:rsidRPr="00816C67" w:rsidRDefault="003B5910">
      <w:pPr>
        <w:numPr>
          <w:ilvl w:val="0"/>
          <w:numId w:val="6"/>
        </w:numP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fac obiectul revendicărilor potrivit unor legi speciale în materie sau dreptului comun;</w:t>
      </w:r>
    </w:p>
    <w:p w14:paraId="02C2CCE4" w14:textId="1180F34A" w:rsidR="0084394B" w:rsidRPr="00816C67" w:rsidRDefault="003B5910" w:rsidP="006C139A">
      <w:pPr>
        <w:pStyle w:val="ListParagraph"/>
        <w:numPr>
          <w:ilvl w:val="0"/>
          <w:numId w:val="52"/>
        </w:numPr>
        <w:tabs>
          <w:tab w:val="left" w:pos="284"/>
        </w:tabs>
        <w:spacing w:before="12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pentru care se solicită finanțare respectă prevederile naționale și comunitare în următoarele domenii: eligibilitatea cheltuielilor, promovarea egalității de șanse și politica nediscriminatorie, dezvoltarea durabilă, tehnologia informației, achizițiile publice, precum și orice alte prevederi legale aplicabile fondurilor europene structurale și de investiții.</w:t>
      </w:r>
    </w:p>
    <w:p w14:paraId="063B082B" w14:textId="77777777" w:rsidR="0084394B" w:rsidRPr="00816C67" w:rsidRDefault="0084394B">
      <w:pPr>
        <w:tabs>
          <w:tab w:val="left" w:pos="284"/>
        </w:tabs>
        <w:spacing w:before="120" w:line="240" w:lineRule="auto"/>
        <w:ind w:left="426"/>
        <w:jc w:val="both"/>
        <w:rPr>
          <w:rFonts w:asciiTheme="majorHAnsi" w:hAnsiTheme="majorHAnsi" w:cstheme="majorHAnsi"/>
          <w:color w:val="000000" w:themeColor="text1"/>
          <w:sz w:val="24"/>
          <w:szCs w:val="24"/>
        </w:rPr>
      </w:pPr>
      <w:bookmarkStart w:id="48" w:name="_40ew0vw" w:colFirst="0" w:colLast="0"/>
      <w:bookmarkEnd w:id="48"/>
    </w:p>
    <w:p w14:paraId="21B51C16" w14:textId="77777777" w:rsidR="0084394B" w:rsidRPr="00816C67" w:rsidRDefault="003B5910">
      <w:pPr>
        <w:tabs>
          <w:tab w:val="left" w:pos="28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58AB1E49" w14:textId="77777777" w:rsidR="000D0161" w:rsidRPr="00816C67" w:rsidRDefault="003B5910" w:rsidP="000D0161">
      <w:pPr>
        <w:numPr>
          <w:ilvl w:val="0"/>
          <w:numId w:val="28"/>
        </w:numPr>
        <w:tabs>
          <w:tab w:val="left" w:pos="1620"/>
        </w:tabs>
        <w:spacing w:before="120" w:after="0" w:line="240" w:lineRule="auto"/>
        <w:ind w:left="851" w:hanging="425"/>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conține activități specifice și necesare pentru atingerea rezultatelor previzionate, în func</w:t>
      </w:r>
      <w:r w:rsidRPr="00816C67">
        <w:rPr>
          <w:rFonts w:asciiTheme="majorHAnsi" w:eastAsia="Times New Roman" w:hAnsiTheme="majorHAnsi" w:cstheme="majorHAnsi"/>
          <w:color w:val="000000" w:themeColor="text1"/>
          <w:sz w:val="24"/>
          <w:szCs w:val="24"/>
        </w:rPr>
        <w:t>ț</w:t>
      </w:r>
      <w:r w:rsidRPr="00816C67">
        <w:rPr>
          <w:rFonts w:asciiTheme="majorHAnsi" w:hAnsiTheme="majorHAnsi" w:cstheme="majorHAnsi"/>
          <w:color w:val="000000" w:themeColor="text1"/>
          <w:sz w:val="24"/>
          <w:szCs w:val="24"/>
        </w:rPr>
        <w:t>ie de tipul de proiect;</w:t>
      </w:r>
    </w:p>
    <w:p w14:paraId="64C320F5" w14:textId="3EB59F40" w:rsidR="0084394B" w:rsidRPr="00816C67" w:rsidRDefault="003B5910" w:rsidP="000D0161">
      <w:pPr>
        <w:numPr>
          <w:ilvl w:val="0"/>
          <w:numId w:val="28"/>
        </w:numPr>
        <w:tabs>
          <w:tab w:val="left" w:pos="1620"/>
        </w:tabs>
        <w:spacing w:before="120" w:after="0" w:line="240" w:lineRule="auto"/>
        <w:ind w:left="851" w:hanging="425"/>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se implementează pe teritoriul României;</w:t>
      </w:r>
    </w:p>
    <w:p w14:paraId="2CD438DD" w14:textId="77777777" w:rsidR="0084394B" w:rsidRPr="00816C67" w:rsidRDefault="003B5910" w:rsidP="00CD3254">
      <w:pPr>
        <w:numPr>
          <w:ilvl w:val="0"/>
          <w:numId w:val="28"/>
        </w:numPr>
        <w:tabs>
          <w:tab w:val="left" w:pos="851"/>
          <w:tab w:val="left" w:pos="1620"/>
        </w:tabs>
        <w:spacing w:before="120" w:after="0" w:line="240" w:lineRule="auto"/>
        <w:ind w:left="0" w:firstLine="4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Proiectul va asigura respectarea standardelor de securitate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confidenţialitate</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de prelucrare a datelor cu caracter personal conform Regulamentului (UE) 2016/679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persoanelor fizice în ceea ce </w:t>
      </w:r>
      <w:proofErr w:type="spellStart"/>
      <w:r w:rsidRPr="00816C67">
        <w:rPr>
          <w:rFonts w:asciiTheme="majorHAnsi" w:hAnsiTheme="majorHAnsi" w:cstheme="majorHAnsi"/>
          <w:color w:val="000000" w:themeColor="text1"/>
          <w:sz w:val="24"/>
          <w:szCs w:val="24"/>
        </w:rPr>
        <w:t>priveşte</w:t>
      </w:r>
      <w:proofErr w:type="spellEnd"/>
      <w:r w:rsidRPr="00816C67">
        <w:rPr>
          <w:rFonts w:asciiTheme="majorHAnsi" w:hAnsiTheme="majorHAnsi" w:cstheme="majorHAnsi"/>
          <w:color w:val="000000" w:themeColor="text1"/>
          <w:sz w:val="24"/>
          <w:szCs w:val="24"/>
        </w:rPr>
        <w:t xml:space="preserve"> prelucrarea datelor cu caracter personal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privind libera </w:t>
      </w:r>
      <w:proofErr w:type="spellStart"/>
      <w:r w:rsidRPr="00816C67">
        <w:rPr>
          <w:rFonts w:asciiTheme="majorHAnsi" w:hAnsiTheme="majorHAnsi" w:cstheme="majorHAnsi"/>
          <w:color w:val="000000" w:themeColor="text1"/>
          <w:sz w:val="24"/>
          <w:szCs w:val="24"/>
        </w:rPr>
        <w:t>circulaţie</w:t>
      </w:r>
      <w:proofErr w:type="spellEnd"/>
      <w:r w:rsidRPr="00816C67">
        <w:rPr>
          <w:rFonts w:asciiTheme="majorHAnsi" w:hAnsiTheme="majorHAnsi" w:cstheme="majorHAnsi"/>
          <w:color w:val="000000" w:themeColor="text1"/>
          <w:sz w:val="24"/>
          <w:szCs w:val="24"/>
        </w:rPr>
        <w:t xml:space="preserve"> a acestor date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abrogare a Directivei 95/46/CE (Regulamentul general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datelor).</w:t>
      </w:r>
    </w:p>
    <w:p w14:paraId="6496324D" w14:textId="77777777" w:rsidR="0084394B" w:rsidRPr="00816C67" w:rsidRDefault="003B5910" w:rsidP="00CD3254">
      <w:pPr>
        <w:numPr>
          <w:ilvl w:val="0"/>
          <w:numId w:val="28"/>
        </w:numPr>
        <w:pBdr>
          <w:top w:val="nil"/>
          <w:left w:val="nil"/>
          <w:bottom w:val="nil"/>
          <w:right w:val="nil"/>
          <w:between w:val="nil"/>
        </w:pBdr>
        <w:spacing w:before="120" w:after="0" w:line="240" w:lineRule="auto"/>
        <w:ind w:left="0" w:firstLine="4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respectă principiul neutralității tehnologice (nu se favorizează o anumită marcă, soluție tehnologică, hardware sau software) și oferă posibilitatea unei extinderi ulterioare. (</w:t>
      </w:r>
      <w:r w:rsidRPr="00816C67">
        <w:rPr>
          <w:rFonts w:asciiTheme="majorHAnsi" w:hAnsiTheme="majorHAnsi" w:cstheme="majorHAnsi"/>
          <w:b/>
          <w:color w:val="000000" w:themeColor="text1"/>
          <w:sz w:val="24"/>
          <w:szCs w:val="24"/>
        </w:rPr>
        <w:t>Atenție</w:t>
      </w:r>
      <w:r w:rsidRPr="00816C67">
        <w:rPr>
          <w:rFonts w:asciiTheme="majorHAnsi" w:hAnsiTheme="majorHAnsi" w:cstheme="majorHAnsi"/>
          <w:color w:val="000000" w:themeColor="text1"/>
          <w:sz w:val="24"/>
          <w:szCs w:val="24"/>
        </w:rPr>
        <w:t>! Pentru respectarea neutralității tehnologice, este necesar ca în cadrul proiectului transmis să nu se facă referire la producători sau mărci ale echipamentelor și aplicațiilor software necesare pentru implementarea acestuia);</w:t>
      </w:r>
    </w:p>
    <w:p w14:paraId="7114A0C4" w14:textId="77777777" w:rsidR="0084394B" w:rsidRPr="00816C67" w:rsidRDefault="003B5910" w:rsidP="00CD3254">
      <w:pPr>
        <w:numPr>
          <w:ilvl w:val="0"/>
          <w:numId w:val="28"/>
        </w:numPr>
        <w:pBdr>
          <w:top w:val="nil"/>
          <w:left w:val="nil"/>
          <w:bottom w:val="nil"/>
          <w:right w:val="nil"/>
          <w:between w:val="nil"/>
        </w:pBdr>
        <w:spacing w:after="0" w:line="240" w:lineRule="auto"/>
        <w:ind w:left="792"/>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Activităţile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cheltuielile propuse spre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în cadrul proiectului:</w:t>
      </w:r>
    </w:p>
    <w:p w14:paraId="3F687584" w14:textId="77777777" w:rsidR="0084394B" w:rsidRPr="00816C67" w:rsidRDefault="003B5910" w:rsidP="00CD3254">
      <w:pPr>
        <w:numPr>
          <w:ilvl w:val="0"/>
          <w:numId w:val="2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nu au mai fost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nu sunt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din fonduri publice (inclusiv UE, norvegiene, elvețiene) sau din partea instituțiilor financiare internaționale (dublă finanțare), integral sau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în ultimi 5 ani;</w:t>
      </w:r>
    </w:p>
    <w:p w14:paraId="25711B9A" w14:textId="77777777" w:rsidR="0084394B" w:rsidRPr="00816C67" w:rsidRDefault="003B5910" w:rsidP="00CD3254">
      <w:pPr>
        <w:numPr>
          <w:ilvl w:val="0"/>
          <w:numId w:val="2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nu au făcut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nu fac  obiectul unei alte solicitări de sprijin financiar din fonduri publice (inclusiv UE, norvegiene, elvețiene) sau din partea instituțiilor financiare internaționale (dublă finanțare), integral sau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xml:space="preserve"> în ultimi 5 ani.;</w:t>
      </w:r>
    </w:p>
    <w:p w14:paraId="7F3CA3D4" w14:textId="77777777" w:rsidR="0084394B" w:rsidRPr="00816C67" w:rsidRDefault="003B5910" w:rsidP="00CD3254">
      <w:pPr>
        <w:numPr>
          <w:ilvl w:val="0"/>
          <w:numId w:val="28"/>
        </w:numPr>
        <w:pBdr>
          <w:top w:val="nil"/>
          <w:left w:val="nil"/>
          <w:bottom w:val="nil"/>
          <w:right w:val="nil"/>
          <w:between w:val="nil"/>
        </w:pBdr>
        <w:spacing w:before="120" w:after="0" w:line="240" w:lineRule="auto"/>
        <w:ind w:left="0" w:firstLine="4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Infrastructura și/sau terenul pe care se face investiția îndeplinesc cumulativ următoarele condiții la data depunerii Cererii de finanțare și la data semnării contractului de finanțare:</w:t>
      </w:r>
    </w:p>
    <w:p w14:paraId="546607C2" w14:textId="77777777" w:rsidR="0084394B" w:rsidRPr="00816C67" w:rsidRDefault="003B5910">
      <w:pPr>
        <w:numPr>
          <w:ilvl w:val="0"/>
          <w:numId w:val="6"/>
        </w:numPr>
        <w:pBdr>
          <w:top w:val="nil"/>
          <w:left w:val="nil"/>
          <w:bottom w:val="nil"/>
          <w:right w:val="nil"/>
          <w:between w:val="nil"/>
        </w:pBd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sunt disponibile pentru investiții (sunt libere de orice sarcini, în sensul că nu sunt afectate de limitări legale, convenționale, judiciare ale dreptului real invocat, incompatibile cu realizarea activităților proiectului);</w:t>
      </w:r>
    </w:p>
    <w:p w14:paraId="69446E2C" w14:textId="77777777" w:rsidR="0084394B" w:rsidRPr="00816C67" w:rsidRDefault="003B5910">
      <w:pPr>
        <w:numPr>
          <w:ilvl w:val="0"/>
          <w:numId w:val="6"/>
        </w:numPr>
        <w:pBdr>
          <w:top w:val="nil"/>
          <w:left w:val="nil"/>
          <w:bottom w:val="nil"/>
          <w:right w:val="nil"/>
          <w:between w:val="nil"/>
        </w:pBd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fac obiectul unor litigii în curs de soluționare la instanțele judecătorești cu privire la situația juridică;</w:t>
      </w:r>
    </w:p>
    <w:p w14:paraId="01437FE1" w14:textId="77777777" w:rsidR="0084394B" w:rsidRPr="00816C67" w:rsidRDefault="003B5910">
      <w:pPr>
        <w:numPr>
          <w:ilvl w:val="0"/>
          <w:numId w:val="6"/>
        </w:numPr>
        <w:pBdr>
          <w:top w:val="nil"/>
          <w:left w:val="nil"/>
          <w:bottom w:val="nil"/>
          <w:right w:val="nil"/>
          <w:between w:val="nil"/>
        </w:pBd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fac obiectul revendicărilor potrivit unor legi speciale în materie sau dreptului comun;</w:t>
      </w:r>
    </w:p>
    <w:p w14:paraId="158D91D0" w14:textId="77777777" w:rsidR="0084394B" w:rsidRPr="00816C67" w:rsidRDefault="003B5910" w:rsidP="00CD3254">
      <w:pPr>
        <w:numPr>
          <w:ilvl w:val="0"/>
          <w:numId w:val="28"/>
        </w:numPr>
        <w:pBdr>
          <w:top w:val="nil"/>
          <w:left w:val="nil"/>
          <w:bottom w:val="nil"/>
          <w:right w:val="nil"/>
          <w:between w:val="nil"/>
        </w:pBdr>
        <w:spacing w:before="120" w:after="0" w:line="240" w:lineRule="auto"/>
        <w:ind w:left="0" w:firstLine="4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pentru care se solicită finanțare respectă prevederile naționale și comunitare în următoarele domenii: eligibilitatea cheltuielilor, promovarea egalității de șanse și politica nediscriminatorie, dezvoltarea durabilă, tehnologia informației, achizițiile publice, precum și orice alte prevederi legale aplicabile fondurilor europene structurale și de investiții.</w:t>
      </w:r>
    </w:p>
    <w:p w14:paraId="731F9F7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F34B75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Pentru justificarea îndeplinirii criteriilor de eligibilitate ale proiectului se completează Declarația de eligibilitate.</w:t>
      </w:r>
    </w:p>
    <w:p w14:paraId="446940AB" w14:textId="77777777" w:rsidR="0084394B" w:rsidRPr="00816C67" w:rsidRDefault="0084394B">
      <w:p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p>
    <w:tbl>
      <w:tblPr>
        <w:tblStyle w:val="af2"/>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6"/>
        <w:gridCol w:w="7498"/>
      </w:tblGrid>
      <w:tr w:rsidR="0084394B" w:rsidRPr="00816C67" w14:paraId="530D3E7A" w14:textId="77777777">
        <w:trPr>
          <w:trHeight w:val="1336"/>
        </w:trPr>
        <w:tc>
          <w:tcPr>
            <w:tcW w:w="1636" w:type="dxa"/>
            <w:vAlign w:val="center"/>
          </w:tcPr>
          <w:p w14:paraId="14E2BA5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498" w:type="dxa"/>
            <w:vAlign w:val="center"/>
          </w:tcPr>
          <w:p w14:paraId="59134364" w14:textId="77777777" w:rsidR="0084394B" w:rsidRPr="00816C67" w:rsidRDefault="003B5910">
            <w:pPr>
              <w:spacing w:after="0" w:line="36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Proiectele depuse în cadrul acestui apel trebuie să fie avizate de CTE. Vor fi finanțate doar proiectele care au aviz pozitiv al CTE.</w:t>
            </w:r>
          </w:p>
        </w:tc>
      </w:tr>
    </w:tbl>
    <w:p w14:paraId="3E229E6B" w14:textId="77777777" w:rsidR="0084394B" w:rsidRPr="00816C67" w:rsidRDefault="0084394B">
      <w:p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p>
    <w:p w14:paraId="51244F61"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 xml:space="preserve">Comitetul </w:t>
      </w:r>
      <w:proofErr w:type="spellStart"/>
      <w:r w:rsidRPr="00816C67">
        <w:rPr>
          <w:rFonts w:asciiTheme="majorHAnsi" w:hAnsiTheme="majorHAnsi" w:cstheme="majorHAnsi"/>
          <w:color w:val="000000" w:themeColor="text1"/>
          <w:sz w:val="24"/>
          <w:szCs w:val="24"/>
          <w:u w:val="single"/>
        </w:rPr>
        <w:t>Tehnico</w:t>
      </w:r>
      <w:proofErr w:type="spellEnd"/>
      <w:r w:rsidRPr="00816C67">
        <w:rPr>
          <w:rFonts w:asciiTheme="majorHAnsi" w:hAnsiTheme="majorHAnsi" w:cstheme="majorHAnsi"/>
          <w:color w:val="000000" w:themeColor="text1"/>
          <w:sz w:val="24"/>
          <w:szCs w:val="24"/>
          <w:u w:val="single"/>
        </w:rPr>
        <w:t>-Economic pentru Societatea Informațională</w:t>
      </w:r>
      <w:r w:rsidRPr="00816C67">
        <w:rPr>
          <w:rFonts w:asciiTheme="majorHAnsi" w:hAnsiTheme="majorHAnsi" w:cstheme="majorHAnsi"/>
          <w:color w:val="000000" w:themeColor="text1"/>
          <w:sz w:val="24"/>
          <w:szCs w:val="24"/>
        </w:rPr>
        <w:t xml:space="preserve"> (CTE) din cadrul ADR contribuie la implementarea măsurilor dedicate TIC pentru ca acestea să fie în conformitate cu obiectivele Strategiei Naționale Agenda Digitală pentru România 2020. Conform Hotărârii Guvernului nr. 941/2013 (cu modificările și completările ulterioare) privind organizarea și funcționarea Comitetului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-Economic pentru Societatea Informațională, principalele atribuții ale CTE sunt:</w:t>
      </w:r>
    </w:p>
    <w:p w14:paraId="79061447" w14:textId="77777777" w:rsidR="0084394B" w:rsidRPr="00816C67" w:rsidRDefault="003B5910">
      <w:pPr>
        <w:spacing w:before="120" w:after="0"/>
        <w:ind w:firstLine="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avizează conformitatea proiectelor care implică soluții TIC cu obiectivele Strategiei Naționale Agenda Digitală pentru România 2020 și ale Strategiei Naționale de Securitate Cibernetică, inițiate de instituțiile publice (definite de Legea nr. 500/2002 privind finanțele publice, cu modificările și  completările ulterioare);</w:t>
      </w:r>
    </w:p>
    <w:p w14:paraId="7944D20A" w14:textId="77777777" w:rsidR="0084394B" w:rsidRPr="00816C67" w:rsidRDefault="003B5910">
      <w:pPr>
        <w:spacing w:before="120" w:after="0"/>
        <w:ind w:firstLine="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contribuie la evaluarea implementării Strategiei Agenda Digitală pentru România 2020 la nivelul administrației publice.</w:t>
      </w:r>
    </w:p>
    <w:p w14:paraId="603AB959" w14:textId="77777777" w:rsidR="0084394B" w:rsidRPr="00816C67" w:rsidRDefault="003B5910">
      <w:pPr>
        <w:tabs>
          <w:tab w:val="left" w:pos="284"/>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Totodată, CTE stabilește relevanța proiectului pentru SNADR 2020.</w:t>
      </w:r>
    </w:p>
    <w:p w14:paraId="47E584F1"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4B29E3D2"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3 </w:t>
      </w:r>
    </w:p>
    <w:p w14:paraId="2115DA10"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45F3FBB0" w14:textId="77777777" w:rsidR="006C139A" w:rsidRPr="00816C67" w:rsidRDefault="003B5910" w:rsidP="006C139A">
      <w:pPr>
        <w:pStyle w:val="ListParagraph"/>
        <w:numPr>
          <w:ilvl w:val="0"/>
          <w:numId w:val="53"/>
        </w:numPr>
        <w:tabs>
          <w:tab w:val="left" w:pos="630"/>
        </w:tabs>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conține activități specifice și necesare pentru atingerea rezultatelor previzionate, în func</w:t>
      </w:r>
      <w:r w:rsidRPr="00816C67">
        <w:rPr>
          <w:rFonts w:asciiTheme="majorHAnsi" w:eastAsia="Times New Roman" w:hAnsiTheme="majorHAnsi" w:cstheme="majorHAnsi"/>
          <w:color w:val="000000" w:themeColor="text1"/>
          <w:sz w:val="24"/>
          <w:szCs w:val="24"/>
        </w:rPr>
        <w:t>ț</w:t>
      </w:r>
      <w:r w:rsidRPr="00816C67">
        <w:rPr>
          <w:rFonts w:asciiTheme="majorHAnsi" w:hAnsiTheme="majorHAnsi" w:cstheme="majorHAnsi"/>
          <w:color w:val="000000" w:themeColor="text1"/>
          <w:sz w:val="24"/>
          <w:szCs w:val="24"/>
        </w:rPr>
        <w:t>ie de tipul de proiect;</w:t>
      </w:r>
    </w:p>
    <w:p w14:paraId="4D092581" w14:textId="77777777" w:rsidR="006C139A" w:rsidRPr="00816C67" w:rsidRDefault="003B5910" w:rsidP="006C139A">
      <w:pPr>
        <w:pStyle w:val="ListParagraph"/>
        <w:numPr>
          <w:ilvl w:val="0"/>
          <w:numId w:val="53"/>
        </w:numPr>
        <w:tabs>
          <w:tab w:val="left" w:pos="630"/>
        </w:tabs>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se implementează pe teritoriul României;</w:t>
      </w:r>
    </w:p>
    <w:p w14:paraId="2C61608B" w14:textId="77777777" w:rsidR="006C139A" w:rsidRPr="00816C67" w:rsidRDefault="003B5910" w:rsidP="006C139A">
      <w:pPr>
        <w:pStyle w:val="ListParagraph"/>
        <w:numPr>
          <w:ilvl w:val="0"/>
          <w:numId w:val="53"/>
        </w:numPr>
        <w:tabs>
          <w:tab w:val="left" w:pos="630"/>
        </w:tabs>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Proiectul va asigura respectarea standardelor de securitate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confidenţialitate</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de prelucrare a datelor cu caracter personal conform Regulamentului (UE) 2016/679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persoanelor fizice în ceea ce </w:t>
      </w:r>
      <w:proofErr w:type="spellStart"/>
      <w:r w:rsidRPr="00816C67">
        <w:rPr>
          <w:rFonts w:asciiTheme="majorHAnsi" w:hAnsiTheme="majorHAnsi" w:cstheme="majorHAnsi"/>
          <w:color w:val="000000" w:themeColor="text1"/>
          <w:sz w:val="24"/>
          <w:szCs w:val="24"/>
        </w:rPr>
        <w:t>priveşte</w:t>
      </w:r>
      <w:proofErr w:type="spellEnd"/>
      <w:r w:rsidRPr="00816C67">
        <w:rPr>
          <w:rFonts w:asciiTheme="majorHAnsi" w:hAnsiTheme="majorHAnsi" w:cstheme="majorHAnsi"/>
          <w:color w:val="000000" w:themeColor="text1"/>
          <w:sz w:val="24"/>
          <w:szCs w:val="24"/>
        </w:rPr>
        <w:t xml:space="preserve"> prelucrarea datelor cu caracter personal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privind libera </w:t>
      </w:r>
      <w:proofErr w:type="spellStart"/>
      <w:r w:rsidRPr="00816C67">
        <w:rPr>
          <w:rFonts w:asciiTheme="majorHAnsi" w:hAnsiTheme="majorHAnsi" w:cstheme="majorHAnsi"/>
          <w:color w:val="000000" w:themeColor="text1"/>
          <w:sz w:val="24"/>
          <w:szCs w:val="24"/>
        </w:rPr>
        <w:t>circulaţie</w:t>
      </w:r>
      <w:proofErr w:type="spellEnd"/>
      <w:r w:rsidRPr="00816C67">
        <w:rPr>
          <w:rFonts w:asciiTheme="majorHAnsi" w:hAnsiTheme="majorHAnsi" w:cstheme="majorHAnsi"/>
          <w:color w:val="000000" w:themeColor="text1"/>
          <w:sz w:val="24"/>
          <w:szCs w:val="24"/>
        </w:rPr>
        <w:t xml:space="preserve"> a acestor date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abrogare a Directivei 95/46/CE (Regulamentul general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datelor).</w:t>
      </w:r>
    </w:p>
    <w:p w14:paraId="35F23F7E" w14:textId="77777777" w:rsidR="006C139A" w:rsidRPr="00816C67" w:rsidRDefault="003B5910" w:rsidP="006C139A">
      <w:pPr>
        <w:pStyle w:val="ListParagraph"/>
        <w:numPr>
          <w:ilvl w:val="0"/>
          <w:numId w:val="53"/>
        </w:numPr>
        <w:spacing w:before="120" w:after="0" w:line="240" w:lineRule="auto"/>
        <w:ind w:left="0" w:firstLine="36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respectă principiul neutralității tehnologice (nu se favorizează o anumită marcă, soluție tehnologică, hardware sau software) și oferă posibilitatea unei extinderi ulterioare. (</w:t>
      </w:r>
      <w:r w:rsidRPr="00816C67">
        <w:rPr>
          <w:rFonts w:asciiTheme="majorHAnsi" w:hAnsiTheme="majorHAnsi" w:cstheme="majorHAnsi"/>
          <w:b/>
          <w:color w:val="000000" w:themeColor="text1"/>
          <w:sz w:val="24"/>
          <w:szCs w:val="24"/>
        </w:rPr>
        <w:t>Atenție</w:t>
      </w:r>
      <w:r w:rsidRPr="00816C67">
        <w:rPr>
          <w:rFonts w:asciiTheme="majorHAnsi" w:hAnsiTheme="majorHAnsi" w:cstheme="majorHAnsi"/>
          <w:color w:val="000000" w:themeColor="text1"/>
          <w:sz w:val="24"/>
          <w:szCs w:val="24"/>
        </w:rPr>
        <w:t>! Pentru respectarea neutralității tehnologice, este necesar ca în cadrul proiectului transmis să nu se facă referire la producători sau mărci ale echipamentelor și aplicațiilor software necesare pentru implementarea acestuia);</w:t>
      </w:r>
    </w:p>
    <w:p w14:paraId="7DF63526" w14:textId="4B4BCC87" w:rsidR="0084394B" w:rsidRPr="00816C67" w:rsidRDefault="003B5910" w:rsidP="006C139A">
      <w:pPr>
        <w:pStyle w:val="ListParagraph"/>
        <w:numPr>
          <w:ilvl w:val="0"/>
          <w:numId w:val="53"/>
        </w:numPr>
        <w:spacing w:before="120" w:after="0" w:line="240" w:lineRule="auto"/>
        <w:ind w:left="0" w:firstLine="36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Activităţile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cheltuielile propuse spre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în cadrul proiectului:</w:t>
      </w:r>
    </w:p>
    <w:p w14:paraId="6961F328" w14:textId="77777777" w:rsidR="0084394B" w:rsidRPr="00816C67" w:rsidRDefault="003B5910" w:rsidP="00CD3254">
      <w:pPr>
        <w:numPr>
          <w:ilvl w:val="0"/>
          <w:numId w:val="2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nu au mai fost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nu sunt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din fonduri publice (inclusiv UE, norvegiene, elvețiene) sau din partea instituțiilor financiare internaționale (dublă finanțare), integral sau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în ultimi 5 ani;</w:t>
      </w:r>
    </w:p>
    <w:p w14:paraId="6DBA2536" w14:textId="77777777" w:rsidR="0084394B" w:rsidRPr="00816C67" w:rsidRDefault="003B5910" w:rsidP="00CD3254">
      <w:pPr>
        <w:numPr>
          <w:ilvl w:val="0"/>
          <w:numId w:val="26"/>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nu au făcut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nu fac  obiectul unei alte solicitări de sprijin financiar din fonduri publice (inclusiv UE, norvegiene, elvețiene) sau din partea instituțiilor financiare internaționale (dublă finanțare), integral sau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xml:space="preserve"> în ultimi 5 ani.;</w:t>
      </w:r>
    </w:p>
    <w:p w14:paraId="19328719" w14:textId="667D3228" w:rsidR="0084394B" w:rsidRPr="00816C67" w:rsidRDefault="003B5910" w:rsidP="006C139A">
      <w:pPr>
        <w:pStyle w:val="ListParagraph"/>
        <w:numPr>
          <w:ilvl w:val="0"/>
          <w:numId w:val="53"/>
        </w:num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Infrastructura și/sau terenul pe care se face investiția îndeplinesc cumulativ următoarele condiții la data depunerii Cererii de finanțare și la data semnării contractului de finanțare:</w:t>
      </w:r>
    </w:p>
    <w:p w14:paraId="427594F0" w14:textId="77777777" w:rsidR="0084394B" w:rsidRPr="00816C67" w:rsidRDefault="003B5910">
      <w:pPr>
        <w:numPr>
          <w:ilvl w:val="0"/>
          <w:numId w:val="6"/>
        </w:numPr>
        <w:pBdr>
          <w:top w:val="nil"/>
          <w:left w:val="nil"/>
          <w:bottom w:val="nil"/>
          <w:right w:val="nil"/>
          <w:between w:val="nil"/>
        </w:pBd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sunt disponibile pentru investiții (sunt libere de orice sarcini, în sensul că nu sunt afectate de limitări legale, convenționale, judiciare ale dreptului real invocat, incompatibile cu realizarea activităților proiectului);</w:t>
      </w:r>
    </w:p>
    <w:p w14:paraId="33DF8046" w14:textId="77777777" w:rsidR="0084394B" w:rsidRPr="00816C67" w:rsidRDefault="003B5910">
      <w:pPr>
        <w:numPr>
          <w:ilvl w:val="0"/>
          <w:numId w:val="6"/>
        </w:numPr>
        <w:pBdr>
          <w:top w:val="nil"/>
          <w:left w:val="nil"/>
          <w:bottom w:val="nil"/>
          <w:right w:val="nil"/>
          <w:between w:val="nil"/>
        </w:pBd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fac obiectul unor litigii în curs de soluționare la instanțele judecătorești cu privire la situația juridică;</w:t>
      </w:r>
    </w:p>
    <w:p w14:paraId="2048C30A" w14:textId="77777777" w:rsidR="0084394B" w:rsidRPr="00816C67" w:rsidRDefault="003B5910">
      <w:pPr>
        <w:numPr>
          <w:ilvl w:val="0"/>
          <w:numId w:val="6"/>
        </w:numPr>
        <w:pBdr>
          <w:top w:val="nil"/>
          <w:left w:val="nil"/>
          <w:bottom w:val="nil"/>
          <w:right w:val="nil"/>
          <w:between w:val="nil"/>
        </w:pBdr>
        <w:spacing w:before="120" w:after="0" w:line="240" w:lineRule="auto"/>
        <w:ind w:left="99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fac obiectul revendicărilor potrivit unor legi speciale în materie sau dreptului comun;</w:t>
      </w:r>
    </w:p>
    <w:p w14:paraId="226F26A9" w14:textId="77777777" w:rsidR="0084394B" w:rsidRPr="00816C67" w:rsidRDefault="003B5910" w:rsidP="006C139A">
      <w:pPr>
        <w:numPr>
          <w:ilvl w:val="0"/>
          <w:numId w:val="53"/>
        </w:numPr>
        <w:pBdr>
          <w:top w:val="nil"/>
          <w:left w:val="nil"/>
          <w:bottom w:val="nil"/>
          <w:right w:val="nil"/>
          <w:between w:val="nil"/>
        </w:pBdr>
        <w:spacing w:before="120" w:after="0" w:line="240" w:lineRule="auto"/>
        <w:ind w:left="0" w:firstLine="4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Proiectul pentru care se solicită finanțare respectă prevederile naționale și comunitare în următoarele domenii: eligibilitatea cheltuielilor, promovarea egalității de șanse și politica nediscriminatorie, dezvoltarea durabilă, tehnologia informației, achizițiile publice, precum și orice alte prevederi legale aplicabile fondurilor europene structurale și de investiții.</w:t>
      </w:r>
    </w:p>
    <w:p w14:paraId="1D2AD49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F29C134"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Pentru justificarea îndeplinirii criteriilor de eligibilitate ale proiectului se completează Declarația de eligibilitate.</w:t>
      </w:r>
    </w:p>
    <w:p w14:paraId="4FE5AB66" w14:textId="77777777" w:rsidR="0084394B" w:rsidRPr="00816C67" w:rsidRDefault="0084394B">
      <w:p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p>
    <w:tbl>
      <w:tblPr>
        <w:tblStyle w:val="af3"/>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6"/>
        <w:gridCol w:w="7498"/>
      </w:tblGrid>
      <w:tr w:rsidR="0084394B" w:rsidRPr="00816C67" w14:paraId="7F4FBFD3" w14:textId="77777777">
        <w:trPr>
          <w:trHeight w:val="1336"/>
        </w:trPr>
        <w:tc>
          <w:tcPr>
            <w:tcW w:w="1636" w:type="dxa"/>
            <w:vAlign w:val="center"/>
          </w:tcPr>
          <w:p w14:paraId="38ED5B2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498" w:type="dxa"/>
            <w:vAlign w:val="center"/>
          </w:tcPr>
          <w:p w14:paraId="04CE7449" w14:textId="77777777" w:rsidR="0084394B" w:rsidRPr="00816C67" w:rsidRDefault="003B5910">
            <w:pPr>
              <w:spacing w:after="0" w:line="36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Proiectele depuse în cadrul acestui apel trebuie să fie avizate de CTE. Vor fi finanțate doar proiectele care au aviz pozitiv al CTE.</w:t>
            </w:r>
          </w:p>
        </w:tc>
      </w:tr>
    </w:tbl>
    <w:p w14:paraId="317F0168" w14:textId="77777777" w:rsidR="0084394B" w:rsidRPr="00816C67" w:rsidRDefault="0084394B">
      <w:p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p>
    <w:p w14:paraId="7065C114"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u w:val="single"/>
        </w:rPr>
        <w:t xml:space="preserve">Comitetul </w:t>
      </w:r>
      <w:proofErr w:type="spellStart"/>
      <w:r w:rsidRPr="00816C67">
        <w:rPr>
          <w:rFonts w:asciiTheme="majorHAnsi" w:hAnsiTheme="majorHAnsi" w:cstheme="majorHAnsi"/>
          <w:color w:val="000000" w:themeColor="text1"/>
          <w:sz w:val="24"/>
          <w:szCs w:val="24"/>
          <w:u w:val="single"/>
        </w:rPr>
        <w:t>Tehnico</w:t>
      </w:r>
      <w:proofErr w:type="spellEnd"/>
      <w:r w:rsidRPr="00816C67">
        <w:rPr>
          <w:rFonts w:asciiTheme="majorHAnsi" w:hAnsiTheme="majorHAnsi" w:cstheme="majorHAnsi"/>
          <w:color w:val="000000" w:themeColor="text1"/>
          <w:sz w:val="24"/>
          <w:szCs w:val="24"/>
          <w:u w:val="single"/>
        </w:rPr>
        <w:t>-Economic pentru Societatea Informațională</w:t>
      </w:r>
      <w:r w:rsidRPr="00816C67">
        <w:rPr>
          <w:rFonts w:asciiTheme="majorHAnsi" w:hAnsiTheme="majorHAnsi" w:cstheme="majorHAnsi"/>
          <w:color w:val="000000" w:themeColor="text1"/>
          <w:sz w:val="24"/>
          <w:szCs w:val="24"/>
        </w:rPr>
        <w:t xml:space="preserve"> (CTE) din cadrul ADR contribuie la implementarea măsurilor dedicate TIC pentru ca acestea să fie în conformitate cu obiectivele Strategiei Naționale Agenda Digitală pentru România 2020. Conform Hotărârii </w:t>
      </w:r>
      <w:r w:rsidRPr="00816C67">
        <w:rPr>
          <w:rFonts w:asciiTheme="majorHAnsi" w:hAnsiTheme="majorHAnsi" w:cstheme="majorHAnsi"/>
          <w:color w:val="000000" w:themeColor="text1"/>
          <w:sz w:val="24"/>
          <w:szCs w:val="24"/>
        </w:rPr>
        <w:lastRenderedPageBreak/>
        <w:t xml:space="preserve">Guvernului nr. 941/2013 (cu modificările și completările ulterioare) privind organizarea și funcționarea Comitetului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-Economic pentru Societatea Informațională, principalele atribuții ale CTE sunt:</w:t>
      </w:r>
    </w:p>
    <w:p w14:paraId="0AAD155A" w14:textId="77777777" w:rsidR="0084394B" w:rsidRPr="00816C67" w:rsidRDefault="003B5910">
      <w:pPr>
        <w:spacing w:before="120" w:after="0"/>
        <w:ind w:firstLine="70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avizează conformitatea proiectelor care implică soluții TIC cu obiectivele Strategiei Naționale Agenda Digitală pentru România 2020 și ale Strategiei Naționale de Securitate Cibernetică, inițiate de instituțiile publice (definite de Legea nr. 500/2002 privind finanțele publice, cu modificările și  completările ulterioare);</w:t>
      </w:r>
    </w:p>
    <w:p w14:paraId="2D18E58E" w14:textId="77777777" w:rsidR="0084394B" w:rsidRPr="00816C67" w:rsidRDefault="003B5910">
      <w:pPr>
        <w:spacing w:before="120" w:after="0"/>
        <w:ind w:firstLine="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contribuie la evaluarea implementării Strategiei Agenda Digitală pentru România 2020 la nivelul administrației publice.</w:t>
      </w:r>
    </w:p>
    <w:p w14:paraId="2F2B337B" w14:textId="77777777" w:rsidR="0084394B" w:rsidRPr="00816C67" w:rsidRDefault="003B5910">
      <w:pPr>
        <w:tabs>
          <w:tab w:val="left" w:pos="284"/>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Totodată, CTE stabilește relevanța proiectului pentru SNADR 2020.</w:t>
      </w:r>
    </w:p>
    <w:p w14:paraId="2762C6AF" w14:textId="60375174" w:rsidR="0084394B" w:rsidRPr="00816C67" w:rsidRDefault="008F33D7">
      <w:pPr>
        <w:spacing w:before="120" w:line="240" w:lineRule="auto"/>
        <w:jc w:val="both"/>
        <w:rPr>
          <w:rFonts w:asciiTheme="majorHAnsi" w:hAnsiTheme="majorHAnsi" w:cstheme="majorHAnsi"/>
          <w:b/>
          <w:bCs/>
          <w:color w:val="000000" w:themeColor="text1"/>
          <w:sz w:val="24"/>
          <w:szCs w:val="24"/>
        </w:rPr>
      </w:pPr>
      <w:r w:rsidRPr="00816C67">
        <w:rPr>
          <w:rFonts w:asciiTheme="majorHAnsi" w:hAnsiTheme="majorHAnsi" w:cstheme="majorHAnsi"/>
          <w:b/>
          <w:bCs/>
          <w:color w:val="000000" w:themeColor="text1"/>
          <w:sz w:val="24"/>
          <w:szCs w:val="24"/>
        </w:rPr>
        <w:t>Avizul CTE va preciza în mod expres complementaritatea dintre proiectele aflate în implementare sau implementate și proiectul ce se dorește a fi finanțat.</w:t>
      </w:r>
    </w:p>
    <w:p w14:paraId="136CE89D"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bookmarkStart w:id="49" w:name="_2fk6b3p" w:colFirst="0" w:colLast="0"/>
      <w:bookmarkEnd w:id="49"/>
    </w:p>
    <w:p w14:paraId="54249BFC"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2.3. Încadrarea cheltuielilor</w:t>
      </w:r>
      <w:r w:rsidRPr="00816C67">
        <w:rPr>
          <w:rFonts w:asciiTheme="majorHAnsi" w:hAnsiTheme="majorHAnsi" w:cstheme="majorHAnsi"/>
          <w:b/>
          <w:color w:val="000000" w:themeColor="text1"/>
          <w:sz w:val="24"/>
          <w:szCs w:val="24"/>
          <w:vertAlign w:val="superscript"/>
        </w:rPr>
        <w:footnoteReference w:id="1"/>
      </w:r>
    </w:p>
    <w:p w14:paraId="1B81014B" w14:textId="77777777" w:rsidR="0084394B" w:rsidRPr="00816C67" w:rsidRDefault="003B5910">
      <w:pPr>
        <w:widowControl w:val="0"/>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Condiții generale de eligibilitate a cheltuielilor</w:t>
      </w:r>
    </w:p>
    <w:p w14:paraId="3F1B5F8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82DA51A"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Indiferent de tipul proiectului, toate cheltuielile realizate trebuie să respecte cumulativ următoarele condiții generale de eligibilitate, conform Hotărârii Guvernului nr. 399/2015 privind regulile de eligibilitate a cheltuielilor efectuate în cadrul operațiunilor finanțate prin Fondul European de Dezvoltare Regională, Fondul Social European și Fondul de Coeziune 2014-2020, cu modificările și completările ulterioare:</w:t>
      </w:r>
    </w:p>
    <w:p w14:paraId="2A239A1B" w14:textId="77777777" w:rsidR="0084394B" w:rsidRPr="00816C67" w:rsidRDefault="0084394B">
      <w:pPr>
        <w:spacing w:before="120" w:after="0"/>
        <w:jc w:val="both"/>
        <w:rPr>
          <w:rFonts w:asciiTheme="majorHAnsi" w:hAnsiTheme="majorHAnsi" w:cstheme="majorHAnsi"/>
          <w:color w:val="000000" w:themeColor="text1"/>
          <w:sz w:val="24"/>
          <w:szCs w:val="24"/>
        </w:rPr>
      </w:pPr>
    </w:p>
    <w:p w14:paraId="32DBD879"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370C6B8E" w14:textId="77777777" w:rsidR="0084394B" w:rsidRPr="00816C67" w:rsidRDefault="003B5910">
      <w:pPr>
        <w:numPr>
          <w:ilvl w:val="0"/>
          <w:numId w:val="3"/>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fie angajate de către beneficiar și plătite de acesta în condițiile legii între 1 ianuarie 2014 și 31 decembrie 2023 [...], cu respectarea perioadei de implementare stabilită de către Autoritatea de Management prin contractul de finanțare;</w:t>
      </w:r>
    </w:p>
    <w:p w14:paraId="7286F901" w14:textId="77777777" w:rsidR="0084394B" w:rsidRPr="00816C67" w:rsidRDefault="003B5910">
      <w:pPr>
        <w:numPr>
          <w:ilvl w:val="0"/>
          <w:numId w:val="3"/>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fie însoțite de facturi emise în conformitate cu prevederile legislației naționale sau a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și (4) din Regulamentul (UE) nr. 1303/2013;</w:t>
      </w:r>
    </w:p>
    <w:p w14:paraId="3F0B9413" w14:textId="77777777" w:rsidR="0084394B" w:rsidRPr="00816C67" w:rsidRDefault="003B5910">
      <w:pPr>
        <w:numPr>
          <w:ilvl w:val="0"/>
          <w:numId w:val="3"/>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fie în conformitate cu prevederile programului;</w:t>
      </w:r>
    </w:p>
    <w:p w14:paraId="3A3C685B" w14:textId="77777777" w:rsidR="0084394B" w:rsidRPr="00816C67" w:rsidRDefault="003B5910" w:rsidP="005130D4">
      <w:pPr>
        <w:numPr>
          <w:ilvl w:val="0"/>
          <w:numId w:val="3"/>
        </w:numPr>
        <w:pBdr>
          <w:top w:val="nil"/>
          <w:left w:val="nil"/>
          <w:bottom w:val="nil"/>
          <w:right w:val="nil"/>
          <w:between w:val="nil"/>
        </w:pBdr>
        <w:tabs>
          <w:tab w:val="left" w:pos="72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să fie cuprinse în conformitate cu Contractul de finanțare, încheiat de către Autoritatea de Management, Organismul Intermediar și beneficiar pentru aprobarea operațiunii cu respectarea art. 65 alin.(11), art. 70, art.71, art. 125 alin.(1) și art.140 din Regulamentul (UE) nr. 1303/2013;</w:t>
      </w:r>
    </w:p>
    <w:p w14:paraId="3A7C4187" w14:textId="77777777" w:rsidR="0084394B" w:rsidRPr="00816C67" w:rsidRDefault="003B5910">
      <w:pPr>
        <w:numPr>
          <w:ilvl w:val="0"/>
          <w:numId w:val="3"/>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să fie rezonabilă și necesară realizării operațiunii; </w:t>
      </w:r>
    </w:p>
    <w:p w14:paraId="4BEAA30C" w14:textId="77777777" w:rsidR="0084394B" w:rsidRPr="00816C67" w:rsidRDefault="003B5910">
      <w:pPr>
        <w:numPr>
          <w:ilvl w:val="0"/>
          <w:numId w:val="3"/>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respecte prevederile legislației comunitare și naționale aplicabile;</w:t>
      </w:r>
    </w:p>
    <w:p w14:paraId="037DD662" w14:textId="77777777" w:rsidR="0084394B" w:rsidRPr="00816C67" w:rsidRDefault="003B5910">
      <w:pPr>
        <w:numPr>
          <w:ilvl w:val="0"/>
          <w:numId w:val="3"/>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sunt înregistrate în contabilitatea beneficiarului, cu respectarea prevederilor art. 67 din Regulamentul (UE) nr. 1.303/2013. </w:t>
      </w:r>
    </w:p>
    <w:p w14:paraId="0D962AF9" w14:textId="1377626A" w:rsidR="0084394B" w:rsidRDefault="00A77D38">
      <w:pPr>
        <w:spacing w:before="120" w:after="0"/>
        <w:jc w:val="both"/>
        <w:rPr>
          <w:rFonts w:asciiTheme="majorHAnsi" w:hAnsiTheme="majorHAnsi" w:cstheme="majorHAnsi"/>
          <w:b/>
          <w:bCs/>
          <w:color w:val="000000" w:themeColor="text1"/>
          <w:sz w:val="24"/>
          <w:szCs w:val="24"/>
        </w:rPr>
      </w:pPr>
      <w:r w:rsidRPr="00A77D38">
        <w:rPr>
          <w:rFonts w:asciiTheme="majorHAnsi" w:hAnsiTheme="majorHAnsi" w:cstheme="majorHAnsi"/>
          <w:b/>
          <w:bCs/>
          <w:color w:val="000000" w:themeColor="text1"/>
          <w:sz w:val="24"/>
          <w:szCs w:val="24"/>
        </w:rPr>
        <w:t>Apel 2</w:t>
      </w:r>
    </w:p>
    <w:p w14:paraId="4F538560" w14:textId="77777777" w:rsidR="00A77D38" w:rsidRPr="00F136E9" w:rsidRDefault="00A77D38" w:rsidP="00A77D38">
      <w:pPr>
        <w:pStyle w:val="NormalWeb"/>
        <w:numPr>
          <w:ilvl w:val="0"/>
          <w:numId w:val="55"/>
        </w:numPr>
        <w:suppressAutoHyphens/>
        <w:spacing w:before="120" w:beforeAutospacing="0" w:after="0" w:afterAutospacing="0" w:line="276" w:lineRule="auto"/>
        <w:jc w:val="both"/>
        <w:rPr>
          <w:rFonts w:ascii="Calibri" w:hAnsi="Calibri" w:cs="Calibri"/>
          <w:lang w:val="ro-RO"/>
        </w:rPr>
      </w:pPr>
      <w:r w:rsidRPr="00F01286">
        <w:rPr>
          <w:rFonts w:ascii="Calibri" w:hAnsi="Calibri" w:cs="Calibri"/>
          <w:lang w:val="ro-RO"/>
        </w:rPr>
        <w:t xml:space="preserve">să respecte prevederile art. 65 alin. (2)-(5) din Regulamentul (UE) nr. 1.303/2013, precum </w:t>
      </w:r>
      <w:proofErr w:type="spellStart"/>
      <w:r w:rsidRPr="00F01286">
        <w:rPr>
          <w:rFonts w:ascii="Calibri" w:hAnsi="Calibri" w:cs="Calibri"/>
          <w:lang w:val="ro-RO"/>
        </w:rPr>
        <w:t>şi</w:t>
      </w:r>
      <w:proofErr w:type="spellEnd"/>
      <w:r w:rsidRPr="00F01286">
        <w:rPr>
          <w:rFonts w:ascii="Calibri" w:hAnsi="Calibri" w:cs="Calibri"/>
          <w:lang w:val="ro-RO"/>
        </w:rPr>
        <w:t xml:space="preserve"> perioada de implementare stabilită de către autoritatea de management prin contractul/decizia/ordinul de </w:t>
      </w:r>
      <w:proofErr w:type="spellStart"/>
      <w:r w:rsidRPr="00F01286">
        <w:rPr>
          <w:rFonts w:ascii="Calibri" w:hAnsi="Calibri" w:cs="Calibri"/>
          <w:lang w:val="ro-RO"/>
        </w:rPr>
        <w:t>finanţare</w:t>
      </w:r>
      <w:proofErr w:type="spellEnd"/>
      <w:r>
        <w:rPr>
          <w:rFonts w:ascii="Calibri" w:hAnsi="Calibri" w:cs="Calibri"/>
          <w:lang w:val="ro-RO"/>
        </w:rPr>
        <w:t>;</w:t>
      </w:r>
    </w:p>
    <w:p w14:paraId="5230A491" w14:textId="77777777" w:rsidR="00A77D38" w:rsidRPr="007E66A7" w:rsidRDefault="00A77D38" w:rsidP="00A77D38">
      <w:pPr>
        <w:pStyle w:val="NormalWeb"/>
        <w:numPr>
          <w:ilvl w:val="0"/>
          <w:numId w:val="55"/>
        </w:numPr>
        <w:suppressAutoHyphens/>
        <w:spacing w:before="120" w:beforeAutospacing="0" w:after="0" w:afterAutospacing="0" w:line="276" w:lineRule="auto"/>
        <w:jc w:val="both"/>
        <w:rPr>
          <w:rFonts w:ascii="Calibri" w:hAnsi="Calibri" w:cs="Calibri"/>
          <w:lang w:val="ro-RO"/>
        </w:rPr>
      </w:pPr>
      <w:r w:rsidRPr="007E66A7">
        <w:rPr>
          <w:rFonts w:ascii="Calibri" w:hAnsi="Calibri" w:cs="Calibri"/>
          <w:lang w:val="ro-RO"/>
        </w:rPr>
        <w:t>să fie însoțite de facturi emise în conformitate cu prevederile legislației naționale sau a</w:t>
      </w:r>
      <w:r>
        <w:rPr>
          <w:rFonts w:ascii="Calibri" w:hAnsi="Calibri" w:cs="Calibri"/>
          <w:lang w:val="ro-RO"/>
        </w:rPr>
        <w:t>le</w:t>
      </w:r>
      <w:r w:rsidRPr="007E66A7">
        <w:rPr>
          <w:rFonts w:ascii="Calibri" w:hAnsi="Calibri" w:cs="Calibri"/>
          <w:lang w:val="ro-RO"/>
        </w:rPr>
        <w:t xml:space="preserve">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și (4) din Regulamentul (UE) nr. 1303/2013;</w:t>
      </w:r>
    </w:p>
    <w:p w14:paraId="2F262FB6" w14:textId="77777777" w:rsidR="00A77D38" w:rsidRPr="007E66A7" w:rsidRDefault="00A77D38" w:rsidP="00A77D38">
      <w:pPr>
        <w:pStyle w:val="NormalWeb"/>
        <w:numPr>
          <w:ilvl w:val="0"/>
          <w:numId w:val="55"/>
        </w:numPr>
        <w:suppressAutoHyphens/>
        <w:spacing w:before="120" w:beforeAutospacing="0" w:after="0" w:afterAutospacing="0" w:line="276" w:lineRule="auto"/>
        <w:jc w:val="both"/>
        <w:rPr>
          <w:rFonts w:ascii="Calibri" w:hAnsi="Calibri" w:cs="Calibri"/>
          <w:lang w:val="ro-RO"/>
        </w:rPr>
      </w:pPr>
      <w:r w:rsidRPr="007E66A7">
        <w:rPr>
          <w:rFonts w:ascii="Calibri" w:hAnsi="Calibri" w:cs="Calibri"/>
          <w:lang w:val="ro-RO"/>
        </w:rPr>
        <w:t>să fie în conformitate cu prevederile programului;</w:t>
      </w:r>
    </w:p>
    <w:p w14:paraId="67011535" w14:textId="77777777" w:rsidR="00A77D38" w:rsidRPr="007E66A7" w:rsidRDefault="00A77D38" w:rsidP="00A77D38">
      <w:pPr>
        <w:pStyle w:val="NormalWeb"/>
        <w:numPr>
          <w:ilvl w:val="0"/>
          <w:numId w:val="55"/>
        </w:numPr>
        <w:suppressAutoHyphens/>
        <w:spacing w:before="120" w:beforeAutospacing="0" w:after="0" w:afterAutospacing="0" w:line="276" w:lineRule="auto"/>
        <w:jc w:val="both"/>
        <w:rPr>
          <w:rFonts w:ascii="Calibri" w:hAnsi="Calibri" w:cs="Calibri"/>
          <w:lang w:val="ro-RO"/>
        </w:rPr>
      </w:pPr>
      <w:r w:rsidRPr="00C56F50">
        <w:rPr>
          <w:rFonts w:ascii="Calibri" w:hAnsi="Calibri" w:cs="Calibri"/>
          <w:lang w:val="ro-RO"/>
        </w:rPr>
        <w:tab/>
        <w:t>să fie cuprinse în conformitate cu Contractul de finanțare, încheiat de către Autoritatea de Management, Organismul Intermediar și beneficiar pentru aprobarea operațiunii cu respectarea art. 65 alin.(11), art. 70, art.71, art. 125 alin.(1) și art.140 din Regulamentul (UE) nr. 1303/2013</w:t>
      </w:r>
      <w:r w:rsidRPr="007E66A7">
        <w:rPr>
          <w:rFonts w:ascii="Calibri" w:hAnsi="Calibri" w:cs="Calibri"/>
          <w:lang w:val="ro-RO"/>
        </w:rPr>
        <w:t>;</w:t>
      </w:r>
    </w:p>
    <w:p w14:paraId="2F978605" w14:textId="77777777" w:rsidR="00A77D38" w:rsidRPr="007E66A7" w:rsidRDefault="00A77D38" w:rsidP="00A77D38">
      <w:pPr>
        <w:pStyle w:val="NormalWeb"/>
        <w:numPr>
          <w:ilvl w:val="0"/>
          <w:numId w:val="55"/>
        </w:numPr>
        <w:suppressAutoHyphens/>
        <w:spacing w:before="120" w:beforeAutospacing="0" w:after="0" w:afterAutospacing="0" w:line="276" w:lineRule="auto"/>
        <w:jc w:val="both"/>
        <w:rPr>
          <w:rFonts w:ascii="Calibri" w:hAnsi="Calibri" w:cs="Calibri"/>
          <w:lang w:val="ro-RO"/>
        </w:rPr>
      </w:pPr>
      <w:r w:rsidRPr="007E66A7">
        <w:rPr>
          <w:rFonts w:ascii="Calibri" w:hAnsi="Calibri" w:cs="Calibri"/>
          <w:lang w:val="ro-RO"/>
        </w:rPr>
        <w:t xml:space="preserve">să fie rezonabilă și necesară realizării operațiunii; </w:t>
      </w:r>
    </w:p>
    <w:p w14:paraId="62FD39A4" w14:textId="77777777" w:rsidR="00A77D38" w:rsidRPr="007E66A7" w:rsidRDefault="00A77D38" w:rsidP="00A77D38">
      <w:pPr>
        <w:pStyle w:val="NormalWeb"/>
        <w:numPr>
          <w:ilvl w:val="0"/>
          <w:numId w:val="55"/>
        </w:numPr>
        <w:suppressAutoHyphens/>
        <w:spacing w:before="120" w:beforeAutospacing="0" w:after="0" w:afterAutospacing="0" w:line="276" w:lineRule="auto"/>
        <w:jc w:val="both"/>
        <w:rPr>
          <w:rFonts w:ascii="Calibri" w:hAnsi="Calibri"/>
          <w:lang w:val="ro-RO"/>
        </w:rPr>
      </w:pPr>
      <w:r w:rsidRPr="007E66A7">
        <w:rPr>
          <w:rFonts w:ascii="Calibri" w:hAnsi="Calibri" w:cs="Calibri"/>
          <w:lang w:val="ro-RO"/>
        </w:rPr>
        <w:t>să respecte prevederile legislației comunitare și naționale aplicabile;</w:t>
      </w:r>
    </w:p>
    <w:p w14:paraId="279941E4" w14:textId="77777777" w:rsidR="00A77D38" w:rsidRPr="007E66A7" w:rsidRDefault="00A77D38" w:rsidP="00A77D38">
      <w:pPr>
        <w:pStyle w:val="NormalWeb"/>
        <w:numPr>
          <w:ilvl w:val="0"/>
          <w:numId w:val="55"/>
        </w:numPr>
        <w:suppressAutoHyphens/>
        <w:spacing w:before="120" w:beforeAutospacing="0" w:after="0" w:afterAutospacing="0" w:line="276" w:lineRule="auto"/>
        <w:jc w:val="both"/>
        <w:rPr>
          <w:rFonts w:ascii="Calibri" w:hAnsi="Calibri"/>
          <w:lang w:val="ro-RO"/>
        </w:rPr>
      </w:pPr>
      <w:r w:rsidRPr="007E66A7">
        <w:rPr>
          <w:rFonts w:ascii="Calibri" w:hAnsi="Calibri" w:cs="Calibri"/>
          <w:lang w:val="ro-RO"/>
        </w:rPr>
        <w:t xml:space="preserve">sunt înregistrate în contabilitatea beneficiarului, cu respectarea prevederilor art. 67 din Regulamentul (UE) nr. 1.303/2013. </w:t>
      </w:r>
    </w:p>
    <w:p w14:paraId="43282A6E" w14:textId="77777777" w:rsidR="00A77D38" w:rsidRPr="004170EF" w:rsidRDefault="00A77D38" w:rsidP="00A77D38">
      <w:pPr>
        <w:spacing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Condiții specifice privind investițiile:</w:t>
      </w:r>
    </w:p>
    <w:p w14:paraId="76F0A44F" w14:textId="77777777" w:rsidR="00A77D38" w:rsidRPr="004170EF" w:rsidRDefault="00A77D38" w:rsidP="00A77D38">
      <w:pPr>
        <w:spacing w:after="0" w:line="240" w:lineRule="auto"/>
        <w:jc w:val="both"/>
        <w:rPr>
          <w:rFonts w:ascii="Calibri" w:eastAsia="Times New Roman" w:hAnsi="Calibri" w:cs="Calibri"/>
          <w:sz w:val="24"/>
          <w:szCs w:val="24"/>
          <w:lang w:eastAsia="en-US"/>
        </w:rPr>
      </w:pPr>
    </w:p>
    <w:p w14:paraId="08DC6F8D" w14:textId="77777777" w:rsidR="00A77D38" w:rsidRPr="004170EF" w:rsidRDefault="00A77D38" w:rsidP="004170EF">
      <w:pPr>
        <w:numPr>
          <w:ilvl w:val="0"/>
          <w:numId w:val="57"/>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 xml:space="preserve">Investiția trebuie să fie menținută, funcțională și utilizată în regiunea beneficiară pentru minimum 5 ani de la efectuarea plății finale către beneficiar. </w:t>
      </w:r>
    </w:p>
    <w:p w14:paraId="0BB029A6" w14:textId="77777777" w:rsidR="00A77D38" w:rsidRPr="004170EF" w:rsidRDefault="00A77D38" w:rsidP="00A77D38">
      <w:pPr>
        <w:numPr>
          <w:ilvl w:val="0"/>
          <w:numId w:val="57"/>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Nu sunt permise achiziții în regim de leasing.</w:t>
      </w:r>
    </w:p>
    <w:p w14:paraId="003A8C57" w14:textId="77777777" w:rsidR="00A77D38" w:rsidRPr="004170EF" w:rsidRDefault="00A77D38" w:rsidP="00A77D38">
      <w:pPr>
        <w:numPr>
          <w:ilvl w:val="0"/>
          <w:numId w:val="57"/>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 xml:space="preserve">Cheltuielile aferente </w:t>
      </w:r>
      <w:proofErr w:type="spellStart"/>
      <w:r w:rsidRPr="004170EF">
        <w:rPr>
          <w:rFonts w:ascii="Calibri" w:eastAsia="Times New Roman" w:hAnsi="Calibri" w:cs="Calibri"/>
          <w:sz w:val="24"/>
          <w:szCs w:val="24"/>
          <w:lang w:eastAsia="en-US"/>
        </w:rPr>
        <w:t>achiziţiilor</w:t>
      </w:r>
      <w:proofErr w:type="spellEnd"/>
      <w:r w:rsidRPr="004170EF">
        <w:rPr>
          <w:rFonts w:ascii="Calibri" w:eastAsia="Times New Roman" w:hAnsi="Calibri" w:cs="Calibri"/>
          <w:sz w:val="24"/>
          <w:szCs w:val="24"/>
          <w:lang w:eastAsia="en-US"/>
        </w:rPr>
        <w:t xml:space="preserve"> de echipamente second-hand nu sunt eligibile.</w:t>
      </w:r>
    </w:p>
    <w:p w14:paraId="6126A093" w14:textId="77777777" w:rsidR="00A77D38" w:rsidRPr="004170EF" w:rsidRDefault="00A77D38" w:rsidP="00A77D38">
      <w:pPr>
        <w:numPr>
          <w:ilvl w:val="0"/>
          <w:numId w:val="57"/>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Cheltuielile cu închirierea de active corporale nu sunt eligibile.</w:t>
      </w:r>
    </w:p>
    <w:p w14:paraId="21EAFF5F" w14:textId="77777777" w:rsidR="00A77D38" w:rsidRPr="004170EF" w:rsidRDefault="00A77D38" w:rsidP="00A77D38">
      <w:pPr>
        <w:numPr>
          <w:ilvl w:val="0"/>
          <w:numId w:val="57"/>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 xml:space="preserve">Cheltuielile cu achiziția de active (corporale și necorporale) sunt eligibile pentru calculul costurilor de investiții dacă îndeplinesc următoarele condiții: </w:t>
      </w:r>
    </w:p>
    <w:p w14:paraId="4F53AAD0" w14:textId="77777777" w:rsidR="00A77D38" w:rsidRPr="004170EF" w:rsidRDefault="00A77D38" w:rsidP="00A77D38">
      <w:pPr>
        <w:numPr>
          <w:ilvl w:val="1"/>
          <w:numId w:val="56"/>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activele sunt utilizate exclusiv în cadrul locației/locațiilor de implementare stabilită/stabilite prin Cererea de finanțare și pentru scopul declarat în proiect;</w:t>
      </w:r>
    </w:p>
    <w:p w14:paraId="57CCDC75" w14:textId="77777777" w:rsidR="00A77D38" w:rsidRPr="004170EF" w:rsidRDefault="00A77D38" w:rsidP="00A77D38">
      <w:pPr>
        <w:numPr>
          <w:ilvl w:val="1"/>
          <w:numId w:val="56"/>
        </w:numPr>
        <w:suppressAutoHyphens/>
        <w:autoSpaceDE w:val="0"/>
        <w:spacing w:before="120" w:after="0" w:line="240" w:lineRule="auto"/>
        <w:jc w:val="both"/>
        <w:rPr>
          <w:rFonts w:ascii="Calibri" w:eastAsia="Times New Roman" w:hAnsi="Calibri" w:cs="Calibri"/>
          <w:sz w:val="24"/>
          <w:szCs w:val="24"/>
          <w:lang w:eastAsia="en-US"/>
        </w:rPr>
      </w:pPr>
      <w:r w:rsidRPr="004170EF">
        <w:rPr>
          <w:rFonts w:ascii="Calibri" w:eastAsia="Times New Roman" w:hAnsi="Calibri" w:cs="Calibri"/>
          <w:sz w:val="24"/>
          <w:szCs w:val="24"/>
          <w:lang w:eastAsia="en-US"/>
        </w:rPr>
        <w:t>activele au fost achiziționate în condițiile stabilite de legea achizițiilor publice.</w:t>
      </w:r>
    </w:p>
    <w:p w14:paraId="693247BF" w14:textId="77777777" w:rsidR="00A77D38" w:rsidRPr="004170EF" w:rsidRDefault="00A77D38" w:rsidP="00A77D38">
      <w:pPr>
        <w:autoSpaceDE w:val="0"/>
        <w:spacing w:after="0" w:line="240" w:lineRule="auto"/>
        <w:jc w:val="both"/>
        <w:rPr>
          <w:rFonts w:ascii="Calibri" w:eastAsia="Times New Roman" w:hAnsi="Calibri" w:cs="Calibri"/>
          <w:sz w:val="24"/>
          <w:szCs w:val="24"/>
          <w:lang w:eastAsia="en-US"/>
        </w:rPr>
      </w:pPr>
    </w:p>
    <w:p w14:paraId="48F76305" w14:textId="77777777" w:rsidR="00A77D38" w:rsidRPr="007E66A7" w:rsidRDefault="00A77D38" w:rsidP="00A77D38">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1"/>
        <w:gridCol w:w="7333"/>
      </w:tblGrid>
      <w:tr w:rsidR="00A77D38" w:rsidRPr="007E66A7" w14:paraId="2FA1A412" w14:textId="77777777" w:rsidTr="00C0096A">
        <w:trPr>
          <w:trHeight w:val="1012"/>
        </w:trPr>
        <w:tc>
          <w:tcPr>
            <w:tcW w:w="1633" w:type="dxa"/>
            <w:vAlign w:val="center"/>
          </w:tcPr>
          <w:p w14:paraId="559EA197" w14:textId="77777777" w:rsidR="00A77D38" w:rsidRPr="007E66A7" w:rsidRDefault="00A77D38" w:rsidP="00C0096A">
            <w:pPr>
              <w:autoSpaceDE w:val="0"/>
              <w:autoSpaceDN w:val="0"/>
              <w:adjustRightInd w:val="0"/>
              <w:spacing w:after="0" w:line="240" w:lineRule="auto"/>
              <w:jc w:val="center"/>
              <w:rPr>
                <w:b/>
                <w:bCs/>
                <w:i/>
                <w:iCs/>
                <w:sz w:val="24"/>
                <w:szCs w:val="24"/>
              </w:rPr>
            </w:pPr>
            <w:r w:rsidRPr="007E66A7">
              <w:rPr>
                <w:b/>
                <w:bCs/>
                <w:i/>
                <w:iCs/>
                <w:sz w:val="24"/>
                <w:szCs w:val="24"/>
              </w:rPr>
              <w:lastRenderedPageBreak/>
              <w:t>ATENŢIE!</w:t>
            </w:r>
          </w:p>
        </w:tc>
        <w:tc>
          <w:tcPr>
            <w:tcW w:w="7501" w:type="dxa"/>
            <w:vAlign w:val="center"/>
          </w:tcPr>
          <w:p w14:paraId="41A9F17A" w14:textId="77777777" w:rsidR="00A77D38" w:rsidRPr="007E66A7" w:rsidRDefault="00A77D38" w:rsidP="00C0096A">
            <w:pPr>
              <w:jc w:val="both"/>
              <w:rPr>
                <w:sz w:val="24"/>
                <w:szCs w:val="24"/>
              </w:rPr>
            </w:pPr>
            <w:r w:rsidRPr="007E66A7">
              <w:rPr>
                <w:sz w:val="24"/>
                <w:szCs w:val="24"/>
              </w:rPr>
              <w:t>Sunt eligibile numai acele cheltuieli care au legătură directă cu atingerea obiectivelor acțiunilor din POC pentru care a fost depus proiectul și care respectă dispozițiile regulamentelor comunitare aplicabile și dispozițiile naționale de eligibilitate.</w:t>
            </w:r>
          </w:p>
        </w:tc>
      </w:tr>
    </w:tbl>
    <w:p w14:paraId="67201CB4" w14:textId="77777777" w:rsidR="00A77D38" w:rsidRPr="007E66A7" w:rsidRDefault="00A77D38" w:rsidP="00A77D38">
      <w:pPr>
        <w:spacing w:after="0" w:line="240" w:lineRule="auto"/>
        <w:jc w:val="both"/>
        <w:rPr>
          <w:sz w:val="24"/>
          <w:szCs w:val="24"/>
        </w:rPr>
      </w:pPr>
    </w:p>
    <w:p w14:paraId="55FA213F" w14:textId="77777777" w:rsidR="00A77D38" w:rsidRDefault="00A77D38" w:rsidP="00A77D38">
      <w:pPr>
        <w:spacing w:after="0" w:line="240" w:lineRule="auto"/>
        <w:jc w:val="both"/>
        <w:rPr>
          <w:sz w:val="24"/>
          <w:szCs w:val="24"/>
        </w:rPr>
      </w:pPr>
    </w:p>
    <w:tbl>
      <w:tblPr>
        <w:tblW w:w="9180" w:type="dxa"/>
        <w:tblInd w:w="108" w:type="dxa"/>
        <w:tblLayout w:type="fixed"/>
        <w:tblLook w:val="0000" w:firstRow="0" w:lastRow="0" w:firstColumn="0" w:lastColumn="0" w:noHBand="0" w:noVBand="0"/>
      </w:tblPr>
      <w:tblGrid>
        <w:gridCol w:w="1668"/>
        <w:gridCol w:w="7512"/>
      </w:tblGrid>
      <w:tr w:rsidR="00A77D38" w:rsidRPr="007E66A7" w14:paraId="55F7A40A" w14:textId="77777777" w:rsidTr="00C0096A">
        <w:trPr>
          <w:trHeight w:val="1257"/>
        </w:trPr>
        <w:tc>
          <w:tcPr>
            <w:tcW w:w="1668" w:type="dxa"/>
            <w:tcBorders>
              <w:top w:val="single" w:sz="4" w:space="0" w:color="000000"/>
              <w:left w:val="single" w:sz="4" w:space="0" w:color="000000"/>
              <w:bottom w:val="single" w:sz="4" w:space="0" w:color="000000"/>
            </w:tcBorders>
            <w:shd w:val="clear" w:color="auto" w:fill="auto"/>
            <w:vAlign w:val="center"/>
          </w:tcPr>
          <w:p w14:paraId="77DA5163" w14:textId="77777777" w:rsidR="00A77D38" w:rsidRDefault="00A77D38" w:rsidP="00C0096A">
            <w:pPr>
              <w:autoSpaceDE w:val="0"/>
              <w:spacing w:after="0" w:line="240" w:lineRule="auto"/>
              <w:jc w:val="center"/>
              <w:rPr>
                <w:b/>
                <w:bCs/>
                <w:i/>
                <w:iCs/>
                <w:sz w:val="24"/>
                <w:szCs w:val="24"/>
              </w:rPr>
            </w:pPr>
            <w:r w:rsidRPr="007E66A7">
              <w:rPr>
                <w:b/>
                <w:bCs/>
                <w:i/>
                <w:iCs/>
                <w:sz w:val="24"/>
                <w:szCs w:val="24"/>
              </w:rPr>
              <w:t>ATENŢIE!</w:t>
            </w:r>
          </w:p>
          <w:p w14:paraId="0D714B90" w14:textId="77777777" w:rsidR="00A77D38" w:rsidRDefault="00A77D38" w:rsidP="00C0096A">
            <w:pPr>
              <w:autoSpaceDE w:val="0"/>
              <w:spacing w:after="0" w:line="240" w:lineRule="auto"/>
              <w:jc w:val="center"/>
            </w:pPr>
          </w:p>
          <w:p w14:paraId="4E6C8BE2" w14:textId="77777777" w:rsidR="00A77D38" w:rsidRPr="007E66A7" w:rsidRDefault="00A77D38" w:rsidP="00C0096A">
            <w:pPr>
              <w:autoSpaceDE w:val="0"/>
              <w:spacing w:after="0" w:line="240" w:lineRule="auto"/>
              <w:jc w:val="center"/>
            </w:pP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F3C43" w14:textId="77777777" w:rsidR="00A77D38" w:rsidRPr="008B1AF2" w:rsidRDefault="00A77D38" w:rsidP="00C0096A">
            <w:pPr>
              <w:jc w:val="both"/>
              <w:rPr>
                <w:kern w:val="1"/>
                <w:sz w:val="24"/>
                <w:szCs w:val="24"/>
              </w:rPr>
            </w:pPr>
            <w:r w:rsidRPr="007E66A7">
              <w:rPr>
                <w:kern w:val="1"/>
                <w:sz w:val="24"/>
                <w:szCs w:val="24"/>
              </w:rPr>
              <w:t>Nu este permisă utilizarea echipamentelor achiziționate prin proiect de către o persoană de drept privat, indiferent de acționariat.</w:t>
            </w:r>
          </w:p>
        </w:tc>
      </w:tr>
    </w:tbl>
    <w:p w14:paraId="185CFB56" w14:textId="77777777" w:rsidR="00A77D38" w:rsidRPr="00F21217" w:rsidRDefault="00A77D38" w:rsidP="00A77D38">
      <w:pPr>
        <w:spacing w:after="0"/>
        <w:rPr>
          <w:vanish/>
        </w:rPr>
      </w:pPr>
    </w:p>
    <w:tbl>
      <w:tblPr>
        <w:tblpPr w:leftFromText="180" w:rightFromText="180" w:vertAnchor="text" w:horzAnchor="margin" w:tblpXSpec="center" w:tblpY="739"/>
        <w:tblW w:w="9918" w:type="dxa"/>
        <w:tblLayout w:type="fixed"/>
        <w:tblLook w:val="0000" w:firstRow="0" w:lastRow="0" w:firstColumn="0" w:lastColumn="0" w:noHBand="0" w:noVBand="0"/>
      </w:tblPr>
      <w:tblGrid>
        <w:gridCol w:w="9918"/>
      </w:tblGrid>
      <w:tr w:rsidR="00A77D38" w:rsidRPr="007E66A7" w14:paraId="4D46DBA6" w14:textId="77777777" w:rsidTr="00C0096A">
        <w:trPr>
          <w:cantSplit/>
          <w:trHeight w:val="330"/>
        </w:trPr>
        <w:tc>
          <w:tcPr>
            <w:tcW w:w="9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22D4B4" w14:textId="77777777" w:rsidR="00A77D38" w:rsidRPr="007E66A7" w:rsidRDefault="00A77D38" w:rsidP="00C0096A">
            <w:pPr>
              <w:spacing w:after="0" w:line="240" w:lineRule="auto"/>
              <w:jc w:val="center"/>
            </w:pPr>
            <w:r w:rsidRPr="007E66A7">
              <w:rPr>
                <w:b/>
                <w:bCs/>
                <w:sz w:val="24"/>
                <w:szCs w:val="24"/>
              </w:rPr>
              <w:t xml:space="preserve">Cheltuieli eligibile (inclusiv TVA aferent în condițiile în care TVA nu </w:t>
            </w:r>
            <w:r>
              <w:rPr>
                <w:b/>
                <w:bCs/>
                <w:sz w:val="24"/>
                <w:szCs w:val="24"/>
              </w:rPr>
              <w:t xml:space="preserve">a fost </w:t>
            </w:r>
            <w:r w:rsidRPr="007E66A7">
              <w:rPr>
                <w:b/>
                <w:bCs/>
                <w:sz w:val="24"/>
                <w:szCs w:val="24"/>
              </w:rPr>
              <w:t>recuperat*)</w:t>
            </w:r>
          </w:p>
        </w:tc>
      </w:tr>
      <w:tr w:rsidR="00A77D38" w:rsidRPr="007E66A7" w14:paraId="759980BF" w14:textId="77777777" w:rsidTr="00C0096A">
        <w:trPr>
          <w:cantSplit/>
          <w:trHeight w:val="373"/>
        </w:trPr>
        <w:tc>
          <w:tcPr>
            <w:tcW w:w="9918" w:type="dxa"/>
            <w:vMerge/>
            <w:tcBorders>
              <w:top w:val="single" w:sz="4" w:space="0" w:color="000000"/>
              <w:left w:val="single" w:sz="4" w:space="0" w:color="000000"/>
              <w:bottom w:val="single" w:sz="4" w:space="0" w:color="000000"/>
              <w:right w:val="single" w:sz="4" w:space="0" w:color="000000"/>
            </w:tcBorders>
            <w:shd w:val="clear" w:color="auto" w:fill="auto"/>
          </w:tcPr>
          <w:p w14:paraId="32655C7A" w14:textId="77777777" w:rsidR="00A77D38" w:rsidRPr="007E66A7" w:rsidRDefault="00A77D38" w:rsidP="00C0096A">
            <w:pPr>
              <w:snapToGrid w:val="0"/>
              <w:spacing w:after="0" w:line="240" w:lineRule="auto"/>
              <w:jc w:val="both"/>
              <w:rPr>
                <w:b/>
                <w:bCs/>
                <w:sz w:val="24"/>
                <w:szCs w:val="24"/>
              </w:rPr>
            </w:pPr>
          </w:p>
        </w:tc>
      </w:tr>
      <w:tr w:rsidR="00A77D38" w:rsidRPr="007E66A7" w14:paraId="3D6E263E" w14:textId="77777777" w:rsidTr="00C0096A">
        <w:trPr>
          <w:trHeight w:val="1075"/>
        </w:trPr>
        <w:tc>
          <w:tcPr>
            <w:tcW w:w="9918" w:type="dxa"/>
            <w:tcBorders>
              <w:top w:val="single" w:sz="4" w:space="0" w:color="000000"/>
              <w:left w:val="single" w:sz="4" w:space="0" w:color="000000"/>
              <w:bottom w:val="single" w:sz="4" w:space="0" w:color="000000"/>
              <w:right w:val="single" w:sz="4" w:space="0" w:color="000000"/>
            </w:tcBorders>
            <w:shd w:val="clear" w:color="auto" w:fill="auto"/>
          </w:tcPr>
          <w:p w14:paraId="1CED03B8" w14:textId="77777777" w:rsidR="00A77D38" w:rsidRPr="007E66A7" w:rsidRDefault="00A77D38" w:rsidP="00C0096A">
            <w:pPr>
              <w:spacing w:after="0" w:line="240" w:lineRule="auto"/>
              <w:jc w:val="both"/>
              <w:rPr>
                <w:b/>
                <w:bCs/>
                <w:sz w:val="24"/>
                <w:szCs w:val="24"/>
              </w:rPr>
            </w:pPr>
            <w:r w:rsidRPr="007E66A7">
              <w:rPr>
                <w:b/>
                <w:bCs/>
                <w:sz w:val="24"/>
                <w:szCs w:val="24"/>
              </w:rPr>
              <w:t xml:space="preserve">1. </w:t>
            </w:r>
            <w:r w:rsidRPr="007E66A7">
              <w:rPr>
                <w:sz w:val="24"/>
                <w:szCs w:val="24"/>
              </w:rPr>
              <w:t xml:space="preserve">Costurile </w:t>
            </w:r>
            <w:proofErr w:type="spellStart"/>
            <w:r w:rsidRPr="007E66A7">
              <w:rPr>
                <w:sz w:val="24"/>
                <w:szCs w:val="24"/>
              </w:rPr>
              <w:t>investiţiilor</w:t>
            </w:r>
            <w:proofErr w:type="spellEnd"/>
            <w:r w:rsidRPr="007E66A7">
              <w:rPr>
                <w:sz w:val="24"/>
                <w:szCs w:val="24"/>
              </w:rPr>
              <w:t xml:space="preserve"> în active corporale </w:t>
            </w:r>
            <w:proofErr w:type="spellStart"/>
            <w:r w:rsidRPr="007E66A7">
              <w:rPr>
                <w:sz w:val="24"/>
                <w:szCs w:val="24"/>
              </w:rPr>
              <w:t>şi</w:t>
            </w:r>
            <w:proofErr w:type="spellEnd"/>
            <w:r w:rsidRPr="007E66A7">
              <w:rPr>
                <w:sz w:val="24"/>
                <w:szCs w:val="24"/>
              </w:rPr>
              <w:t xml:space="preserve"> necorporale:</w:t>
            </w:r>
          </w:p>
          <w:p w14:paraId="4BB465B6" w14:textId="77777777" w:rsidR="00A77D38" w:rsidRPr="007E66A7" w:rsidRDefault="00A77D38" w:rsidP="00C0096A">
            <w:pPr>
              <w:spacing w:after="0" w:line="240" w:lineRule="auto"/>
              <w:ind w:left="993" w:hanging="273"/>
              <w:jc w:val="both"/>
              <w:rPr>
                <w:b/>
                <w:bCs/>
                <w:sz w:val="24"/>
                <w:szCs w:val="24"/>
              </w:rPr>
            </w:pPr>
            <w:r w:rsidRPr="007E66A7">
              <w:rPr>
                <w:b/>
                <w:bCs/>
                <w:sz w:val="24"/>
                <w:szCs w:val="24"/>
              </w:rPr>
              <w:t>a.</w:t>
            </w:r>
            <w:r w:rsidRPr="007E66A7">
              <w:rPr>
                <w:sz w:val="24"/>
                <w:szCs w:val="24"/>
              </w:rPr>
              <w:t xml:space="preserve"> </w:t>
            </w:r>
            <w:proofErr w:type="spellStart"/>
            <w:r w:rsidRPr="007E66A7">
              <w:rPr>
                <w:sz w:val="24"/>
                <w:szCs w:val="24"/>
              </w:rPr>
              <w:t>achiziţionarea</w:t>
            </w:r>
            <w:proofErr w:type="spellEnd"/>
            <w:r w:rsidRPr="007E66A7">
              <w:rPr>
                <w:sz w:val="24"/>
                <w:szCs w:val="24"/>
              </w:rPr>
              <w:t xml:space="preserve"> de hardware TIC </w:t>
            </w:r>
            <w:proofErr w:type="spellStart"/>
            <w:r w:rsidRPr="007E66A7">
              <w:rPr>
                <w:sz w:val="24"/>
                <w:szCs w:val="24"/>
              </w:rPr>
              <w:t>şi</w:t>
            </w:r>
            <w:proofErr w:type="spellEnd"/>
            <w:r w:rsidRPr="007E66A7">
              <w:rPr>
                <w:sz w:val="24"/>
                <w:szCs w:val="24"/>
              </w:rPr>
              <w:t xml:space="preserve"> a altor dispozitive aferente (inclusiv cheltuieli</w:t>
            </w:r>
            <w:r>
              <w:rPr>
                <w:sz w:val="24"/>
                <w:szCs w:val="24"/>
              </w:rPr>
              <w:t xml:space="preserve"> cu servicii </w:t>
            </w:r>
            <w:r w:rsidRPr="007E66A7">
              <w:rPr>
                <w:sz w:val="24"/>
                <w:szCs w:val="24"/>
              </w:rPr>
              <w:t xml:space="preserve"> de instalare, configurare, </w:t>
            </w:r>
            <w:r>
              <w:rPr>
                <w:sz w:val="24"/>
                <w:szCs w:val="24"/>
              </w:rPr>
              <w:t xml:space="preserve">integrare, </w:t>
            </w:r>
            <w:r w:rsidRPr="007E66A7">
              <w:rPr>
                <w:sz w:val="24"/>
                <w:szCs w:val="24"/>
              </w:rPr>
              <w:t xml:space="preserve">punere în </w:t>
            </w:r>
            <w:proofErr w:type="spellStart"/>
            <w:r w:rsidRPr="007E66A7">
              <w:rPr>
                <w:sz w:val="24"/>
                <w:szCs w:val="24"/>
              </w:rPr>
              <w:t>funcţiune</w:t>
            </w:r>
            <w:proofErr w:type="spellEnd"/>
            <w:r w:rsidRPr="007E66A7">
              <w:rPr>
                <w:sz w:val="24"/>
                <w:szCs w:val="24"/>
              </w:rPr>
              <w:t xml:space="preserve">), justificate din punct de vedere al implementării proiectului. Sunt excluse elemente de mobilier care nu au legătură cu </w:t>
            </w:r>
            <w:proofErr w:type="spellStart"/>
            <w:r w:rsidRPr="007E66A7">
              <w:rPr>
                <w:sz w:val="24"/>
                <w:szCs w:val="24"/>
              </w:rPr>
              <w:t>funcţionarea</w:t>
            </w:r>
            <w:proofErr w:type="spellEnd"/>
            <w:r w:rsidRPr="007E66A7">
              <w:rPr>
                <w:sz w:val="24"/>
                <w:szCs w:val="24"/>
              </w:rPr>
              <w:t xml:space="preserve"> produselor/</w:t>
            </w:r>
            <w:proofErr w:type="spellStart"/>
            <w:r w:rsidRPr="007E66A7">
              <w:rPr>
                <w:sz w:val="24"/>
                <w:szCs w:val="24"/>
              </w:rPr>
              <w:t>aplicaţiilor</w:t>
            </w:r>
            <w:proofErr w:type="spellEnd"/>
            <w:r w:rsidRPr="007E66A7">
              <w:rPr>
                <w:sz w:val="24"/>
                <w:szCs w:val="24"/>
              </w:rPr>
              <w:t xml:space="preserve"> informatice implementate prin proiect;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21/65, 21/69)</w:t>
            </w:r>
          </w:p>
          <w:p w14:paraId="62AED5FA" w14:textId="77777777" w:rsidR="00A77D38" w:rsidRPr="008747A2" w:rsidRDefault="00A77D38" w:rsidP="00C0096A">
            <w:pPr>
              <w:spacing w:after="0" w:line="240" w:lineRule="auto"/>
              <w:ind w:left="993" w:hanging="273"/>
              <w:jc w:val="both"/>
              <w:rPr>
                <w:sz w:val="24"/>
                <w:szCs w:val="24"/>
                <w:highlight w:val="lightGray"/>
              </w:rPr>
            </w:pPr>
            <w:r w:rsidRPr="007E66A7">
              <w:rPr>
                <w:b/>
                <w:sz w:val="24"/>
                <w:szCs w:val="24"/>
              </w:rPr>
              <w:t>b.</w:t>
            </w:r>
            <w:r w:rsidRPr="007E66A7">
              <w:rPr>
                <w:sz w:val="24"/>
                <w:szCs w:val="24"/>
              </w:rPr>
              <w:t xml:space="preserve"> cheltuielile pentru </w:t>
            </w:r>
            <w:proofErr w:type="spellStart"/>
            <w:r w:rsidRPr="007E66A7">
              <w:rPr>
                <w:sz w:val="24"/>
                <w:szCs w:val="24"/>
              </w:rPr>
              <w:t>achiziţionarea</w:t>
            </w:r>
            <w:proofErr w:type="spellEnd"/>
            <w:r w:rsidRPr="007E66A7">
              <w:rPr>
                <w:sz w:val="24"/>
                <w:szCs w:val="24"/>
              </w:rPr>
              <w:t xml:space="preserve"> </w:t>
            </w:r>
            <w:proofErr w:type="spellStart"/>
            <w:r w:rsidRPr="007E66A7">
              <w:rPr>
                <w:sz w:val="24"/>
                <w:szCs w:val="24"/>
              </w:rPr>
              <w:t>şi</w:t>
            </w:r>
            <w:proofErr w:type="spellEnd"/>
            <w:r w:rsidRPr="007E66A7">
              <w:rPr>
                <w:sz w:val="24"/>
                <w:szCs w:val="24"/>
              </w:rPr>
              <w:t xml:space="preserve">/sau dezvoltarea </w:t>
            </w:r>
            <w:proofErr w:type="spellStart"/>
            <w:r w:rsidRPr="007E66A7">
              <w:rPr>
                <w:sz w:val="24"/>
                <w:szCs w:val="24"/>
              </w:rPr>
              <w:t>aplicaţiilor</w:t>
            </w:r>
            <w:proofErr w:type="spellEnd"/>
            <w:r w:rsidRPr="007E66A7">
              <w:rPr>
                <w:sz w:val="24"/>
                <w:szCs w:val="24"/>
              </w:rPr>
              <w:t xml:space="preserve"> software/</w:t>
            </w:r>
            <w:proofErr w:type="spellStart"/>
            <w:r w:rsidRPr="007E66A7">
              <w:rPr>
                <w:sz w:val="24"/>
                <w:szCs w:val="24"/>
              </w:rPr>
              <w:t>licenţelor</w:t>
            </w:r>
            <w:proofErr w:type="spellEnd"/>
            <w:r w:rsidRPr="007E66A7">
              <w:rPr>
                <w:sz w:val="24"/>
                <w:szCs w:val="24"/>
              </w:rPr>
              <w:t xml:space="preserve"> necesare implementării proiectului, configurarea </w:t>
            </w:r>
            <w:proofErr w:type="spellStart"/>
            <w:r w:rsidRPr="007E66A7">
              <w:rPr>
                <w:sz w:val="24"/>
                <w:szCs w:val="24"/>
              </w:rPr>
              <w:t>şi</w:t>
            </w:r>
            <w:proofErr w:type="spellEnd"/>
            <w:r w:rsidRPr="007E66A7">
              <w:rPr>
                <w:sz w:val="24"/>
                <w:szCs w:val="24"/>
              </w:rPr>
              <w:t xml:space="preserve"> implementarea bazelor de date, migrarea </w:t>
            </w:r>
            <w:proofErr w:type="spellStart"/>
            <w:r w:rsidRPr="007E66A7">
              <w:rPr>
                <w:sz w:val="24"/>
                <w:szCs w:val="24"/>
              </w:rPr>
              <w:t>şi</w:t>
            </w:r>
            <w:proofErr w:type="spellEnd"/>
            <w:r w:rsidRPr="007E66A7">
              <w:rPr>
                <w:sz w:val="24"/>
                <w:szCs w:val="24"/>
              </w:rPr>
              <w:t xml:space="preserve"> integrarea diverselor structuri de date existente, </w:t>
            </w:r>
            <w:proofErr w:type="spellStart"/>
            <w:r w:rsidRPr="007E66A7">
              <w:rPr>
                <w:sz w:val="24"/>
                <w:szCs w:val="24"/>
              </w:rPr>
              <w:t>achiziţionarea</w:t>
            </w:r>
            <w:proofErr w:type="spellEnd"/>
            <w:r w:rsidRPr="007E66A7">
              <w:rPr>
                <w:sz w:val="24"/>
                <w:szCs w:val="24"/>
              </w:rPr>
              <w:t xml:space="preserve"> </w:t>
            </w:r>
            <w:proofErr w:type="spellStart"/>
            <w:r w:rsidRPr="007E66A7">
              <w:rPr>
                <w:sz w:val="24"/>
                <w:szCs w:val="24"/>
              </w:rPr>
              <w:t>şi</w:t>
            </w:r>
            <w:proofErr w:type="spellEnd"/>
            <w:r w:rsidRPr="007E66A7">
              <w:rPr>
                <w:sz w:val="24"/>
                <w:szCs w:val="24"/>
              </w:rPr>
              <w:t xml:space="preserve"> implementarea de </w:t>
            </w:r>
            <w:proofErr w:type="spellStart"/>
            <w:r w:rsidRPr="007E66A7">
              <w:rPr>
                <w:sz w:val="24"/>
                <w:szCs w:val="24"/>
              </w:rPr>
              <w:t>soluţii</w:t>
            </w:r>
            <w:proofErr w:type="spellEnd"/>
            <w:r w:rsidRPr="007E66A7">
              <w:rPr>
                <w:sz w:val="24"/>
                <w:szCs w:val="24"/>
              </w:rPr>
              <w:t xml:space="preserve"> de semnătură electronică; (</w:t>
            </w:r>
            <w:proofErr w:type="spellStart"/>
            <w:r w:rsidRPr="008747A2">
              <w:rPr>
                <w:sz w:val="24"/>
                <w:szCs w:val="24"/>
                <w:highlight w:val="lightGray"/>
              </w:rPr>
              <w:t>MySMIS</w:t>
            </w:r>
            <w:proofErr w:type="spellEnd"/>
            <w:r w:rsidRPr="008747A2">
              <w:rPr>
                <w:sz w:val="24"/>
                <w:szCs w:val="24"/>
                <w:highlight w:val="lightGray"/>
              </w:rPr>
              <w:t xml:space="preserve"> = 22/76, 29/106)</w:t>
            </w:r>
          </w:p>
          <w:p w14:paraId="6853B002" w14:textId="77777777" w:rsidR="00A77D38" w:rsidRPr="008747A2" w:rsidRDefault="00A77D38" w:rsidP="00C0096A">
            <w:pPr>
              <w:spacing w:after="0" w:line="240" w:lineRule="auto"/>
              <w:ind w:left="993" w:hanging="273"/>
              <w:jc w:val="both"/>
              <w:rPr>
                <w:sz w:val="24"/>
                <w:szCs w:val="24"/>
                <w:highlight w:val="lightGray"/>
              </w:rPr>
            </w:pPr>
            <w:r>
              <w:rPr>
                <w:b/>
                <w:sz w:val="24"/>
                <w:szCs w:val="24"/>
              </w:rPr>
              <w:t>c</w:t>
            </w:r>
            <w:r w:rsidRPr="00EA01CD">
              <w:rPr>
                <w:b/>
                <w:sz w:val="24"/>
                <w:szCs w:val="24"/>
              </w:rPr>
              <w:t>.</w:t>
            </w:r>
            <w:r w:rsidRPr="00EA01CD">
              <w:rPr>
                <w:sz w:val="24"/>
                <w:szCs w:val="24"/>
              </w:rPr>
              <w:t xml:space="preserve"> cheltuieli pentru instalare/integrare </w:t>
            </w:r>
            <w:proofErr w:type="spellStart"/>
            <w:r w:rsidRPr="00EA01CD">
              <w:rPr>
                <w:sz w:val="24"/>
                <w:szCs w:val="24"/>
              </w:rPr>
              <w:t>solutii</w:t>
            </w:r>
            <w:proofErr w:type="spellEnd"/>
            <w:r w:rsidRPr="00EA01CD">
              <w:rPr>
                <w:sz w:val="24"/>
                <w:szCs w:val="24"/>
              </w:rPr>
              <w:t xml:space="preserve"> tehnice </w:t>
            </w:r>
            <w:r w:rsidRPr="00F755FB">
              <w:rPr>
                <w:sz w:val="24"/>
                <w:szCs w:val="24"/>
              </w:rPr>
              <w:t>actualizate</w:t>
            </w:r>
            <w:r w:rsidRPr="00EA01CD">
              <w:rPr>
                <w:sz w:val="24"/>
                <w:szCs w:val="24"/>
              </w:rPr>
              <w:t>;</w:t>
            </w:r>
            <w:r w:rsidRPr="007E66A7">
              <w:rPr>
                <w:sz w:val="24"/>
                <w:szCs w:val="24"/>
              </w:rPr>
              <w:t xml:space="preserve"> (</w:t>
            </w:r>
            <w:proofErr w:type="spellStart"/>
            <w:r w:rsidRPr="008747A2">
              <w:rPr>
                <w:sz w:val="24"/>
                <w:szCs w:val="24"/>
                <w:highlight w:val="lightGray"/>
              </w:rPr>
              <w:t>MySMIS</w:t>
            </w:r>
            <w:proofErr w:type="spellEnd"/>
            <w:r w:rsidRPr="008747A2">
              <w:rPr>
                <w:sz w:val="24"/>
                <w:szCs w:val="24"/>
                <w:highlight w:val="lightGray"/>
              </w:rPr>
              <w:t xml:space="preserve"> = 29/106)</w:t>
            </w:r>
          </w:p>
          <w:p w14:paraId="6D9434E9" w14:textId="77777777" w:rsidR="00A77D38" w:rsidRDefault="00A77D38" w:rsidP="00C0096A">
            <w:pPr>
              <w:spacing w:after="0" w:line="240" w:lineRule="auto"/>
              <w:ind w:left="993" w:hanging="273"/>
              <w:jc w:val="both"/>
              <w:rPr>
                <w:sz w:val="24"/>
                <w:szCs w:val="24"/>
                <w:lang w:eastAsia="en-US"/>
              </w:rPr>
            </w:pPr>
            <w:r>
              <w:rPr>
                <w:b/>
                <w:bCs/>
                <w:sz w:val="24"/>
                <w:szCs w:val="24"/>
              </w:rPr>
              <w:t>d.</w:t>
            </w:r>
            <w:r>
              <w:rPr>
                <w:sz w:val="24"/>
                <w:szCs w:val="24"/>
              </w:rPr>
              <w:t xml:space="preserve"> cheltuieli de amenajare a </w:t>
            </w:r>
            <w:proofErr w:type="spellStart"/>
            <w:r>
              <w:rPr>
                <w:sz w:val="24"/>
                <w:szCs w:val="24"/>
              </w:rPr>
              <w:t>spaţiilor</w:t>
            </w:r>
            <w:proofErr w:type="spellEnd"/>
            <w:r>
              <w:rPr>
                <w:sz w:val="24"/>
                <w:szCs w:val="24"/>
              </w:rPr>
              <w:t xml:space="preserve"> tehnice în care se vor instala echipamentele TIC </w:t>
            </w:r>
            <w:proofErr w:type="spellStart"/>
            <w:r>
              <w:rPr>
                <w:sz w:val="24"/>
                <w:szCs w:val="24"/>
              </w:rPr>
              <w:t>achiziţionate</w:t>
            </w:r>
            <w:proofErr w:type="spellEnd"/>
            <w:r>
              <w:rPr>
                <w:sz w:val="24"/>
                <w:szCs w:val="24"/>
              </w:rPr>
              <w:t xml:space="preserve"> prin proiect (o singură dată în cursul implementării), dacă imobilul în care se face </w:t>
            </w:r>
            <w:proofErr w:type="spellStart"/>
            <w:r>
              <w:rPr>
                <w:sz w:val="24"/>
                <w:szCs w:val="24"/>
              </w:rPr>
              <w:t>investiţia</w:t>
            </w:r>
            <w:proofErr w:type="spellEnd"/>
            <w:r>
              <w:rPr>
                <w:sz w:val="24"/>
                <w:szCs w:val="24"/>
              </w:rPr>
              <w:t xml:space="preserve"> aparține liderului/partenerilor, este liber de orice sarcini sau </w:t>
            </w:r>
            <w:proofErr w:type="spellStart"/>
            <w:r>
              <w:rPr>
                <w:sz w:val="24"/>
                <w:szCs w:val="24"/>
              </w:rPr>
              <w:t>interdicţii</w:t>
            </w:r>
            <w:proofErr w:type="spellEnd"/>
            <w:r>
              <w:rPr>
                <w:sz w:val="24"/>
                <w:szCs w:val="24"/>
              </w:rPr>
              <w:t xml:space="preserve"> </w:t>
            </w:r>
            <w:proofErr w:type="spellStart"/>
            <w:r>
              <w:rPr>
                <w:sz w:val="24"/>
                <w:szCs w:val="24"/>
              </w:rPr>
              <w:t>şi</w:t>
            </w:r>
            <w:proofErr w:type="spellEnd"/>
            <w:r>
              <w:rPr>
                <w:sz w:val="24"/>
                <w:szCs w:val="24"/>
              </w:rPr>
              <w:t xml:space="preserve"> nu face obiectul unor litigii aflate în curs de </w:t>
            </w:r>
            <w:proofErr w:type="spellStart"/>
            <w:r>
              <w:rPr>
                <w:sz w:val="24"/>
                <w:szCs w:val="24"/>
              </w:rPr>
              <w:t>soluţionare</w:t>
            </w:r>
            <w:proofErr w:type="spellEnd"/>
            <w:r>
              <w:rPr>
                <w:sz w:val="24"/>
                <w:szCs w:val="24"/>
              </w:rPr>
              <w:t xml:space="preserve"> la </w:t>
            </w:r>
            <w:proofErr w:type="spellStart"/>
            <w:r>
              <w:rPr>
                <w:sz w:val="24"/>
                <w:szCs w:val="24"/>
              </w:rPr>
              <w:t>instanţele</w:t>
            </w:r>
            <w:proofErr w:type="spellEnd"/>
            <w:r>
              <w:rPr>
                <w:sz w:val="24"/>
                <w:szCs w:val="24"/>
              </w:rPr>
              <w:t xml:space="preserve"> </w:t>
            </w:r>
            <w:proofErr w:type="spellStart"/>
            <w:r>
              <w:rPr>
                <w:sz w:val="24"/>
                <w:szCs w:val="24"/>
              </w:rPr>
              <w:t>judecătoreşti</w:t>
            </w:r>
            <w:proofErr w:type="spellEnd"/>
            <w:r>
              <w:rPr>
                <w:sz w:val="24"/>
                <w:szCs w:val="24"/>
              </w:rPr>
              <w:t xml:space="preserv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36/147)</w:t>
            </w:r>
          </w:p>
          <w:p w14:paraId="69BEB5F8" w14:textId="77777777" w:rsidR="00A77D38" w:rsidRPr="00EA01CD" w:rsidRDefault="00A77D38" w:rsidP="00C0096A">
            <w:pPr>
              <w:spacing w:after="0" w:line="240" w:lineRule="auto"/>
              <w:ind w:left="993" w:hanging="273"/>
              <w:jc w:val="both"/>
              <w:rPr>
                <w:bCs/>
                <w:sz w:val="24"/>
                <w:szCs w:val="24"/>
              </w:rPr>
            </w:pPr>
            <w:r>
              <w:rPr>
                <w:b/>
                <w:sz w:val="24"/>
                <w:szCs w:val="24"/>
              </w:rPr>
              <w:t>e</w:t>
            </w:r>
            <w:r w:rsidRPr="007E66A7">
              <w:rPr>
                <w:sz w:val="24"/>
                <w:szCs w:val="24"/>
              </w:rPr>
              <w:t>.</w:t>
            </w:r>
            <w:r w:rsidRPr="007E66A7">
              <w:rPr>
                <w:bCs/>
                <w:sz w:val="24"/>
                <w:szCs w:val="24"/>
              </w:rPr>
              <w:t xml:space="preserve"> </w:t>
            </w:r>
            <w:r w:rsidRPr="007E66A7">
              <w:t xml:space="preserve"> </w:t>
            </w:r>
            <w:r w:rsidRPr="007E66A7">
              <w:rPr>
                <w:bCs/>
                <w:sz w:val="24"/>
                <w:szCs w:val="24"/>
              </w:rPr>
              <w:t>upgrade linii de comunicații</w:t>
            </w:r>
            <w:r>
              <w:rPr>
                <w:bCs/>
                <w:sz w:val="24"/>
                <w:szCs w:val="24"/>
              </w:rPr>
              <w:t>,</w:t>
            </w:r>
            <w:r w:rsidRPr="00685852">
              <w:rPr>
                <w:rFonts w:ascii="Verdana" w:hAnsi="Verdana" w:cs="Arial"/>
                <w:color w:val="222222"/>
                <w:lang w:eastAsia="en-US"/>
              </w:rPr>
              <w:t xml:space="preserve"> </w:t>
            </w:r>
            <w:r>
              <w:rPr>
                <w:rFonts w:ascii="Verdana" w:hAnsi="Verdana" w:cs="Arial"/>
                <w:color w:val="222222"/>
                <w:lang w:eastAsia="en-US"/>
              </w:rPr>
              <w:t xml:space="preserve"> </w:t>
            </w:r>
            <w:r w:rsidRPr="00EA01CD">
              <w:rPr>
                <w:bCs/>
                <w:sz w:val="24"/>
                <w:szCs w:val="24"/>
              </w:rPr>
              <w:t>inclusiv cheltuieli abonamente date, voce, video"</w:t>
            </w:r>
            <w:r>
              <w:rPr>
                <w:bCs/>
                <w:sz w:val="24"/>
                <w:szCs w:val="24"/>
              </w:rPr>
              <w:t>;</w:t>
            </w:r>
            <w:r w:rsidRPr="007E66A7">
              <w:rPr>
                <w:bCs/>
                <w:sz w:val="24"/>
                <w:szCs w:val="24"/>
              </w:rPr>
              <w:t xml:space="preserve"> </w:t>
            </w:r>
            <w:r w:rsidRPr="007E66A7">
              <w:rPr>
                <w:sz w:val="24"/>
                <w:szCs w:val="24"/>
              </w:rPr>
              <w:t>(</w:t>
            </w:r>
            <w:proofErr w:type="spellStart"/>
            <w:r w:rsidRPr="008747A2">
              <w:rPr>
                <w:sz w:val="24"/>
                <w:szCs w:val="24"/>
                <w:highlight w:val="lightGray"/>
              </w:rPr>
              <w:t>MySMIS</w:t>
            </w:r>
            <w:proofErr w:type="spellEnd"/>
            <w:r w:rsidRPr="008747A2">
              <w:rPr>
                <w:sz w:val="24"/>
                <w:szCs w:val="24"/>
                <w:highlight w:val="lightGray"/>
              </w:rPr>
              <w:t xml:space="preserve"> = 13/40</w:t>
            </w:r>
            <w:r w:rsidRPr="007E66A7">
              <w:rPr>
                <w:sz w:val="24"/>
                <w:szCs w:val="24"/>
              </w:rPr>
              <w:t>).</w:t>
            </w:r>
          </w:p>
          <w:p w14:paraId="5457D784" w14:textId="77777777" w:rsidR="00A77D38" w:rsidRPr="007E66A7" w:rsidRDefault="00A77D38" w:rsidP="00C0096A">
            <w:pPr>
              <w:spacing w:after="0" w:line="240" w:lineRule="auto"/>
              <w:ind w:left="993" w:hanging="273"/>
              <w:jc w:val="both"/>
              <w:rPr>
                <w:bCs/>
                <w:sz w:val="24"/>
                <w:szCs w:val="24"/>
              </w:rPr>
            </w:pPr>
            <w:r>
              <w:rPr>
                <w:b/>
                <w:sz w:val="24"/>
                <w:szCs w:val="24"/>
              </w:rPr>
              <w:t>f.</w:t>
            </w:r>
            <w:r>
              <w:rPr>
                <w:sz w:val="24"/>
                <w:szCs w:val="24"/>
              </w:rPr>
              <w:t xml:space="preserve"> </w:t>
            </w:r>
            <w:r w:rsidRPr="00EA01CD">
              <w:rPr>
                <w:sz w:val="24"/>
                <w:szCs w:val="24"/>
              </w:rPr>
              <w:t xml:space="preserve">cheltuieli aferente achiziției de </w:t>
            </w:r>
            <w:r>
              <w:rPr>
                <w:sz w:val="24"/>
                <w:szCs w:val="24"/>
              </w:rPr>
              <w:t xml:space="preserve">autovehicule care vor fi dotate cu </w:t>
            </w:r>
            <w:r w:rsidRPr="00EA01CD">
              <w:rPr>
                <w:sz w:val="24"/>
                <w:szCs w:val="24"/>
              </w:rPr>
              <w:t>echipamente TIC de specialitate  care să asigure capabilități de securitate cibernetica</w:t>
            </w:r>
            <w:r>
              <w:rPr>
                <w:sz w:val="24"/>
                <w:szCs w:val="24"/>
              </w:rPr>
              <w:t>, cu respectarea prevederilor HG 399/2015, art. 10 și 11, precum și cheltuieli aferente instalării, fixării și operaționalizării echipamentelor de pe autovehiculele achiziționate.</w:t>
            </w:r>
            <w:r w:rsidRPr="00EA01CD">
              <w:rPr>
                <w:sz w:val="24"/>
                <w:szCs w:val="24"/>
              </w:rPr>
              <w:t xml:space="preserv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=6/14)</w:t>
            </w:r>
          </w:p>
          <w:p w14:paraId="48F3B66C" w14:textId="77777777" w:rsidR="00A77D38" w:rsidRPr="007E66A7" w:rsidRDefault="00A77D38" w:rsidP="00C0096A">
            <w:pPr>
              <w:spacing w:after="0" w:line="240" w:lineRule="auto"/>
              <w:ind w:left="284" w:hanging="284"/>
              <w:jc w:val="both"/>
              <w:rPr>
                <w:b/>
                <w:bCs/>
                <w:sz w:val="24"/>
                <w:szCs w:val="24"/>
              </w:rPr>
            </w:pPr>
            <w:r w:rsidRPr="007E66A7">
              <w:rPr>
                <w:b/>
                <w:bCs/>
                <w:sz w:val="24"/>
                <w:szCs w:val="24"/>
              </w:rPr>
              <w:t>2.</w:t>
            </w:r>
            <w:r w:rsidRPr="007E66A7">
              <w:rPr>
                <w:sz w:val="24"/>
                <w:szCs w:val="24"/>
              </w:rPr>
              <w:t xml:space="preserve"> Cheltuieli de informare </w:t>
            </w:r>
            <w:proofErr w:type="spellStart"/>
            <w:r w:rsidRPr="007E66A7">
              <w:rPr>
                <w:sz w:val="24"/>
                <w:szCs w:val="24"/>
              </w:rPr>
              <w:t>şi</w:t>
            </w:r>
            <w:proofErr w:type="spellEnd"/>
            <w:r w:rsidRPr="007E66A7">
              <w:rPr>
                <w:sz w:val="24"/>
                <w:szCs w:val="24"/>
              </w:rPr>
              <w:t xml:space="preserve"> publicitate - conform prevederilor Manualului de Identitate Vizuală și tabelului de mai jos referitor la cheltuieli de informare și publicitate.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8/17)</w:t>
            </w:r>
          </w:p>
          <w:p w14:paraId="48AA3469" w14:textId="77777777" w:rsidR="00A77D38" w:rsidRPr="007E66A7" w:rsidRDefault="00A77D38" w:rsidP="00C0096A">
            <w:pPr>
              <w:spacing w:after="0" w:line="240" w:lineRule="auto"/>
              <w:ind w:left="284" w:hanging="284"/>
              <w:jc w:val="both"/>
              <w:rPr>
                <w:sz w:val="24"/>
                <w:szCs w:val="24"/>
              </w:rPr>
            </w:pPr>
            <w:r w:rsidRPr="007E66A7">
              <w:rPr>
                <w:b/>
                <w:bCs/>
                <w:sz w:val="24"/>
                <w:szCs w:val="24"/>
              </w:rPr>
              <w:t>3.</w:t>
            </w:r>
            <w:r w:rsidRPr="007E66A7">
              <w:rPr>
                <w:sz w:val="24"/>
                <w:szCs w:val="24"/>
              </w:rPr>
              <w:t xml:space="preserve"> Cheltuieli cu servicii de </w:t>
            </w:r>
            <w:proofErr w:type="spellStart"/>
            <w:r w:rsidRPr="007E66A7">
              <w:rPr>
                <w:sz w:val="24"/>
                <w:szCs w:val="24"/>
              </w:rPr>
              <w:t>consultanţă</w:t>
            </w:r>
            <w:proofErr w:type="spellEnd"/>
            <w:r w:rsidRPr="007E66A7">
              <w:rPr>
                <w:sz w:val="24"/>
                <w:szCs w:val="24"/>
              </w:rPr>
              <w:t xml:space="preserve">, avize, acorduri, </w:t>
            </w:r>
            <w:proofErr w:type="spellStart"/>
            <w:r w:rsidRPr="007E66A7">
              <w:rPr>
                <w:sz w:val="24"/>
                <w:szCs w:val="24"/>
              </w:rPr>
              <w:t>autorizaţii</w:t>
            </w:r>
            <w:proofErr w:type="spellEnd"/>
            <w:r w:rsidRPr="00A53D00">
              <w:rPr>
                <w:rStyle w:val="FootnoteReference"/>
                <w:rFonts w:cs="Calibri"/>
                <w:sz w:val="24"/>
                <w:szCs w:val="24"/>
              </w:rPr>
              <w:footnoteReference w:id="2"/>
            </w:r>
            <w:r w:rsidRPr="00A53D00">
              <w:rPr>
                <w:sz w:val="24"/>
                <w:szCs w:val="24"/>
              </w:rPr>
              <w:t xml:space="preserve"> </w:t>
            </w:r>
            <w:r w:rsidRPr="00A53D00">
              <w:rPr>
                <w:b/>
                <w:bCs/>
                <w:sz w:val="24"/>
                <w:szCs w:val="24"/>
              </w:rPr>
              <w:t xml:space="preserve">(punctele </w:t>
            </w:r>
            <w:proofErr w:type="spellStart"/>
            <w:r w:rsidRPr="00A53D00">
              <w:rPr>
                <w:b/>
                <w:bCs/>
                <w:sz w:val="24"/>
                <w:szCs w:val="24"/>
              </w:rPr>
              <w:t>a+b</w:t>
            </w:r>
            <w:proofErr w:type="spellEnd"/>
            <w:r w:rsidRPr="00A53D00">
              <w:rPr>
                <w:b/>
                <w:bCs/>
                <w:sz w:val="24"/>
                <w:szCs w:val="24"/>
              </w:rPr>
              <w:t>=nu mai mult de 10% din valoarea eligibila a proiectului</w:t>
            </w:r>
            <w:r w:rsidRPr="00C97A66">
              <w:rPr>
                <w:b/>
                <w:bCs/>
                <w:sz w:val="24"/>
                <w:szCs w:val="24"/>
              </w:rPr>
              <w:t>.</w:t>
            </w:r>
            <w:r w:rsidRPr="00F05F76">
              <w:t xml:space="preserve"> </w:t>
            </w:r>
            <w:r w:rsidRPr="00F05F76">
              <w:rPr>
                <w:b/>
                <w:bCs/>
                <w:sz w:val="24"/>
                <w:szCs w:val="24"/>
              </w:rPr>
              <w:t>În cazul în care valoarea eligibilă autorizată  este mai mică decât ce</w:t>
            </w:r>
            <w:r w:rsidRPr="007E66A7">
              <w:rPr>
                <w:b/>
                <w:bCs/>
                <w:sz w:val="24"/>
                <w:szCs w:val="24"/>
              </w:rPr>
              <w:t xml:space="preserve">a contractată punctele </w:t>
            </w:r>
            <w:proofErr w:type="spellStart"/>
            <w:r w:rsidRPr="007E66A7">
              <w:rPr>
                <w:b/>
                <w:bCs/>
                <w:sz w:val="24"/>
                <w:szCs w:val="24"/>
              </w:rPr>
              <w:t>a+b</w:t>
            </w:r>
            <w:proofErr w:type="spellEnd"/>
            <w:r w:rsidRPr="007E66A7">
              <w:rPr>
                <w:b/>
                <w:bCs/>
                <w:sz w:val="24"/>
                <w:szCs w:val="24"/>
              </w:rPr>
              <w:t xml:space="preserve">  sunt eligibile până la 10% din valoarea eligibilă autorizată). </w:t>
            </w:r>
          </w:p>
          <w:p w14:paraId="44A97E8E" w14:textId="77777777" w:rsidR="00A77D38" w:rsidRPr="007E66A7" w:rsidRDefault="00A77D38" w:rsidP="00C0096A">
            <w:pPr>
              <w:spacing w:after="0" w:line="240" w:lineRule="auto"/>
              <w:ind w:left="993" w:hanging="273"/>
              <w:jc w:val="both"/>
              <w:rPr>
                <w:sz w:val="24"/>
                <w:szCs w:val="24"/>
              </w:rPr>
            </w:pPr>
            <w:r w:rsidRPr="007E66A7">
              <w:rPr>
                <w:sz w:val="24"/>
                <w:szCs w:val="24"/>
              </w:rPr>
              <w:lastRenderedPageBreak/>
              <w:t xml:space="preserve">a. Cheltuieli cu servicii de </w:t>
            </w:r>
            <w:proofErr w:type="spellStart"/>
            <w:r w:rsidRPr="007E66A7">
              <w:rPr>
                <w:sz w:val="24"/>
                <w:szCs w:val="24"/>
              </w:rPr>
              <w:t>consultanţă</w:t>
            </w:r>
            <w:proofErr w:type="spellEnd"/>
            <w:r w:rsidRPr="007E66A7">
              <w:rPr>
                <w:sz w:val="24"/>
                <w:szCs w:val="24"/>
              </w:rPr>
              <w:t xml:space="preserve"> pentru elaborarea tuturor </w:t>
            </w:r>
            <w:proofErr w:type="spellStart"/>
            <w:r w:rsidRPr="007E66A7">
              <w:rPr>
                <w:sz w:val="24"/>
                <w:szCs w:val="24"/>
              </w:rPr>
              <w:t>documentaţiilor</w:t>
            </w:r>
            <w:proofErr w:type="spellEnd"/>
            <w:r w:rsidRPr="007E66A7">
              <w:rPr>
                <w:sz w:val="24"/>
                <w:szCs w:val="24"/>
              </w:rPr>
              <w:t xml:space="preserve"> necesare depunerii proiectului (inclusiv scrierea Cererii de </w:t>
            </w:r>
            <w:proofErr w:type="spellStart"/>
            <w:r w:rsidRPr="007E66A7">
              <w:rPr>
                <w:sz w:val="24"/>
                <w:szCs w:val="24"/>
              </w:rPr>
              <w:t>finanţare</w:t>
            </w:r>
            <w:proofErr w:type="spellEnd"/>
            <w:r w:rsidRPr="007E66A7">
              <w:rPr>
                <w:sz w:val="24"/>
                <w:szCs w:val="24"/>
              </w:rPr>
              <w:t xml:space="preserv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9/29, 29/100, 29/105)</w:t>
            </w:r>
          </w:p>
          <w:p w14:paraId="3568E255" w14:textId="77777777" w:rsidR="00A77D38" w:rsidRPr="007E66A7" w:rsidRDefault="00A77D38" w:rsidP="00C0096A">
            <w:pPr>
              <w:spacing w:after="0" w:line="240" w:lineRule="auto"/>
              <w:ind w:left="993" w:hanging="273"/>
              <w:jc w:val="both"/>
              <w:rPr>
                <w:sz w:val="24"/>
                <w:szCs w:val="24"/>
              </w:rPr>
            </w:pPr>
            <w:r w:rsidRPr="007E66A7">
              <w:rPr>
                <w:sz w:val="24"/>
                <w:szCs w:val="24"/>
              </w:rPr>
              <w:t xml:space="preserve">b. Cheltuieli cu servicii de </w:t>
            </w:r>
            <w:proofErr w:type="spellStart"/>
            <w:r w:rsidRPr="007E66A7">
              <w:rPr>
                <w:sz w:val="24"/>
                <w:szCs w:val="24"/>
              </w:rPr>
              <w:t>consultanţă</w:t>
            </w:r>
            <w:proofErr w:type="spellEnd"/>
            <w:r w:rsidRPr="007E66A7">
              <w:rPr>
                <w:sz w:val="24"/>
                <w:szCs w:val="24"/>
              </w:rPr>
              <w:t xml:space="preserve"> în domeniul managementului proiectului, inclusiv elaborarea </w:t>
            </w:r>
            <w:proofErr w:type="spellStart"/>
            <w:r w:rsidRPr="007E66A7">
              <w:rPr>
                <w:sz w:val="24"/>
                <w:szCs w:val="24"/>
              </w:rPr>
              <w:t>documentaţiilor</w:t>
            </w:r>
            <w:proofErr w:type="spellEnd"/>
            <w:r w:rsidRPr="007E66A7">
              <w:rPr>
                <w:sz w:val="24"/>
                <w:szCs w:val="24"/>
              </w:rPr>
              <w:t xml:space="preserve"> necesare implementării proiectului </w:t>
            </w:r>
            <w:proofErr w:type="spellStart"/>
            <w:r w:rsidRPr="007E66A7">
              <w:rPr>
                <w:sz w:val="24"/>
                <w:szCs w:val="24"/>
              </w:rPr>
              <w:t>şi</w:t>
            </w:r>
            <w:proofErr w:type="spellEnd"/>
            <w:r w:rsidRPr="007E66A7">
              <w:rPr>
                <w:sz w:val="24"/>
                <w:szCs w:val="24"/>
              </w:rPr>
              <w:t xml:space="preserve">/sau servicii de </w:t>
            </w:r>
            <w:proofErr w:type="spellStart"/>
            <w:r w:rsidRPr="007E66A7">
              <w:rPr>
                <w:sz w:val="24"/>
                <w:szCs w:val="24"/>
              </w:rPr>
              <w:t>asistenţă</w:t>
            </w:r>
            <w:proofErr w:type="spellEnd"/>
            <w:r w:rsidRPr="007E66A7">
              <w:rPr>
                <w:sz w:val="24"/>
                <w:szCs w:val="24"/>
              </w:rPr>
              <w:t xml:space="preserve"> juridică pentru realizarea </w:t>
            </w:r>
            <w:proofErr w:type="spellStart"/>
            <w:r w:rsidRPr="007E66A7">
              <w:rPr>
                <w:sz w:val="24"/>
                <w:szCs w:val="24"/>
              </w:rPr>
              <w:t>achiziţiilor</w:t>
            </w:r>
            <w:proofErr w:type="spellEnd"/>
            <w:r w:rsidRPr="007E66A7">
              <w:rPr>
                <w:sz w:val="24"/>
                <w:szCs w:val="24"/>
              </w:rPr>
              <w:t xml:space="preserve"> publice (elaborarea </w:t>
            </w:r>
            <w:proofErr w:type="spellStart"/>
            <w:r w:rsidRPr="007E66A7">
              <w:rPr>
                <w:sz w:val="24"/>
                <w:szCs w:val="24"/>
              </w:rPr>
              <w:t>documentaţiei</w:t>
            </w:r>
            <w:proofErr w:type="spellEnd"/>
            <w:r w:rsidRPr="007E66A7">
              <w:rPr>
                <w:sz w:val="24"/>
                <w:szCs w:val="24"/>
              </w:rPr>
              <w:t xml:space="preserve"> de atribuire </w:t>
            </w:r>
            <w:proofErr w:type="spellStart"/>
            <w:r w:rsidRPr="007E66A7">
              <w:rPr>
                <w:sz w:val="24"/>
                <w:szCs w:val="24"/>
              </w:rPr>
              <w:t>şi</w:t>
            </w:r>
            <w:proofErr w:type="spellEnd"/>
            <w:r w:rsidRPr="007E66A7">
              <w:rPr>
                <w:sz w:val="24"/>
                <w:szCs w:val="24"/>
              </w:rPr>
              <w:t xml:space="preserve"> aplicarea procedurilor de atribuire a contractelor de </w:t>
            </w:r>
            <w:proofErr w:type="spellStart"/>
            <w:r w:rsidRPr="007E66A7">
              <w:rPr>
                <w:sz w:val="24"/>
                <w:szCs w:val="24"/>
              </w:rPr>
              <w:t>achiziţie</w:t>
            </w:r>
            <w:proofErr w:type="spellEnd"/>
            <w:r w:rsidRPr="007E66A7">
              <w:rPr>
                <w:sz w:val="24"/>
                <w:szCs w:val="24"/>
              </w:rPr>
              <w:t xml:space="preserve"> publică);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9/29, 29/100, 29/105)</w:t>
            </w:r>
          </w:p>
          <w:p w14:paraId="13BF9B11" w14:textId="77777777" w:rsidR="00A77D38" w:rsidRPr="007E66A7" w:rsidRDefault="00A77D38" w:rsidP="00C0096A">
            <w:pPr>
              <w:spacing w:after="0" w:line="240" w:lineRule="auto"/>
              <w:ind w:left="993" w:hanging="273"/>
              <w:jc w:val="both"/>
              <w:rPr>
                <w:b/>
                <w:bCs/>
                <w:sz w:val="24"/>
                <w:szCs w:val="24"/>
              </w:rPr>
            </w:pPr>
            <w:r w:rsidRPr="007E66A7">
              <w:rPr>
                <w:sz w:val="24"/>
                <w:szCs w:val="24"/>
              </w:rPr>
              <w:t xml:space="preserve">c. Cheltuieli pentru </w:t>
            </w:r>
            <w:proofErr w:type="spellStart"/>
            <w:r w:rsidRPr="007E66A7">
              <w:rPr>
                <w:sz w:val="24"/>
                <w:szCs w:val="24"/>
              </w:rPr>
              <w:t>obţinerea</w:t>
            </w:r>
            <w:proofErr w:type="spellEnd"/>
            <w:r w:rsidRPr="007E66A7">
              <w:rPr>
                <w:sz w:val="24"/>
                <w:szCs w:val="24"/>
              </w:rPr>
              <w:t xml:space="preserve"> acordurilor, avizelor </w:t>
            </w:r>
            <w:proofErr w:type="spellStart"/>
            <w:r w:rsidRPr="007E66A7">
              <w:rPr>
                <w:sz w:val="24"/>
                <w:szCs w:val="24"/>
              </w:rPr>
              <w:t>şi</w:t>
            </w:r>
            <w:proofErr w:type="spellEnd"/>
            <w:r w:rsidRPr="007E66A7">
              <w:rPr>
                <w:sz w:val="24"/>
                <w:szCs w:val="24"/>
              </w:rPr>
              <w:t xml:space="preserve"> </w:t>
            </w:r>
            <w:proofErr w:type="spellStart"/>
            <w:r w:rsidRPr="007E66A7">
              <w:rPr>
                <w:sz w:val="24"/>
                <w:szCs w:val="24"/>
              </w:rPr>
              <w:t>autorizaţiilor</w:t>
            </w:r>
            <w:proofErr w:type="spellEnd"/>
            <w:r w:rsidRPr="007E66A7">
              <w:rPr>
                <w:sz w:val="24"/>
                <w:szCs w:val="24"/>
              </w:rPr>
              <w:t xml:space="preserve"> aferente </w:t>
            </w:r>
            <w:proofErr w:type="spellStart"/>
            <w:r w:rsidRPr="007E66A7">
              <w:rPr>
                <w:sz w:val="24"/>
                <w:szCs w:val="24"/>
              </w:rPr>
              <w:t>activităţilor</w:t>
            </w:r>
            <w:proofErr w:type="spellEnd"/>
            <w:r w:rsidRPr="007E66A7">
              <w:rPr>
                <w:sz w:val="24"/>
                <w:szCs w:val="24"/>
              </w:rPr>
              <w:t xml:space="preserve"> eligibile ale </w:t>
            </w:r>
            <w:proofErr w:type="spellStart"/>
            <w:r w:rsidRPr="007E66A7">
              <w:rPr>
                <w:sz w:val="24"/>
                <w:szCs w:val="24"/>
              </w:rPr>
              <w:t>operaţiunii</w:t>
            </w:r>
            <w:proofErr w:type="spellEnd"/>
            <w:r w:rsidRPr="007E66A7">
              <w:rPr>
                <w:sz w:val="24"/>
                <w:szCs w:val="24"/>
              </w:rPr>
              <w:t xml:space="preserv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11/32)</w:t>
            </w:r>
          </w:p>
          <w:p w14:paraId="38AC99E4" w14:textId="77777777" w:rsidR="00A77D38" w:rsidRPr="007E66A7" w:rsidRDefault="00A77D38" w:rsidP="00C0096A">
            <w:pPr>
              <w:spacing w:after="0" w:line="240" w:lineRule="auto"/>
              <w:jc w:val="both"/>
              <w:rPr>
                <w:sz w:val="24"/>
                <w:szCs w:val="24"/>
              </w:rPr>
            </w:pPr>
            <w:r w:rsidRPr="007E66A7">
              <w:rPr>
                <w:b/>
                <w:bCs/>
                <w:sz w:val="24"/>
                <w:szCs w:val="24"/>
              </w:rPr>
              <w:t xml:space="preserve">4.  </w:t>
            </w:r>
            <w:r w:rsidRPr="007E66A7">
              <w:rPr>
                <w:sz w:val="24"/>
                <w:szCs w:val="24"/>
              </w:rPr>
              <w:t xml:space="preserve">Cheltuieli pentru instruire / formare profesională specifică * *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29/116)</w:t>
            </w:r>
          </w:p>
          <w:p w14:paraId="50989AF1" w14:textId="77777777" w:rsidR="00A77D38" w:rsidRPr="007E66A7" w:rsidRDefault="00A77D38" w:rsidP="00C0096A">
            <w:pPr>
              <w:spacing w:after="0" w:line="240" w:lineRule="auto"/>
              <w:ind w:left="993" w:hanging="273"/>
              <w:jc w:val="both"/>
              <w:rPr>
                <w:sz w:val="24"/>
                <w:szCs w:val="24"/>
              </w:rPr>
            </w:pPr>
            <w:r w:rsidRPr="007E66A7">
              <w:rPr>
                <w:sz w:val="24"/>
                <w:szCs w:val="24"/>
              </w:rPr>
              <w:t xml:space="preserve">a. Cheltuieli legate de pregătirea personalului care va utiliza echipamentele achiziționate prin proiect </w:t>
            </w:r>
            <w:proofErr w:type="spellStart"/>
            <w:r w:rsidRPr="007E66A7">
              <w:rPr>
                <w:sz w:val="24"/>
                <w:szCs w:val="24"/>
              </w:rPr>
              <w:t>şi</w:t>
            </w:r>
            <w:proofErr w:type="spellEnd"/>
            <w:r w:rsidRPr="007E66A7">
              <w:rPr>
                <w:sz w:val="24"/>
                <w:szCs w:val="24"/>
              </w:rPr>
              <w:t xml:space="preserve"> </w:t>
            </w:r>
            <w:proofErr w:type="spellStart"/>
            <w:r w:rsidRPr="007E66A7">
              <w:rPr>
                <w:sz w:val="24"/>
                <w:szCs w:val="24"/>
              </w:rPr>
              <w:t>aplicaţia</w:t>
            </w:r>
            <w:proofErr w:type="spellEnd"/>
            <w:r w:rsidRPr="007E66A7">
              <w:rPr>
                <w:sz w:val="24"/>
                <w:szCs w:val="24"/>
              </w:rPr>
              <w:t xml:space="preserve"> / serviciul software achiziționat </w:t>
            </w:r>
            <w:proofErr w:type="spellStart"/>
            <w:r w:rsidRPr="007E66A7">
              <w:rPr>
                <w:sz w:val="24"/>
                <w:szCs w:val="24"/>
              </w:rPr>
              <w:t>şi</w:t>
            </w:r>
            <w:proofErr w:type="spellEnd"/>
            <w:r w:rsidRPr="007E66A7">
              <w:rPr>
                <w:sz w:val="24"/>
                <w:szCs w:val="24"/>
              </w:rPr>
              <w:t>/sau dezvoltat prin proiect;</w:t>
            </w:r>
          </w:p>
          <w:p w14:paraId="097CE499" w14:textId="77777777" w:rsidR="00A77D38" w:rsidRPr="007E66A7" w:rsidRDefault="00A77D38" w:rsidP="00C0096A">
            <w:pPr>
              <w:spacing w:after="0" w:line="240" w:lineRule="auto"/>
              <w:ind w:left="993" w:hanging="273"/>
              <w:jc w:val="both"/>
              <w:rPr>
                <w:b/>
                <w:bCs/>
                <w:sz w:val="24"/>
                <w:szCs w:val="24"/>
              </w:rPr>
            </w:pPr>
            <w:r w:rsidRPr="007E66A7">
              <w:rPr>
                <w:sz w:val="24"/>
                <w:szCs w:val="24"/>
              </w:rPr>
              <w:t xml:space="preserve">b. Cheltuieli legate de pregătirea personalului care va asigura administrarea </w:t>
            </w:r>
            <w:proofErr w:type="spellStart"/>
            <w:r w:rsidRPr="007E66A7">
              <w:rPr>
                <w:sz w:val="24"/>
                <w:szCs w:val="24"/>
              </w:rPr>
              <w:t>şi</w:t>
            </w:r>
            <w:proofErr w:type="spellEnd"/>
            <w:r w:rsidRPr="007E66A7">
              <w:rPr>
                <w:sz w:val="24"/>
                <w:szCs w:val="24"/>
              </w:rPr>
              <w:t xml:space="preserve"> </w:t>
            </w:r>
            <w:proofErr w:type="spellStart"/>
            <w:r w:rsidRPr="007E66A7">
              <w:rPr>
                <w:sz w:val="24"/>
                <w:szCs w:val="24"/>
              </w:rPr>
              <w:t>mentenanţa</w:t>
            </w:r>
            <w:proofErr w:type="spellEnd"/>
            <w:r w:rsidRPr="007E66A7">
              <w:rPr>
                <w:sz w:val="24"/>
                <w:szCs w:val="24"/>
              </w:rPr>
              <w:t xml:space="preserve"> echipamentelor </w:t>
            </w:r>
            <w:proofErr w:type="spellStart"/>
            <w:r w:rsidRPr="007E66A7">
              <w:rPr>
                <w:sz w:val="24"/>
                <w:szCs w:val="24"/>
              </w:rPr>
              <w:t>achizi</w:t>
            </w:r>
            <w:r w:rsidRPr="007E66A7">
              <w:rPr>
                <w:rFonts w:cs="Times New Roman"/>
                <w:sz w:val="24"/>
                <w:szCs w:val="24"/>
              </w:rPr>
              <w:t>ţ</w:t>
            </w:r>
            <w:r w:rsidRPr="007E66A7">
              <w:rPr>
                <w:sz w:val="24"/>
                <w:szCs w:val="24"/>
              </w:rPr>
              <w:t>ionate</w:t>
            </w:r>
            <w:proofErr w:type="spellEnd"/>
            <w:r w:rsidRPr="007E66A7">
              <w:rPr>
                <w:sz w:val="24"/>
                <w:szCs w:val="24"/>
              </w:rPr>
              <w:t xml:space="preserve"> prin proiect </w:t>
            </w:r>
            <w:proofErr w:type="spellStart"/>
            <w:r w:rsidRPr="007E66A7">
              <w:rPr>
                <w:sz w:val="24"/>
                <w:szCs w:val="24"/>
              </w:rPr>
              <w:t>şi</w:t>
            </w:r>
            <w:proofErr w:type="spellEnd"/>
            <w:r w:rsidRPr="007E66A7">
              <w:rPr>
                <w:sz w:val="24"/>
                <w:szCs w:val="24"/>
              </w:rPr>
              <w:t xml:space="preserve"> </w:t>
            </w:r>
            <w:proofErr w:type="spellStart"/>
            <w:r w:rsidRPr="007E66A7">
              <w:rPr>
                <w:sz w:val="24"/>
                <w:szCs w:val="24"/>
              </w:rPr>
              <w:t>aplicaţiei</w:t>
            </w:r>
            <w:proofErr w:type="spellEnd"/>
            <w:r w:rsidRPr="007E66A7">
              <w:rPr>
                <w:sz w:val="24"/>
                <w:szCs w:val="24"/>
              </w:rPr>
              <w:t xml:space="preserve"> / serviciului software </w:t>
            </w:r>
            <w:proofErr w:type="spellStart"/>
            <w:r w:rsidRPr="007E66A7">
              <w:rPr>
                <w:sz w:val="24"/>
                <w:szCs w:val="24"/>
              </w:rPr>
              <w:t>achizi</w:t>
            </w:r>
            <w:r w:rsidRPr="007E66A7">
              <w:rPr>
                <w:rFonts w:cs="Times New Roman"/>
                <w:sz w:val="24"/>
                <w:szCs w:val="24"/>
              </w:rPr>
              <w:t>ţ</w:t>
            </w:r>
            <w:r w:rsidRPr="007E66A7">
              <w:rPr>
                <w:sz w:val="24"/>
                <w:szCs w:val="24"/>
              </w:rPr>
              <w:t>ionat</w:t>
            </w:r>
            <w:proofErr w:type="spellEnd"/>
            <w:r w:rsidRPr="007E66A7">
              <w:rPr>
                <w:sz w:val="24"/>
                <w:szCs w:val="24"/>
              </w:rPr>
              <w:t xml:space="preserve"> </w:t>
            </w:r>
            <w:proofErr w:type="spellStart"/>
            <w:r w:rsidRPr="007E66A7">
              <w:rPr>
                <w:sz w:val="24"/>
                <w:szCs w:val="24"/>
              </w:rPr>
              <w:t>şi</w:t>
            </w:r>
            <w:proofErr w:type="spellEnd"/>
            <w:r w:rsidRPr="007E66A7">
              <w:rPr>
                <w:sz w:val="24"/>
                <w:szCs w:val="24"/>
              </w:rPr>
              <w:t>/sau dezvoltat prin proiect, dacă acesta este angajat al beneficiarului.</w:t>
            </w:r>
          </w:p>
          <w:p w14:paraId="175A7B48" w14:textId="77777777" w:rsidR="00A77D38" w:rsidRPr="007E66A7" w:rsidRDefault="00A77D38" w:rsidP="00C0096A">
            <w:pPr>
              <w:spacing w:after="0" w:line="240" w:lineRule="auto"/>
              <w:jc w:val="both"/>
              <w:rPr>
                <w:sz w:val="24"/>
                <w:szCs w:val="24"/>
              </w:rPr>
            </w:pPr>
            <w:r w:rsidRPr="007E66A7">
              <w:rPr>
                <w:b/>
                <w:bCs/>
                <w:sz w:val="24"/>
                <w:szCs w:val="24"/>
              </w:rPr>
              <w:t xml:space="preserve">5. </w:t>
            </w:r>
            <w:r w:rsidRPr="007E66A7">
              <w:rPr>
                <w:b/>
                <w:sz w:val="24"/>
                <w:szCs w:val="24"/>
              </w:rPr>
              <w:t>Cheltuieli aferente echipei interne de proiect</w:t>
            </w:r>
            <w:r w:rsidRPr="007E66A7">
              <w:rPr>
                <w:sz w:val="24"/>
                <w:szCs w:val="24"/>
              </w:rPr>
              <w:t xml:space="preserve"> * *(management intern de proiect </w:t>
            </w:r>
            <w:proofErr w:type="spellStart"/>
            <w:r w:rsidRPr="007E66A7">
              <w:rPr>
                <w:sz w:val="24"/>
                <w:szCs w:val="24"/>
              </w:rPr>
              <w:t>şi</w:t>
            </w:r>
            <w:proofErr w:type="spellEnd"/>
            <w:r w:rsidRPr="007E66A7">
              <w:rPr>
                <w:sz w:val="24"/>
                <w:szCs w:val="24"/>
              </w:rPr>
              <w:t xml:space="preserve"> echipa de implementare internă) - doar dacă nu au fost acoperite în cadrul cheltuielilor  de </w:t>
            </w:r>
            <w:proofErr w:type="spellStart"/>
            <w:r w:rsidRPr="007E66A7">
              <w:rPr>
                <w:sz w:val="24"/>
                <w:szCs w:val="24"/>
              </w:rPr>
              <w:t>consultanţă</w:t>
            </w:r>
            <w:proofErr w:type="spellEnd"/>
            <w:r w:rsidRPr="007E66A7">
              <w:rPr>
                <w:sz w:val="24"/>
                <w:szCs w:val="24"/>
              </w:rPr>
              <w:t>:</w:t>
            </w:r>
          </w:p>
          <w:p w14:paraId="05382764" w14:textId="77777777" w:rsidR="00A77D38" w:rsidRPr="007E66A7" w:rsidRDefault="00A77D38" w:rsidP="00C0096A">
            <w:pPr>
              <w:spacing w:after="0" w:line="240" w:lineRule="auto"/>
              <w:ind w:left="993" w:hanging="284"/>
              <w:jc w:val="both"/>
              <w:rPr>
                <w:sz w:val="24"/>
                <w:szCs w:val="24"/>
              </w:rPr>
            </w:pPr>
            <w:r w:rsidRPr="007E66A7">
              <w:rPr>
                <w:sz w:val="24"/>
                <w:szCs w:val="24"/>
              </w:rPr>
              <w:t xml:space="preserve">a. Cheltuieli salariale pentru echipa de management intern de proiect </w:t>
            </w:r>
            <w:r w:rsidRPr="00CB35FF">
              <w:t>personal angajat al beneficiarului (conform legislației în vigoare)</w:t>
            </w:r>
            <w:r w:rsidRPr="007E66A7">
              <w:rPr>
                <w:sz w:val="24"/>
                <w:szCs w:val="24"/>
              </w:rPr>
              <w:t xml:space="preserv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9/21)</w:t>
            </w:r>
          </w:p>
          <w:p w14:paraId="564BDD93" w14:textId="77777777" w:rsidR="00A77D38" w:rsidRPr="007E66A7" w:rsidRDefault="00A77D38" w:rsidP="00C0096A">
            <w:pPr>
              <w:spacing w:after="0" w:line="240" w:lineRule="auto"/>
              <w:ind w:left="993" w:hanging="284"/>
              <w:jc w:val="both"/>
              <w:rPr>
                <w:sz w:val="24"/>
                <w:szCs w:val="24"/>
              </w:rPr>
            </w:pPr>
            <w:r w:rsidRPr="007E66A7">
              <w:rPr>
                <w:sz w:val="24"/>
                <w:szCs w:val="24"/>
              </w:rPr>
              <w:t xml:space="preserve">b. Cheltuieli salariale pentru echipa de implementare internă de proiect - personal angajat al beneficiarului </w:t>
            </w:r>
            <w:proofErr w:type="spellStart"/>
            <w:r w:rsidRPr="007E66A7">
              <w:rPr>
                <w:sz w:val="24"/>
                <w:szCs w:val="24"/>
              </w:rPr>
              <w:t>finanţării</w:t>
            </w:r>
            <w:proofErr w:type="spellEnd"/>
            <w:r w:rsidRPr="007E66A7">
              <w:rPr>
                <w:sz w:val="24"/>
                <w:szCs w:val="24"/>
              </w:rPr>
              <w:t xml:space="preserve"> sau personal ce urmează a fi angajat de către solicitant, pe bază de contract individual de muncă, pe perioadă determinată, în afara organigramei, în cadrul proiectului (conform legislației în vigoare);</w:t>
            </w:r>
            <w:r w:rsidRPr="007E66A7">
              <w:rPr>
                <w:b/>
                <w:sz w:val="24"/>
                <w:szCs w:val="24"/>
              </w:rPr>
              <w:t xml:space="preserve">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25/83, 25/87)</w:t>
            </w:r>
          </w:p>
          <w:p w14:paraId="37803DB9" w14:textId="77777777" w:rsidR="00A77D38" w:rsidRPr="007E66A7" w:rsidRDefault="00A77D38" w:rsidP="00C0096A">
            <w:pPr>
              <w:spacing w:after="0" w:line="240" w:lineRule="auto"/>
              <w:ind w:left="993" w:hanging="284"/>
              <w:jc w:val="both"/>
              <w:rPr>
                <w:sz w:val="24"/>
                <w:szCs w:val="24"/>
              </w:rPr>
            </w:pPr>
            <w:r w:rsidRPr="007E66A7">
              <w:rPr>
                <w:sz w:val="24"/>
                <w:szCs w:val="24"/>
              </w:rPr>
              <w:t xml:space="preserve">c. Cheltuieli de deplasare pentru echipa internă de proiect - diurnă, cazare, transport;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27/98)</w:t>
            </w:r>
          </w:p>
          <w:p w14:paraId="4DCCBC92" w14:textId="77777777" w:rsidR="00A77D38" w:rsidRPr="007E66A7" w:rsidRDefault="00A77D38" w:rsidP="00C0096A">
            <w:pPr>
              <w:spacing w:after="0" w:line="240" w:lineRule="auto"/>
              <w:ind w:left="993" w:hanging="284"/>
              <w:jc w:val="both"/>
              <w:rPr>
                <w:sz w:val="24"/>
                <w:szCs w:val="24"/>
              </w:rPr>
            </w:pPr>
            <w:r w:rsidRPr="007E66A7">
              <w:rPr>
                <w:sz w:val="24"/>
                <w:szCs w:val="24"/>
              </w:rPr>
              <w:t xml:space="preserve">d. Cheltuieli cu transportul de bunuri, dacă se justifică în cadrul proiectului;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29/105, 10/30)</w:t>
            </w:r>
          </w:p>
          <w:p w14:paraId="426B0920" w14:textId="77777777" w:rsidR="00A77D38" w:rsidRPr="007E66A7" w:rsidRDefault="00A77D38" w:rsidP="00C0096A">
            <w:pPr>
              <w:spacing w:after="0" w:line="240" w:lineRule="auto"/>
              <w:ind w:left="993" w:hanging="284"/>
              <w:jc w:val="both"/>
              <w:rPr>
                <w:sz w:val="24"/>
                <w:szCs w:val="24"/>
              </w:rPr>
            </w:pPr>
            <w:r w:rsidRPr="007E66A7">
              <w:rPr>
                <w:sz w:val="24"/>
                <w:szCs w:val="24"/>
              </w:rPr>
              <w:t xml:space="preserve">e. Birotică – pentru echipa de management (conform H.G. nr. 2139/30.11.2004);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9/25)</w:t>
            </w:r>
          </w:p>
          <w:p w14:paraId="1F49F388" w14:textId="77777777" w:rsidR="00A77D38" w:rsidRPr="007E66A7" w:rsidRDefault="00A77D38" w:rsidP="00C0096A">
            <w:pPr>
              <w:spacing w:after="0" w:line="240" w:lineRule="auto"/>
              <w:ind w:left="993" w:hanging="284"/>
              <w:jc w:val="both"/>
              <w:rPr>
                <w:sz w:val="24"/>
                <w:szCs w:val="24"/>
              </w:rPr>
            </w:pPr>
            <w:r w:rsidRPr="007E66A7">
              <w:rPr>
                <w:sz w:val="24"/>
                <w:szCs w:val="24"/>
              </w:rPr>
              <w:t xml:space="preserve">f. </w:t>
            </w:r>
            <w:proofErr w:type="spellStart"/>
            <w:r w:rsidRPr="007E66A7">
              <w:rPr>
                <w:sz w:val="24"/>
                <w:szCs w:val="24"/>
              </w:rPr>
              <w:t>Achiziţia</w:t>
            </w:r>
            <w:proofErr w:type="spellEnd"/>
            <w:r w:rsidRPr="007E66A7">
              <w:rPr>
                <w:sz w:val="24"/>
                <w:szCs w:val="24"/>
              </w:rPr>
              <w:t xml:space="preserve"> de echipamente TIC – numai pentru echipa internă de management;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9/25)</w:t>
            </w:r>
          </w:p>
          <w:p w14:paraId="73107940" w14:textId="77777777" w:rsidR="00A77D38" w:rsidRPr="007E66A7" w:rsidRDefault="00A77D38" w:rsidP="00C0096A">
            <w:pPr>
              <w:spacing w:after="0" w:line="240" w:lineRule="auto"/>
              <w:jc w:val="both"/>
              <w:rPr>
                <w:sz w:val="24"/>
                <w:szCs w:val="24"/>
              </w:rPr>
            </w:pPr>
            <w:r w:rsidRPr="007E66A7">
              <w:rPr>
                <w:b/>
                <w:bCs/>
                <w:sz w:val="24"/>
                <w:szCs w:val="24"/>
              </w:rPr>
              <w:t xml:space="preserve">6. </w:t>
            </w:r>
            <w:r w:rsidRPr="007E66A7">
              <w:rPr>
                <w:sz w:val="24"/>
                <w:szCs w:val="24"/>
              </w:rPr>
              <w:t xml:space="preserve">Cheltuieli pentru auditare intermediară/finală a proiectului:  </w:t>
            </w:r>
            <w:r w:rsidRPr="008747A2">
              <w:rPr>
                <w:sz w:val="24"/>
                <w:szCs w:val="24"/>
                <w:highlight w:val="lightGray"/>
              </w:rPr>
              <w:t>(</w:t>
            </w:r>
            <w:proofErr w:type="spellStart"/>
            <w:r w:rsidRPr="008747A2">
              <w:rPr>
                <w:sz w:val="24"/>
                <w:szCs w:val="24"/>
                <w:highlight w:val="lightGray"/>
              </w:rPr>
              <w:t>MySMIS</w:t>
            </w:r>
            <w:proofErr w:type="spellEnd"/>
            <w:r w:rsidRPr="008747A2">
              <w:rPr>
                <w:sz w:val="24"/>
                <w:szCs w:val="24"/>
                <w:highlight w:val="lightGray"/>
              </w:rPr>
              <w:t xml:space="preserve"> = 7/15)</w:t>
            </w:r>
          </w:p>
          <w:p w14:paraId="5A088C14" w14:textId="77777777" w:rsidR="00A77D38" w:rsidRDefault="00A77D38" w:rsidP="00C0096A">
            <w:pPr>
              <w:spacing w:after="0" w:line="240" w:lineRule="auto"/>
              <w:jc w:val="both"/>
              <w:rPr>
                <w:sz w:val="24"/>
                <w:szCs w:val="24"/>
              </w:rPr>
            </w:pPr>
            <w:r w:rsidRPr="007E66A7">
              <w:rPr>
                <w:sz w:val="24"/>
                <w:szCs w:val="24"/>
              </w:rPr>
              <w:t xml:space="preserve">             </w:t>
            </w:r>
            <w:r>
              <w:rPr>
                <w:sz w:val="24"/>
                <w:szCs w:val="24"/>
              </w:rPr>
              <w:t>-</w:t>
            </w:r>
            <w:r w:rsidRPr="007E66A7">
              <w:rPr>
                <w:sz w:val="24"/>
                <w:szCs w:val="24"/>
              </w:rPr>
              <w:t xml:space="preserve"> auditare financiară (conform reglementărilor </w:t>
            </w:r>
            <w:proofErr w:type="spellStart"/>
            <w:r w:rsidRPr="007E66A7">
              <w:rPr>
                <w:sz w:val="24"/>
                <w:szCs w:val="24"/>
              </w:rPr>
              <w:t>naţionale</w:t>
            </w:r>
            <w:proofErr w:type="spellEnd"/>
            <w:r w:rsidRPr="007E66A7">
              <w:rPr>
                <w:sz w:val="24"/>
                <w:szCs w:val="24"/>
              </w:rPr>
              <w:t>);</w:t>
            </w:r>
          </w:p>
          <w:p w14:paraId="14F2B09D" w14:textId="77777777" w:rsidR="00A77D38" w:rsidRPr="007E66A7" w:rsidRDefault="00A77D38" w:rsidP="00C0096A">
            <w:pPr>
              <w:spacing w:after="0" w:line="240" w:lineRule="auto"/>
              <w:jc w:val="both"/>
              <w:rPr>
                <w:b/>
                <w:bCs/>
                <w:sz w:val="24"/>
                <w:szCs w:val="24"/>
              </w:rPr>
            </w:pPr>
          </w:p>
        </w:tc>
      </w:tr>
    </w:tbl>
    <w:p w14:paraId="66074556" w14:textId="77777777" w:rsidR="00A77D38" w:rsidRPr="00A77D38" w:rsidRDefault="00A77D38">
      <w:pPr>
        <w:spacing w:before="120" w:after="0"/>
        <w:jc w:val="both"/>
        <w:rPr>
          <w:rFonts w:asciiTheme="majorHAnsi" w:hAnsiTheme="majorHAnsi" w:cstheme="majorHAnsi"/>
          <w:b/>
          <w:bCs/>
          <w:color w:val="000000" w:themeColor="text1"/>
          <w:sz w:val="24"/>
          <w:szCs w:val="24"/>
        </w:rPr>
      </w:pPr>
    </w:p>
    <w:p w14:paraId="54FB3CDE" w14:textId="39B4F052"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w:t>
      </w:r>
      <w:r w:rsidR="00B37A55" w:rsidRPr="00816C67">
        <w:rPr>
          <w:rFonts w:asciiTheme="majorHAnsi" w:hAnsiTheme="majorHAnsi" w:cstheme="majorHAnsi"/>
          <w:b/>
          <w:color w:val="000000" w:themeColor="text1"/>
          <w:sz w:val="24"/>
          <w:szCs w:val="24"/>
        </w:rPr>
        <w:t>3</w:t>
      </w:r>
    </w:p>
    <w:p w14:paraId="455AE325" w14:textId="77777777"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respecte prevederile art. 65 alin. (2)-(5) din Regulamentul (UE) nr. 1.303/2013,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perioada de implementare stabilită de către autoritatea de management prin contractul/decizia/ordinul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4AC8DBC1" w14:textId="77777777"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fie însoțite de facturi emise în conformitate cu prevederile legislației naționale sau ale statului în care acestea au fost emise ori de alte documente contabile pe baza cărora se înregistrează obligația de plată și de documente justificative privind efectuarea plății și realitatea cheltuielii efectuate, pe baza cărora cheltuielile să poată </w:t>
      </w:r>
      <w:r w:rsidRPr="00816C67">
        <w:rPr>
          <w:rFonts w:asciiTheme="majorHAnsi" w:hAnsiTheme="majorHAnsi" w:cstheme="majorHAnsi"/>
          <w:color w:val="000000" w:themeColor="text1"/>
          <w:sz w:val="24"/>
          <w:szCs w:val="24"/>
        </w:rPr>
        <w:lastRenderedPageBreak/>
        <w:t>fi verificate/controlate/auditate cu respectarea prevederilor art. 131 alin. (2) și (4) din Regulamentul (UE) nr. 1303/2013;</w:t>
      </w:r>
    </w:p>
    <w:p w14:paraId="16A368BC" w14:textId="77777777"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fie în conformitate cu prevederile programului;</w:t>
      </w:r>
    </w:p>
    <w:p w14:paraId="15F5C42C" w14:textId="21B51201"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fie cuprinse în conformitate cu Contractul de finanțare, încheiat de către Autoritatea de Management, Organismul Intermediar și beneficiar pentru aprobarea operațiunii cu respectarea art. 65 alin.(11), art. 70, art.71, art. 125 alin.(1) și art.140 din Regulamentul (UE) nr. 1303/2013;</w:t>
      </w:r>
    </w:p>
    <w:p w14:paraId="10739797" w14:textId="77777777"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fie rezonabilă și necesară realizării operațiunii; </w:t>
      </w:r>
    </w:p>
    <w:p w14:paraId="3D8B39E6" w14:textId="77777777"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să respecte prevederile legislației comunitare și naționale aplicabile;</w:t>
      </w:r>
    </w:p>
    <w:p w14:paraId="2138EF51" w14:textId="77777777" w:rsidR="0084394B" w:rsidRPr="00816C67" w:rsidRDefault="003B5910">
      <w:pPr>
        <w:numPr>
          <w:ilvl w:val="0"/>
          <w:numId w:val="20"/>
        </w:num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sunt înregistrate în contabilitatea beneficiarului, cu respectarea prevederilor art. 67 din Regulamentul (UE) nr. 1.303/2013. </w:t>
      </w:r>
    </w:p>
    <w:p w14:paraId="2041CA3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6F6BCD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2B7C52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Condiții specifice privind investițiile:</w:t>
      </w:r>
    </w:p>
    <w:p w14:paraId="2F120C8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2768D53" w14:textId="77777777" w:rsidR="0084394B" w:rsidRPr="00816C67" w:rsidRDefault="003B5910" w:rsidP="00CD3254">
      <w:pPr>
        <w:numPr>
          <w:ilvl w:val="0"/>
          <w:numId w:val="30"/>
        </w:numPr>
        <w:pBdr>
          <w:top w:val="nil"/>
          <w:left w:val="nil"/>
          <w:bottom w:val="nil"/>
          <w:right w:val="nil"/>
          <w:between w:val="nil"/>
        </w:pBd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Investiția trebuie să fie menținută, funcțională și utilizată în regiunea beneficiară pentru minimum 5 ani de la efectuarea plății finale către beneficiar. </w:t>
      </w:r>
    </w:p>
    <w:p w14:paraId="79188888" w14:textId="77777777" w:rsidR="0084394B" w:rsidRPr="00816C67" w:rsidRDefault="003B5910" w:rsidP="00CD3254">
      <w:pPr>
        <w:numPr>
          <w:ilvl w:val="0"/>
          <w:numId w:val="30"/>
        </w:num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Nu sunt permise</w:t>
      </w:r>
      <w:r w:rsidRPr="00816C67">
        <w:rPr>
          <w:rFonts w:asciiTheme="majorHAnsi" w:hAnsiTheme="majorHAnsi" w:cstheme="majorHAnsi"/>
          <w:color w:val="000000" w:themeColor="text1"/>
          <w:sz w:val="24"/>
          <w:szCs w:val="24"/>
        </w:rPr>
        <w:t xml:space="preserve"> achiziții în regim de leasing.</w:t>
      </w:r>
    </w:p>
    <w:p w14:paraId="3D3AD260" w14:textId="77777777" w:rsidR="0084394B" w:rsidRPr="00816C67" w:rsidRDefault="003B5910" w:rsidP="00CD3254">
      <w:pPr>
        <w:numPr>
          <w:ilvl w:val="0"/>
          <w:numId w:val="30"/>
        </w:num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Cheltuielile aferente </w:t>
      </w:r>
      <w:proofErr w:type="spellStart"/>
      <w:r w:rsidRPr="00816C67">
        <w:rPr>
          <w:rFonts w:asciiTheme="majorHAnsi" w:hAnsiTheme="majorHAnsi" w:cstheme="majorHAnsi"/>
          <w:color w:val="000000" w:themeColor="text1"/>
          <w:sz w:val="24"/>
          <w:szCs w:val="24"/>
        </w:rPr>
        <w:t>achiziţiilor</w:t>
      </w:r>
      <w:proofErr w:type="spellEnd"/>
      <w:r w:rsidRPr="00816C67">
        <w:rPr>
          <w:rFonts w:asciiTheme="majorHAnsi" w:hAnsiTheme="majorHAnsi" w:cstheme="majorHAnsi"/>
          <w:color w:val="000000" w:themeColor="text1"/>
          <w:sz w:val="24"/>
          <w:szCs w:val="24"/>
        </w:rPr>
        <w:t xml:space="preserve"> de echipamente second-hand </w:t>
      </w:r>
      <w:r w:rsidRPr="00816C67">
        <w:rPr>
          <w:rFonts w:asciiTheme="majorHAnsi" w:hAnsiTheme="majorHAnsi" w:cstheme="majorHAnsi"/>
          <w:b/>
          <w:color w:val="000000" w:themeColor="text1"/>
          <w:sz w:val="24"/>
          <w:szCs w:val="24"/>
        </w:rPr>
        <w:t>nu sunt eligibile</w:t>
      </w:r>
      <w:r w:rsidRPr="00816C67">
        <w:rPr>
          <w:rFonts w:asciiTheme="majorHAnsi" w:hAnsiTheme="majorHAnsi" w:cstheme="majorHAnsi"/>
          <w:color w:val="000000" w:themeColor="text1"/>
          <w:sz w:val="24"/>
          <w:szCs w:val="24"/>
        </w:rPr>
        <w:t>.</w:t>
      </w:r>
    </w:p>
    <w:p w14:paraId="14A58837" w14:textId="77777777" w:rsidR="0084394B" w:rsidRPr="00816C67" w:rsidRDefault="003B5910" w:rsidP="00CD3254">
      <w:pPr>
        <w:numPr>
          <w:ilvl w:val="0"/>
          <w:numId w:val="30"/>
        </w:num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Cheltuielile cu închirierea de active corporale nu sunt eligibile.</w:t>
      </w:r>
    </w:p>
    <w:p w14:paraId="2D676991" w14:textId="77777777" w:rsidR="0084394B" w:rsidRPr="00816C67" w:rsidRDefault="003B5910" w:rsidP="00CD3254">
      <w:pPr>
        <w:numPr>
          <w:ilvl w:val="0"/>
          <w:numId w:val="30"/>
        </w:num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Cheltuielile cu achiziția de active (corporale și necorporale) sunt eligibile pentru calculul costurilor de investiții dacă îndeplinesc următoarele condiții: </w:t>
      </w:r>
    </w:p>
    <w:p w14:paraId="7349B35E" w14:textId="77777777" w:rsidR="0084394B" w:rsidRPr="00816C67" w:rsidRDefault="003B5910">
      <w:pPr>
        <w:numPr>
          <w:ilvl w:val="1"/>
          <w:numId w:val="8"/>
        </w:num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activele sunt utilizate exclusiv în cadrul locației/locațiilor de implementare stabilită/stabilite prin Cererea de finanțare și pentru scopul declarat în proiect;</w:t>
      </w:r>
    </w:p>
    <w:p w14:paraId="6D73193A" w14:textId="77777777" w:rsidR="0084394B" w:rsidRPr="00816C67" w:rsidRDefault="003B5910">
      <w:pPr>
        <w:numPr>
          <w:ilvl w:val="1"/>
          <w:numId w:val="8"/>
        </w:num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activele au fost achiziționate în condițiile stabilite de legea achizițiilor publice.</w:t>
      </w:r>
    </w:p>
    <w:p w14:paraId="739BBE7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8E74AA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4"/>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3"/>
        <w:gridCol w:w="7501"/>
      </w:tblGrid>
      <w:tr w:rsidR="0084394B" w:rsidRPr="00816C67" w14:paraId="6B429390" w14:textId="77777777">
        <w:trPr>
          <w:trHeight w:val="1012"/>
        </w:trPr>
        <w:tc>
          <w:tcPr>
            <w:tcW w:w="1633" w:type="dxa"/>
            <w:vAlign w:val="center"/>
          </w:tcPr>
          <w:p w14:paraId="1C26C32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01" w:type="dxa"/>
            <w:vAlign w:val="center"/>
          </w:tcPr>
          <w:p w14:paraId="16197FA5"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Sunt eligibile numai acele cheltuieli care au legătură directă cu atingerea obiectivelor acțiunilor din POC pentru care a fost depus proiectul și care respectă dispozițiile regulamentelor comunitare aplicabile și dispozițiile naționale de eligibilitate.</w:t>
            </w:r>
          </w:p>
        </w:tc>
      </w:tr>
    </w:tbl>
    <w:p w14:paraId="7423E51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0194F4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5"/>
        <w:tblW w:w="9180" w:type="dxa"/>
        <w:tblInd w:w="1" w:type="dxa"/>
        <w:tblLayout w:type="fixed"/>
        <w:tblLook w:val="0000" w:firstRow="0" w:lastRow="0" w:firstColumn="0" w:lastColumn="0" w:noHBand="0" w:noVBand="0"/>
      </w:tblPr>
      <w:tblGrid>
        <w:gridCol w:w="1668"/>
        <w:gridCol w:w="7512"/>
      </w:tblGrid>
      <w:tr w:rsidR="0084394B" w:rsidRPr="00816C67" w14:paraId="60AA4152" w14:textId="77777777">
        <w:trPr>
          <w:trHeight w:val="1257"/>
        </w:trPr>
        <w:tc>
          <w:tcPr>
            <w:tcW w:w="1668" w:type="dxa"/>
            <w:tcBorders>
              <w:top w:val="single" w:sz="4" w:space="0" w:color="000000"/>
              <w:left w:val="single" w:sz="4" w:space="0" w:color="000000"/>
              <w:bottom w:val="single" w:sz="4" w:space="0" w:color="000000"/>
            </w:tcBorders>
            <w:vAlign w:val="center"/>
          </w:tcPr>
          <w:p w14:paraId="0603CE4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p w14:paraId="5B0D786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p w14:paraId="2ED1A00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7512" w:type="dxa"/>
            <w:tcBorders>
              <w:top w:val="single" w:sz="4" w:space="0" w:color="000000"/>
              <w:left w:val="single" w:sz="4" w:space="0" w:color="000000"/>
              <w:bottom w:val="single" w:sz="4" w:space="0" w:color="000000"/>
              <w:right w:val="single" w:sz="4" w:space="0" w:color="000000"/>
            </w:tcBorders>
            <w:vAlign w:val="center"/>
          </w:tcPr>
          <w:p w14:paraId="3AF4E963"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este permisă utilizarea echipamentelor achiziționate prin proiect de către o persoană de drept privat, indiferent de acționariat.</w:t>
            </w:r>
          </w:p>
        </w:tc>
      </w:tr>
    </w:tbl>
    <w:p w14:paraId="7E98D621" w14:textId="0975CC40" w:rsidR="0084394B" w:rsidRDefault="0084394B">
      <w:pPr>
        <w:spacing w:after="0"/>
        <w:rPr>
          <w:rFonts w:asciiTheme="majorHAnsi" w:hAnsiTheme="majorHAnsi" w:cstheme="majorHAnsi"/>
          <w:color w:val="000000" w:themeColor="text1"/>
          <w:sz w:val="24"/>
          <w:szCs w:val="24"/>
        </w:rPr>
      </w:pPr>
    </w:p>
    <w:p w14:paraId="072974AB" w14:textId="5C6D6730" w:rsidR="004170EF" w:rsidRDefault="004170EF">
      <w:pPr>
        <w:spacing w:after="0"/>
        <w:rPr>
          <w:rFonts w:asciiTheme="majorHAnsi" w:hAnsiTheme="majorHAnsi" w:cstheme="majorHAnsi"/>
          <w:color w:val="000000" w:themeColor="text1"/>
          <w:sz w:val="24"/>
          <w:szCs w:val="24"/>
        </w:rPr>
      </w:pPr>
    </w:p>
    <w:p w14:paraId="6C1C7693" w14:textId="77777777" w:rsidR="004170EF" w:rsidRPr="00816C67" w:rsidRDefault="004170EF">
      <w:pPr>
        <w:spacing w:after="0"/>
        <w:rPr>
          <w:rFonts w:asciiTheme="majorHAnsi" w:hAnsiTheme="majorHAnsi" w:cstheme="majorHAnsi"/>
          <w:color w:val="000000" w:themeColor="text1"/>
          <w:sz w:val="24"/>
          <w:szCs w:val="24"/>
        </w:rPr>
      </w:pPr>
    </w:p>
    <w:tbl>
      <w:tblPr>
        <w:tblStyle w:val="af6"/>
        <w:tblW w:w="9918" w:type="dxa"/>
        <w:tblInd w:w="0" w:type="dxa"/>
        <w:tblLayout w:type="fixed"/>
        <w:tblLook w:val="0000" w:firstRow="0" w:lastRow="0" w:firstColumn="0" w:lastColumn="0" w:noHBand="0" w:noVBand="0"/>
      </w:tblPr>
      <w:tblGrid>
        <w:gridCol w:w="9918"/>
      </w:tblGrid>
      <w:tr w:rsidR="00816C67" w:rsidRPr="00816C67" w14:paraId="000A5EFC" w14:textId="77777777">
        <w:trPr>
          <w:trHeight w:val="330"/>
        </w:trPr>
        <w:tc>
          <w:tcPr>
            <w:tcW w:w="9918" w:type="dxa"/>
            <w:vMerge w:val="restart"/>
            <w:tcBorders>
              <w:top w:val="single" w:sz="4" w:space="0" w:color="000000"/>
              <w:left w:val="single" w:sz="4" w:space="0" w:color="000000"/>
              <w:bottom w:val="single" w:sz="4" w:space="0" w:color="000000"/>
              <w:right w:val="single" w:sz="4" w:space="0" w:color="000000"/>
            </w:tcBorders>
            <w:vAlign w:val="center"/>
          </w:tcPr>
          <w:p w14:paraId="485BAD0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Cheltuieli eligibile (inclusiv TVA aferent în condițiile în care TVA nu a fost recuperat*)</w:t>
            </w:r>
          </w:p>
        </w:tc>
      </w:tr>
      <w:tr w:rsidR="00816C67" w:rsidRPr="00816C67" w14:paraId="49C235EF" w14:textId="77777777">
        <w:trPr>
          <w:trHeight w:val="373"/>
        </w:trPr>
        <w:tc>
          <w:tcPr>
            <w:tcW w:w="9918" w:type="dxa"/>
            <w:vMerge/>
            <w:tcBorders>
              <w:top w:val="single" w:sz="4" w:space="0" w:color="000000"/>
              <w:left w:val="single" w:sz="4" w:space="0" w:color="000000"/>
              <w:bottom w:val="single" w:sz="4" w:space="0" w:color="000000"/>
              <w:right w:val="single" w:sz="4" w:space="0" w:color="000000"/>
            </w:tcBorders>
            <w:vAlign w:val="center"/>
          </w:tcPr>
          <w:p w14:paraId="28EA90D0"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7072563C" w14:textId="77777777">
        <w:trPr>
          <w:trHeight w:val="1075"/>
        </w:trPr>
        <w:tc>
          <w:tcPr>
            <w:tcW w:w="9918" w:type="dxa"/>
            <w:tcBorders>
              <w:top w:val="single" w:sz="4" w:space="0" w:color="000000"/>
              <w:left w:val="single" w:sz="4" w:space="0" w:color="000000"/>
              <w:bottom w:val="single" w:sz="4" w:space="0" w:color="000000"/>
              <w:right w:val="single" w:sz="4" w:space="0" w:color="000000"/>
            </w:tcBorders>
          </w:tcPr>
          <w:p w14:paraId="3A9BE60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1. </w:t>
            </w:r>
            <w:r w:rsidRPr="00816C67">
              <w:rPr>
                <w:rFonts w:asciiTheme="majorHAnsi" w:hAnsiTheme="majorHAnsi" w:cstheme="majorHAnsi"/>
                <w:color w:val="000000" w:themeColor="text1"/>
                <w:sz w:val="24"/>
                <w:szCs w:val="24"/>
              </w:rPr>
              <w:t xml:space="preserve">Costurile </w:t>
            </w:r>
            <w:proofErr w:type="spellStart"/>
            <w:r w:rsidRPr="00816C67">
              <w:rPr>
                <w:rFonts w:asciiTheme="majorHAnsi" w:hAnsiTheme="majorHAnsi" w:cstheme="majorHAnsi"/>
                <w:color w:val="000000" w:themeColor="text1"/>
                <w:sz w:val="24"/>
                <w:szCs w:val="24"/>
              </w:rPr>
              <w:t>investiţiilor</w:t>
            </w:r>
            <w:proofErr w:type="spellEnd"/>
            <w:r w:rsidRPr="00816C67">
              <w:rPr>
                <w:rFonts w:asciiTheme="majorHAnsi" w:hAnsiTheme="majorHAnsi" w:cstheme="majorHAnsi"/>
                <w:color w:val="000000" w:themeColor="text1"/>
                <w:sz w:val="24"/>
                <w:szCs w:val="24"/>
              </w:rPr>
              <w:t xml:space="preserve"> în active corporale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necorporale:</w:t>
            </w:r>
          </w:p>
          <w:p w14:paraId="09D51422"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w:t>
            </w:r>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achiziţionarea</w:t>
            </w:r>
            <w:proofErr w:type="spellEnd"/>
            <w:r w:rsidRPr="00816C67">
              <w:rPr>
                <w:rFonts w:asciiTheme="majorHAnsi" w:hAnsiTheme="majorHAnsi" w:cstheme="majorHAnsi"/>
                <w:color w:val="000000" w:themeColor="text1"/>
                <w:sz w:val="24"/>
                <w:szCs w:val="24"/>
              </w:rPr>
              <w:t xml:space="preserve"> de hardware TIC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altor dispozitive aferente (inclusiv cheltuieli cu servicii  de instalare, configurare, integrare, punere în </w:t>
            </w:r>
            <w:proofErr w:type="spellStart"/>
            <w:r w:rsidRPr="00816C67">
              <w:rPr>
                <w:rFonts w:asciiTheme="majorHAnsi" w:hAnsiTheme="majorHAnsi" w:cstheme="majorHAnsi"/>
                <w:color w:val="000000" w:themeColor="text1"/>
                <w:sz w:val="24"/>
                <w:szCs w:val="24"/>
              </w:rPr>
              <w:t>funcţiune</w:t>
            </w:r>
            <w:proofErr w:type="spellEnd"/>
            <w:r w:rsidRPr="00816C67">
              <w:rPr>
                <w:rFonts w:asciiTheme="majorHAnsi" w:hAnsiTheme="majorHAnsi" w:cstheme="majorHAnsi"/>
                <w:color w:val="000000" w:themeColor="text1"/>
                <w:sz w:val="24"/>
                <w:szCs w:val="24"/>
              </w:rPr>
              <w:t xml:space="preserve">), justificate din punct de vedere al implementării proiectului. Sunt excluse elemente de mobilier care nu au legătură cu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produselor/</w:t>
            </w:r>
            <w:proofErr w:type="spellStart"/>
            <w:r w:rsidRPr="00816C67">
              <w:rPr>
                <w:rFonts w:asciiTheme="majorHAnsi" w:hAnsiTheme="majorHAnsi" w:cstheme="majorHAnsi"/>
                <w:color w:val="000000" w:themeColor="text1"/>
                <w:sz w:val="24"/>
                <w:szCs w:val="24"/>
              </w:rPr>
              <w:t>aplicaţiilor</w:t>
            </w:r>
            <w:proofErr w:type="spellEnd"/>
            <w:r w:rsidRPr="00816C67">
              <w:rPr>
                <w:rFonts w:asciiTheme="majorHAnsi" w:hAnsiTheme="majorHAnsi" w:cstheme="majorHAnsi"/>
                <w:color w:val="000000" w:themeColor="text1"/>
                <w:sz w:val="24"/>
                <w:szCs w:val="24"/>
              </w:rPr>
              <w:t xml:space="preserve"> informatice implementate prin proiect;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21/65, 21/69)</w:t>
            </w:r>
          </w:p>
          <w:p w14:paraId="4E72118D"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b.</w:t>
            </w:r>
            <w:r w:rsidRPr="00816C67">
              <w:rPr>
                <w:rFonts w:asciiTheme="majorHAnsi" w:hAnsiTheme="majorHAnsi" w:cstheme="majorHAnsi"/>
                <w:color w:val="000000" w:themeColor="text1"/>
                <w:sz w:val="24"/>
                <w:szCs w:val="24"/>
              </w:rPr>
              <w:t xml:space="preserve"> cheltuielile pentru </w:t>
            </w:r>
            <w:proofErr w:type="spellStart"/>
            <w:r w:rsidRPr="00816C67">
              <w:rPr>
                <w:rFonts w:asciiTheme="majorHAnsi" w:hAnsiTheme="majorHAnsi" w:cstheme="majorHAnsi"/>
                <w:color w:val="000000" w:themeColor="text1"/>
                <w:sz w:val="24"/>
                <w:szCs w:val="24"/>
              </w:rPr>
              <w:t>achiziţionarea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dezvoltarea </w:t>
            </w:r>
            <w:proofErr w:type="spellStart"/>
            <w:r w:rsidRPr="00816C67">
              <w:rPr>
                <w:rFonts w:asciiTheme="majorHAnsi" w:hAnsiTheme="majorHAnsi" w:cstheme="majorHAnsi"/>
                <w:color w:val="000000" w:themeColor="text1"/>
                <w:sz w:val="24"/>
                <w:szCs w:val="24"/>
              </w:rPr>
              <w:t>aplicaţiilor</w:t>
            </w:r>
            <w:proofErr w:type="spellEnd"/>
            <w:r w:rsidRPr="00816C67">
              <w:rPr>
                <w:rFonts w:asciiTheme="majorHAnsi" w:hAnsiTheme="majorHAnsi" w:cstheme="majorHAnsi"/>
                <w:color w:val="000000" w:themeColor="text1"/>
                <w:sz w:val="24"/>
                <w:szCs w:val="24"/>
              </w:rPr>
              <w:t xml:space="preserve"> software/</w:t>
            </w:r>
            <w:proofErr w:type="spellStart"/>
            <w:r w:rsidRPr="00816C67">
              <w:rPr>
                <w:rFonts w:asciiTheme="majorHAnsi" w:hAnsiTheme="majorHAnsi" w:cstheme="majorHAnsi"/>
                <w:color w:val="000000" w:themeColor="text1"/>
                <w:sz w:val="24"/>
                <w:szCs w:val="24"/>
              </w:rPr>
              <w:t>licenţelor</w:t>
            </w:r>
            <w:proofErr w:type="spellEnd"/>
            <w:r w:rsidRPr="00816C67">
              <w:rPr>
                <w:rFonts w:asciiTheme="majorHAnsi" w:hAnsiTheme="majorHAnsi" w:cstheme="majorHAnsi"/>
                <w:color w:val="000000" w:themeColor="text1"/>
                <w:sz w:val="24"/>
                <w:szCs w:val="24"/>
              </w:rPr>
              <w:t xml:space="preserve"> necesare implementării proiectului, configurarea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implementarea bazelor de date, migrarea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integrarea diverselor structuri de date existente, </w:t>
            </w:r>
            <w:proofErr w:type="spellStart"/>
            <w:r w:rsidRPr="00816C67">
              <w:rPr>
                <w:rFonts w:asciiTheme="majorHAnsi" w:hAnsiTheme="majorHAnsi" w:cstheme="majorHAnsi"/>
                <w:color w:val="000000" w:themeColor="text1"/>
                <w:sz w:val="24"/>
                <w:szCs w:val="24"/>
              </w:rPr>
              <w:t>achiziţionarea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implementarea de </w:t>
            </w:r>
            <w:proofErr w:type="spellStart"/>
            <w:r w:rsidRPr="00816C67">
              <w:rPr>
                <w:rFonts w:asciiTheme="majorHAnsi" w:hAnsiTheme="majorHAnsi" w:cstheme="majorHAnsi"/>
                <w:color w:val="000000" w:themeColor="text1"/>
                <w:sz w:val="24"/>
                <w:szCs w:val="24"/>
              </w:rPr>
              <w:t>soluţii</w:t>
            </w:r>
            <w:proofErr w:type="spellEnd"/>
            <w:r w:rsidRPr="00816C67">
              <w:rPr>
                <w:rFonts w:asciiTheme="majorHAnsi" w:hAnsiTheme="majorHAnsi" w:cstheme="majorHAnsi"/>
                <w:color w:val="000000" w:themeColor="text1"/>
                <w:sz w:val="24"/>
                <w:szCs w:val="24"/>
              </w:rPr>
              <w:t xml:space="preserve"> de semnătură electronică;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22/76, 29/106)</w:t>
            </w:r>
          </w:p>
          <w:p w14:paraId="091826B7"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w:t>
            </w:r>
            <w:r w:rsidRPr="00816C67">
              <w:rPr>
                <w:rFonts w:asciiTheme="majorHAnsi" w:hAnsiTheme="majorHAnsi" w:cstheme="majorHAnsi"/>
                <w:color w:val="000000" w:themeColor="text1"/>
                <w:sz w:val="24"/>
                <w:szCs w:val="24"/>
              </w:rPr>
              <w:t xml:space="preserve"> cheltuieli pentru instalare/integrare </w:t>
            </w:r>
            <w:proofErr w:type="spellStart"/>
            <w:r w:rsidRPr="00816C67">
              <w:rPr>
                <w:rFonts w:asciiTheme="majorHAnsi" w:hAnsiTheme="majorHAnsi" w:cstheme="majorHAnsi"/>
                <w:color w:val="000000" w:themeColor="text1"/>
                <w:sz w:val="24"/>
                <w:szCs w:val="24"/>
              </w:rPr>
              <w:t>solutii</w:t>
            </w:r>
            <w:proofErr w:type="spellEnd"/>
            <w:r w:rsidRPr="00816C67">
              <w:rPr>
                <w:rFonts w:asciiTheme="majorHAnsi" w:hAnsiTheme="majorHAnsi" w:cstheme="majorHAnsi"/>
                <w:color w:val="000000" w:themeColor="text1"/>
                <w:sz w:val="24"/>
                <w:szCs w:val="24"/>
              </w:rPr>
              <w:t xml:space="preserve"> tehnice actualizate;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29/106)</w:t>
            </w:r>
          </w:p>
          <w:p w14:paraId="7E9201CF" w14:textId="7F492F54"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w:t>
            </w:r>
            <w:r w:rsidR="00A77D38">
              <w:rPr>
                <w:rFonts w:asciiTheme="majorHAnsi"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cheltuieli de amenajare</w:t>
            </w:r>
            <w:r w:rsidR="005670C0" w:rsidRPr="00816C67">
              <w:rPr>
                <w:rFonts w:asciiTheme="majorHAnsi" w:hAnsiTheme="majorHAnsi" w:cstheme="majorHAnsi"/>
                <w:color w:val="000000" w:themeColor="text1"/>
                <w:sz w:val="24"/>
                <w:szCs w:val="24"/>
              </w:rPr>
              <w:t xml:space="preserve"> </w:t>
            </w:r>
            <w:r w:rsidR="00F92206" w:rsidRPr="00816C67">
              <w:rPr>
                <w:rFonts w:asciiTheme="majorHAnsi" w:hAnsiTheme="majorHAnsi" w:cstheme="majorHAnsi"/>
                <w:color w:val="000000" w:themeColor="text1"/>
                <w:sz w:val="24"/>
                <w:szCs w:val="24"/>
              </w:rPr>
              <w:t>(</w:t>
            </w:r>
            <w:r w:rsidR="005670C0" w:rsidRPr="00816C67">
              <w:rPr>
                <w:rFonts w:asciiTheme="majorHAnsi" w:hAnsiTheme="majorHAnsi" w:cstheme="majorHAnsi"/>
                <w:color w:val="000000" w:themeColor="text1"/>
                <w:sz w:val="24"/>
                <w:szCs w:val="24"/>
              </w:rPr>
              <w:t>servicii/lucr</w:t>
            </w:r>
            <w:r w:rsidR="00783163" w:rsidRPr="00816C67">
              <w:rPr>
                <w:rFonts w:asciiTheme="majorHAnsi" w:hAnsiTheme="majorHAnsi" w:cstheme="majorHAnsi"/>
                <w:color w:val="000000" w:themeColor="text1"/>
                <w:sz w:val="24"/>
                <w:szCs w:val="24"/>
              </w:rPr>
              <w:t>ă</w:t>
            </w:r>
            <w:r w:rsidR="005670C0" w:rsidRPr="00816C67">
              <w:rPr>
                <w:rFonts w:asciiTheme="majorHAnsi" w:hAnsiTheme="majorHAnsi" w:cstheme="majorHAnsi"/>
                <w:color w:val="000000" w:themeColor="text1"/>
                <w:sz w:val="24"/>
                <w:szCs w:val="24"/>
              </w:rPr>
              <w:t>ri</w:t>
            </w:r>
            <w:r w:rsidR="00F92206"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spaţiilor</w:t>
            </w:r>
            <w:proofErr w:type="spellEnd"/>
            <w:r w:rsidRPr="00816C67">
              <w:rPr>
                <w:rFonts w:asciiTheme="majorHAnsi" w:hAnsiTheme="majorHAnsi" w:cstheme="majorHAnsi"/>
                <w:color w:val="000000" w:themeColor="text1"/>
                <w:sz w:val="24"/>
                <w:szCs w:val="24"/>
              </w:rPr>
              <w:t xml:space="preserve"> tehnice în care se vor instala echipamentele</w:t>
            </w:r>
            <w:r w:rsidR="001F1715"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 xml:space="preserve">TIC </w:t>
            </w:r>
            <w:proofErr w:type="spellStart"/>
            <w:r w:rsidRPr="00816C67">
              <w:rPr>
                <w:rFonts w:asciiTheme="majorHAnsi" w:hAnsiTheme="majorHAnsi" w:cstheme="majorHAnsi"/>
                <w:color w:val="000000" w:themeColor="text1"/>
                <w:sz w:val="24"/>
                <w:szCs w:val="24"/>
              </w:rPr>
              <w:t>achiziţionate</w:t>
            </w:r>
            <w:proofErr w:type="spellEnd"/>
            <w:r w:rsidRPr="00816C67">
              <w:rPr>
                <w:rFonts w:asciiTheme="majorHAnsi" w:hAnsiTheme="majorHAnsi" w:cstheme="majorHAnsi"/>
                <w:color w:val="000000" w:themeColor="text1"/>
                <w:sz w:val="24"/>
                <w:szCs w:val="24"/>
              </w:rPr>
              <w:t xml:space="preserve"> prin proiect</w:t>
            </w:r>
            <w:r w:rsidR="00711F10" w:rsidRPr="00A77D38">
              <w:rPr>
                <w:rFonts w:asciiTheme="majorHAnsi" w:hAnsiTheme="majorHAnsi" w:cstheme="majorHAnsi"/>
                <w:color w:val="000000" w:themeColor="text1"/>
                <w:sz w:val="24"/>
                <w:szCs w:val="24"/>
              </w:rPr>
              <w:t xml:space="preserve">, </w:t>
            </w:r>
            <w:r w:rsidR="00C56B93" w:rsidRPr="00A77D38">
              <w:rPr>
                <w:rFonts w:asciiTheme="majorHAnsi" w:hAnsiTheme="majorHAnsi" w:cstheme="majorHAnsi"/>
                <w:color w:val="000000" w:themeColor="text1"/>
                <w:sz w:val="24"/>
                <w:szCs w:val="24"/>
              </w:rPr>
              <w:t>inclusiv</w:t>
            </w:r>
            <w:r w:rsidR="00952D09" w:rsidRPr="00A77D38">
              <w:rPr>
                <w:rFonts w:asciiTheme="majorHAnsi" w:hAnsiTheme="majorHAnsi" w:cstheme="majorHAnsi"/>
                <w:color w:val="000000" w:themeColor="text1"/>
                <w:sz w:val="24"/>
                <w:szCs w:val="24"/>
              </w:rPr>
              <w:t xml:space="preserve"> pentru </w:t>
            </w:r>
            <w:r w:rsidR="00F92206" w:rsidRPr="00A77D38">
              <w:rPr>
                <w:rFonts w:asciiTheme="majorHAnsi" w:hAnsiTheme="majorHAnsi" w:cstheme="majorHAnsi"/>
                <w:color w:val="000000" w:themeColor="text1"/>
                <w:sz w:val="24"/>
                <w:szCs w:val="24"/>
              </w:rPr>
              <w:t>sursel</w:t>
            </w:r>
            <w:r w:rsidR="00C64AFD" w:rsidRPr="00A77D38">
              <w:rPr>
                <w:rFonts w:asciiTheme="majorHAnsi" w:hAnsiTheme="majorHAnsi" w:cstheme="majorHAnsi"/>
                <w:color w:val="000000" w:themeColor="text1"/>
                <w:sz w:val="24"/>
                <w:szCs w:val="24"/>
              </w:rPr>
              <w:t>e</w:t>
            </w:r>
            <w:r w:rsidR="00F92206" w:rsidRPr="00A77D38">
              <w:rPr>
                <w:rFonts w:asciiTheme="majorHAnsi" w:hAnsiTheme="majorHAnsi" w:cstheme="majorHAnsi"/>
                <w:color w:val="000000" w:themeColor="text1"/>
                <w:sz w:val="24"/>
                <w:szCs w:val="24"/>
              </w:rPr>
              <w:t xml:space="preserve"> de </w:t>
            </w:r>
            <w:r w:rsidR="003A73AA" w:rsidRPr="00A77D38">
              <w:rPr>
                <w:rFonts w:asciiTheme="majorHAnsi" w:hAnsiTheme="majorHAnsi" w:cstheme="majorHAnsi"/>
                <w:color w:val="000000" w:themeColor="text1"/>
                <w:sz w:val="24"/>
                <w:szCs w:val="24"/>
              </w:rPr>
              <w:t>electro</w:t>
            </w:r>
            <w:r w:rsidR="00F92206" w:rsidRPr="00A77D38">
              <w:rPr>
                <w:rFonts w:asciiTheme="majorHAnsi" w:hAnsiTheme="majorHAnsi" w:cstheme="majorHAnsi"/>
                <w:color w:val="000000" w:themeColor="text1"/>
                <w:sz w:val="24"/>
                <w:szCs w:val="24"/>
              </w:rPr>
              <w:t>alimentare</w:t>
            </w:r>
            <w:r w:rsidR="00952D09" w:rsidRPr="00A77D38">
              <w:rPr>
                <w:rFonts w:asciiTheme="majorHAnsi" w:hAnsiTheme="majorHAnsi" w:cstheme="majorHAnsi"/>
                <w:color w:val="000000" w:themeColor="text1"/>
                <w:sz w:val="24"/>
                <w:szCs w:val="24"/>
              </w:rPr>
              <w:t>,</w:t>
            </w:r>
            <w:r w:rsidR="00F92206" w:rsidRPr="00A77D38">
              <w:rPr>
                <w:rFonts w:asciiTheme="majorHAnsi" w:hAnsiTheme="majorHAnsi" w:cstheme="majorHAnsi"/>
                <w:color w:val="000000" w:themeColor="text1"/>
                <w:sz w:val="24"/>
                <w:szCs w:val="24"/>
              </w:rPr>
              <w:t xml:space="preserve"> a </w:t>
            </w:r>
            <w:r w:rsidR="00DA1D77" w:rsidRPr="00A77D38">
              <w:rPr>
                <w:rFonts w:asciiTheme="majorHAnsi" w:hAnsiTheme="majorHAnsi" w:cstheme="majorHAnsi"/>
                <w:color w:val="000000" w:themeColor="text1"/>
                <w:sz w:val="24"/>
                <w:szCs w:val="24"/>
              </w:rPr>
              <w:t>sistemelor</w:t>
            </w:r>
            <w:r w:rsidR="00F92206" w:rsidRPr="00A77D38">
              <w:rPr>
                <w:rFonts w:asciiTheme="majorHAnsi" w:hAnsiTheme="majorHAnsi" w:cstheme="majorHAnsi"/>
                <w:color w:val="000000" w:themeColor="text1"/>
                <w:sz w:val="24"/>
                <w:szCs w:val="24"/>
              </w:rPr>
              <w:t xml:space="preserve"> de reglare a temperaturii și ventilare și de racordare la utilități</w:t>
            </w:r>
            <w:r w:rsidR="00783163" w:rsidRPr="00A77D38">
              <w:rPr>
                <w:rFonts w:asciiTheme="majorHAnsi" w:hAnsiTheme="majorHAnsi" w:cstheme="majorHAnsi"/>
                <w:color w:val="000000" w:themeColor="text1"/>
                <w:sz w:val="24"/>
                <w:szCs w:val="24"/>
              </w:rPr>
              <w:t xml:space="preserve"> </w:t>
            </w:r>
            <w:r w:rsidRPr="00A77D38">
              <w:rPr>
                <w:rFonts w:asciiTheme="majorHAnsi" w:hAnsiTheme="majorHAnsi" w:cstheme="majorHAnsi"/>
                <w:color w:val="000000" w:themeColor="text1"/>
                <w:sz w:val="24"/>
                <w:szCs w:val="24"/>
              </w:rPr>
              <w:t xml:space="preserve">(o singură dată în cursul implementării), dacă imobilul </w:t>
            </w:r>
            <w:r w:rsidRPr="00816C67">
              <w:rPr>
                <w:rFonts w:asciiTheme="majorHAnsi" w:hAnsiTheme="majorHAnsi" w:cstheme="majorHAnsi"/>
                <w:color w:val="000000" w:themeColor="text1"/>
                <w:sz w:val="24"/>
                <w:szCs w:val="24"/>
              </w:rPr>
              <w:t xml:space="preserve">în care se face </w:t>
            </w:r>
            <w:proofErr w:type="spellStart"/>
            <w:r w:rsidRPr="00816C67">
              <w:rPr>
                <w:rFonts w:asciiTheme="majorHAnsi" w:hAnsiTheme="majorHAnsi" w:cstheme="majorHAnsi"/>
                <w:color w:val="000000" w:themeColor="text1"/>
                <w:sz w:val="24"/>
                <w:szCs w:val="24"/>
              </w:rPr>
              <w:t>investiţia</w:t>
            </w:r>
            <w:proofErr w:type="spellEnd"/>
            <w:r w:rsidRPr="00816C67">
              <w:rPr>
                <w:rFonts w:asciiTheme="majorHAnsi" w:hAnsiTheme="majorHAnsi" w:cstheme="majorHAnsi"/>
                <w:color w:val="000000" w:themeColor="text1"/>
                <w:sz w:val="24"/>
                <w:szCs w:val="24"/>
              </w:rPr>
              <w:t xml:space="preserve"> aparține liderului/partenerilor, este liber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nu face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36/147)</w:t>
            </w:r>
          </w:p>
          <w:p w14:paraId="425C5F68"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e</w:t>
            </w:r>
            <w:r w:rsidRPr="00816C67">
              <w:rPr>
                <w:rFonts w:asciiTheme="majorHAnsi" w:hAnsiTheme="majorHAnsi" w:cstheme="majorHAnsi"/>
                <w:color w:val="000000" w:themeColor="text1"/>
                <w:sz w:val="24"/>
                <w:szCs w:val="24"/>
              </w:rPr>
              <w:t>.  upgrade linii de comunicații,</w:t>
            </w:r>
            <w:r w:rsidRPr="00816C67">
              <w:rPr>
                <w:rFonts w:asciiTheme="majorHAnsi" w:eastAsia="Verdana"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t>inclusiv cheltuieli abonamente date, voce, video";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13/40).</w:t>
            </w:r>
          </w:p>
          <w:p w14:paraId="57DF2EFD" w14:textId="77777777" w:rsidR="0084394B" w:rsidRPr="00816C67" w:rsidRDefault="003B5910">
            <w:pPr>
              <w:spacing w:after="0" w:line="240" w:lineRule="auto"/>
              <w:ind w:left="284" w:hanging="284"/>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w:t>
            </w:r>
            <w:r w:rsidRPr="00816C67">
              <w:rPr>
                <w:rFonts w:asciiTheme="majorHAnsi" w:hAnsiTheme="majorHAnsi" w:cstheme="majorHAnsi"/>
                <w:color w:val="000000" w:themeColor="text1"/>
                <w:sz w:val="24"/>
                <w:szCs w:val="24"/>
              </w:rPr>
              <w:t xml:space="preserve"> Cheltuieli de informare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publicitate - conform prevederilor Manualului de Identitate Vizuală și tabelului de mai jos referitor la cheltuieli de informare și publicitate.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8/17)</w:t>
            </w:r>
          </w:p>
          <w:p w14:paraId="281A818B" w14:textId="77777777" w:rsidR="0084394B" w:rsidRPr="00816C67" w:rsidRDefault="003B5910">
            <w:pPr>
              <w:spacing w:after="0" w:line="240" w:lineRule="auto"/>
              <w:ind w:left="284" w:hanging="284"/>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3.</w:t>
            </w:r>
            <w:r w:rsidRPr="00816C67">
              <w:rPr>
                <w:rFonts w:asciiTheme="majorHAnsi" w:hAnsiTheme="majorHAnsi" w:cstheme="majorHAnsi"/>
                <w:color w:val="000000" w:themeColor="text1"/>
                <w:sz w:val="24"/>
                <w:szCs w:val="24"/>
              </w:rPr>
              <w:t xml:space="preserve"> Cheltuieli cu servicii de </w:t>
            </w:r>
            <w:proofErr w:type="spellStart"/>
            <w:r w:rsidRPr="00816C67">
              <w:rPr>
                <w:rFonts w:asciiTheme="majorHAnsi" w:hAnsiTheme="majorHAnsi" w:cstheme="majorHAnsi"/>
                <w:color w:val="000000" w:themeColor="text1"/>
                <w:sz w:val="24"/>
                <w:szCs w:val="24"/>
              </w:rPr>
              <w:t>consultanţă</w:t>
            </w:r>
            <w:proofErr w:type="spellEnd"/>
            <w:r w:rsidRPr="00816C67">
              <w:rPr>
                <w:rFonts w:asciiTheme="majorHAnsi" w:hAnsiTheme="majorHAnsi" w:cstheme="majorHAnsi"/>
                <w:color w:val="000000" w:themeColor="text1"/>
                <w:sz w:val="24"/>
                <w:szCs w:val="24"/>
              </w:rPr>
              <w:t xml:space="preserve">, avize, acorduri, </w:t>
            </w:r>
            <w:proofErr w:type="spellStart"/>
            <w:r w:rsidRPr="00816C67">
              <w:rPr>
                <w:rFonts w:asciiTheme="majorHAnsi" w:hAnsiTheme="majorHAnsi" w:cstheme="majorHAnsi"/>
                <w:color w:val="000000" w:themeColor="text1"/>
                <w:sz w:val="24"/>
                <w:szCs w:val="24"/>
              </w:rPr>
              <w:t>autorizaţii</w:t>
            </w:r>
            <w:proofErr w:type="spellEnd"/>
            <w:r w:rsidRPr="00816C67">
              <w:rPr>
                <w:rFonts w:asciiTheme="majorHAnsi" w:hAnsiTheme="majorHAnsi" w:cstheme="majorHAnsi"/>
                <w:color w:val="000000" w:themeColor="text1"/>
                <w:sz w:val="24"/>
                <w:szCs w:val="24"/>
                <w:vertAlign w:val="superscript"/>
              </w:rPr>
              <w:footnoteReference w:id="3"/>
            </w:r>
            <w:r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b/>
                <w:color w:val="000000" w:themeColor="text1"/>
                <w:sz w:val="24"/>
                <w:szCs w:val="24"/>
              </w:rPr>
              <w:t xml:space="preserve">(punctele </w:t>
            </w:r>
            <w:proofErr w:type="spellStart"/>
            <w:r w:rsidRPr="00816C67">
              <w:rPr>
                <w:rFonts w:asciiTheme="majorHAnsi" w:hAnsiTheme="majorHAnsi" w:cstheme="majorHAnsi"/>
                <w:b/>
                <w:color w:val="000000" w:themeColor="text1"/>
                <w:sz w:val="24"/>
                <w:szCs w:val="24"/>
              </w:rPr>
              <w:t>a+b</w:t>
            </w:r>
            <w:proofErr w:type="spellEnd"/>
            <w:r w:rsidRPr="00816C67">
              <w:rPr>
                <w:rFonts w:asciiTheme="majorHAnsi" w:hAnsiTheme="majorHAnsi" w:cstheme="majorHAnsi"/>
                <w:b/>
                <w:color w:val="000000" w:themeColor="text1"/>
                <w:sz w:val="24"/>
                <w:szCs w:val="24"/>
              </w:rPr>
              <w:t>=nu mai mult de 10% din valoarea eligibila a proiectului.</w:t>
            </w:r>
            <w:r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b/>
                <w:color w:val="000000" w:themeColor="text1"/>
                <w:sz w:val="24"/>
                <w:szCs w:val="24"/>
              </w:rPr>
              <w:t xml:space="preserve">În cazul în care valoarea eligibilă autorizată  este mai mică decât cea contractată punctele </w:t>
            </w:r>
            <w:proofErr w:type="spellStart"/>
            <w:r w:rsidRPr="00816C67">
              <w:rPr>
                <w:rFonts w:asciiTheme="majorHAnsi" w:hAnsiTheme="majorHAnsi" w:cstheme="majorHAnsi"/>
                <w:b/>
                <w:color w:val="000000" w:themeColor="text1"/>
                <w:sz w:val="24"/>
                <w:szCs w:val="24"/>
              </w:rPr>
              <w:t>a+b</w:t>
            </w:r>
            <w:proofErr w:type="spellEnd"/>
            <w:r w:rsidRPr="00816C67">
              <w:rPr>
                <w:rFonts w:asciiTheme="majorHAnsi" w:hAnsiTheme="majorHAnsi" w:cstheme="majorHAnsi"/>
                <w:b/>
                <w:color w:val="000000" w:themeColor="text1"/>
                <w:sz w:val="24"/>
                <w:szCs w:val="24"/>
              </w:rPr>
              <w:t xml:space="preserve">  sunt eligibile până la 10% din valoarea eligibilă autorizată). </w:t>
            </w:r>
          </w:p>
          <w:p w14:paraId="1BE87EF9" w14:textId="53619FBC"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 Cheltuieli cu servicii de </w:t>
            </w:r>
            <w:proofErr w:type="spellStart"/>
            <w:r w:rsidRPr="00816C67">
              <w:rPr>
                <w:rFonts w:asciiTheme="majorHAnsi" w:hAnsiTheme="majorHAnsi" w:cstheme="majorHAnsi"/>
                <w:color w:val="000000" w:themeColor="text1"/>
                <w:sz w:val="24"/>
                <w:szCs w:val="24"/>
              </w:rPr>
              <w:t>consultanţă</w:t>
            </w:r>
            <w:proofErr w:type="spellEnd"/>
            <w:r w:rsidRPr="00816C67">
              <w:rPr>
                <w:rFonts w:asciiTheme="majorHAnsi" w:hAnsiTheme="majorHAnsi" w:cstheme="majorHAnsi"/>
                <w:color w:val="000000" w:themeColor="text1"/>
                <w:sz w:val="24"/>
                <w:szCs w:val="24"/>
              </w:rPr>
              <w:t xml:space="preserve"> pentru elaborarea tuturor </w:t>
            </w:r>
            <w:proofErr w:type="spellStart"/>
            <w:r w:rsidRPr="00816C67">
              <w:rPr>
                <w:rFonts w:asciiTheme="majorHAnsi" w:hAnsiTheme="majorHAnsi" w:cstheme="majorHAnsi"/>
                <w:color w:val="000000" w:themeColor="text1"/>
                <w:sz w:val="24"/>
                <w:szCs w:val="24"/>
              </w:rPr>
              <w:t>documentaţiilor</w:t>
            </w:r>
            <w:proofErr w:type="spellEnd"/>
            <w:r w:rsidRPr="00816C67">
              <w:rPr>
                <w:rFonts w:asciiTheme="majorHAnsi" w:hAnsiTheme="majorHAnsi" w:cstheme="majorHAnsi"/>
                <w:color w:val="000000" w:themeColor="text1"/>
                <w:sz w:val="24"/>
                <w:szCs w:val="24"/>
              </w:rPr>
              <w:t xml:space="preserve"> necesare depunerii proiectului (inclusiv scrierea Cererii de </w:t>
            </w:r>
            <w:proofErr w:type="spellStart"/>
            <w:r w:rsidRPr="00816C67">
              <w:rPr>
                <w:rFonts w:asciiTheme="majorHAnsi" w:hAnsiTheme="majorHAnsi" w:cstheme="majorHAnsi"/>
                <w:color w:val="000000" w:themeColor="text1"/>
                <w:sz w:val="24"/>
                <w:szCs w:val="24"/>
              </w:rPr>
              <w:t>finanţare</w:t>
            </w:r>
            <w:proofErr w:type="spellEnd"/>
            <w:r w:rsidR="00CE50CF" w:rsidRPr="00816C67">
              <w:rPr>
                <w:rFonts w:asciiTheme="majorHAnsi" w:hAnsiTheme="majorHAnsi" w:cstheme="majorHAnsi"/>
                <w:color w:val="000000" w:themeColor="text1"/>
                <w:sz w:val="24"/>
                <w:szCs w:val="24"/>
              </w:rPr>
              <w:t xml:space="preserve"> și </w:t>
            </w:r>
            <w:r w:rsidR="00595AB5">
              <w:rPr>
                <w:rFonts w:asciiTheme="majorHAnsi" w:hAnsiTheme="majorHAnsi" w:cstheme="majorHAnsi"/>
                <w:color w:val="000000" w:themeColor="text1"/>
                <w:sz w:val="24"/>
                <w:szCs w:val="24"/>
              </w:rPr>
              <w:t>anexele sale</w:t>
            </w:r>
            <w:r w:rsidRPr="00816C67">
              <w:rPr>
                <w:rFonts w:asciiTheme="majorHAnsi" w:hAnsiTheme="majorHAnsi" w:cstheme="majorHAnsi"/>
                <w:color w:val="000000" w:themeColor="text1"/>
                <w:sz w:val="24"/>
                <w:szCs w:val="24"/>
              </w:rPr>
              <w:t>);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9/29, 29/100, 29/105)</w:t>
            </w:r>
          </w:p>
          <w:p w14:paraId="415BE941"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 Cheltuieli cu servicii de </w:t>
            </w:r>
            <w:proofErr w:type="spellStart"/>
            <w:r w:rsidRPr="00816C67">
              <w:rPr>
                <w:rFonts w:asciiTheme="majorHAnsi" w:hAnsiTheme="majorHAnsi" w:cstheme="majorHAnsi"/>
                <w:color w:val="000000" w:themeColor="text1"/>
                <w:sz w:val="24"/>
                <w:szCs w:val="24"/>
              </w:rPr>
              <w:t>consultanţă</w:t>
            </w:r>
            <w:proofErr w:type="spellEnd"/>
            <w:r w:rsidRPr="00816C67">
              <w:rPr>
                <w:rFonts w:asciiTheme="majorHAnsi" w:hAnsiTheme="majorHAnsi" w:cstheme="majorHAnsi"/>
                <w:color w:val="000000" w:themeColor="text1"/>
                <w:sz w:val="24"/>
                <w:szCs w:val="24"/>
              </w:rPr>
              <w:t xml:space="preserve"> în domeniul managementului proiectului, inclusiv elaborarea </w:t>
            </w:r>
            <w:proofErr w:type="spellStart"/>
            <w:r w:rsidRPr="00816C67">
              <w:rPr>
                <w:rFonts w:asciiTheme="majorHAnsi" w:hAnsiTheme="majorHAnsi" w:cstheme="majorHAnsi"/>
                <w:color w:val="000000" w:themeColor="text1"/>
                <w:sz w:val="24"/>
                <w:szCs w:val="24"/>
              </w:rPr>
              <w:t>documentaţiilor</w:t>
            </w:r>
            <w:proofErr w:type="spellEnd"/>
            <w:r w:rsidRPr="00816C67">
              <w:rPr>
                <w:rFonts w:asciiTheme="majorHAnsi" w:hAnsiTheme="majorHAnsi" w:cstheme="majorHAnsi"/>
                <w:color w:val="000000" w:themeColor="text1"/>
                <w:sz w:val="24"/>
                <w:szCs w:val="24"/>
              </w:rPr>
              <w:t xml:space="preserve"> necesare implementării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servicii de </w:t>
            </w:r>
            <w:proofErr w:type="spellStart"/>
            <w:r w:rsidRPr="00816C67">
              <w:rPr>
                <w:rFonts w:asciiTheme="majorHAnsi" w:hAnsiTheme="majorHAnsi" w:cstheme="majorHAnsi"/>
                <w:color w:val="000000" w:themeColor="text1"/>
                <w:sz w:val="24"/>
                <w:szCs w:val="24"/>
              </w:rPr>
              <w:t>asistenţă</w:t>
            </w:r>
            <w:proofErr w:type="spellEnd"/>
            <w:r w:rsidRPr="00816C67">
              <w:rPr>
                <w:rFonts w:asciiTheme="majorHAnsi" w:hAnsiTheme="majorHAnsi" w:cstheme="majorHAnsi"/>
                <w:color w:val="000000" w:themeColor="text1"/>
                <w:sz w:val="24"/>
                <w:szCs w:val="24"/>
              </w:rPr>
              <w:t xml:space="preserve"> juridică pentru realizarea </w:t>
            </w:r>
            <w:proofErr w:type="spellStart"/>
            <w:r w:rsidRPr="00816C67">
              <w:rPr>
                <w:rFonts w:asciiTheme="majorHAnsi" w:hAnsiTheme="majorHAnsi" w:cstheme="majorHAnsi"/>
                <w:color w:val="000000" w:themeColor="text1"/>
                <w:sz w:val="24"/>
                <w:szCs w:val="24"/>
              </w:rPr>
              <w:t>achiziţiilor</w:t>
            </w:r>
            <w:proofErr w:type="spellEnd"/>
            <w:r w:rsidRPr="00816C67">
              <w:rPr>
                <w:rFonts w:asciiTheme="majorHAnsi" w:hAnsiTheme="majorHAnsi" w:cstheme="majorHAnsi"/>
                <w:color w:val="000000" w:themeColor="text1"/>
                <w:sz w:val="24"/>
                <w:szCs w:val="24"/>
              </w:rPr>
              <w:t xml:space="preserve"> publice (elaborarea </w:t>
            </w:r>
            <w:proofErr w:type="spellStart"/>
            <w:r w:rsidRPr="00816C67">
              <w:rPr>
                <w:rFonts w:asciiTheme="majorHAnsi" w:hAnsiTheme="majorHAnsi" w:cstheme="majorHAnsi"/>
                <w:color w:val="000000" w:themeColor="text1"/>
                <w:sz w:val="24"/>
                <w:szCs w:val="24"/>
              </w:rPr>
              <w:t>documentaţiei</w:t>
            </w:r>
            <w:proofErr w:type="spellEnd"/>
            <w:r w:rsidRPr="00816C67">
              <w:rPr>
                <w:rFonts w:asciiTheme="majorHAnsi" w:hAnsiTheme="majorHAnsi" w:cstheme="majorHAnsi"/>
                <w:color w:val="000000" w:themeColor="text1"/>
                <w:sz w:val="24"/>
                <w:szCs w:val="24"/>
              </w:rPr>
              <w:t xml:space="preserve"> de atribuire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aplicarea procedurilor de atribuire a contractelor de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publică);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9/29, 29/100, 29/105)</w:t>
            </w:r>
          </w:p>
          <w:p w14:paraId="7E10316F"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 Cheltuieli pentru </w:t>
            </w:r>
            <w:proofErr w:type="spellStart"/>
            <w:r w:rsidRPr="00816C67">
              <w:rPr>
                <w:rFonts w:asciiTheme="majorHAnsi" w:hAnsiTheme="majorHAnsi" w:cstheme="majorHAnsi"/>
                <w:color w:val="000000" w:themeColor="text1"/>
                <w:sz w:val="24"/>
                <w:szCs w:val="24"/>
              </w:rPr>
              <w:t>obţinerea</w:t>
            </w:r>
            <w:proofErr w:type="spellEnd"/>
            <w:r w:rsidRPr="00816C67">
              <w:rPr>
                <w:rFonts w:asciiTheme="majorHAnsi" w:hAnsiTheme="majorHAnsi" w:cstheme="majorHAnsi"/>
                <w:color w:val="000000" w:themeColor="text1"/>
                <w:sz w:val="24"/>
                <w:szCs w:val="24"/>
              </w:rPr>
              <w:t xml:space="preserve"> acordurilor, avizelor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autorizaţiilor</w:t>
            </w:r>
            <w:proofErr w:type="spellEnd"/>
            <w:r w:rsidRPr="00816C67">
              <w:rPr>
                <w:rFonts w:asciiTheme="majorHAnsi" w:hAnsiTheme="majorHAnsi" w:cstheme="majorHAnsi"/>
                <w:color w:val="000000" w:themeColor="text1"/>
                <w:sz w:val="24"/>
                <w:szCs w:val="24"/>
              </w:rPr>
              <w:t xml:space="preserve"> aferente </w:t>
            </w:r>
            <w:proofErr w:type="spellStart"/>
            <w:r w:rsidRPr="00816C67">
              <w:rPr>
                <w:rFonts w:asciiTheme="majorHAnsi" w:hAnsiTheme="majorHAnsi" w:cstheme="majorHAnsi"/>
                <w:color w:val="000000" w:themeColor="text1"/>
                <w:sz w:val="24"/>
                <w:szCs w:val="24"/>
              </w:rPr>
              <w:t>activităţilor</w:t>
            </w:r>
            <w:proofErr w:type="spellEnd"/>
            <w:r w:rsidRPr="00816C67">
              <w:rPr>
                <w:rFonts w:asciiTheme="majorHAnsi" w:hAnsiTheme="majorHAnsi" w:cstheme="majorHAnsi"/>
                <w:color w:val="000000" w:themeColor="text1"/>
                <w:sz w:val="24"/>
                <w:szCs w:val="24"/>
              </w:rPr>
              <w:t xml:space="preserve"> eligibile ale </w:t>
            </w:r>
            <w:proofErr w:type="spellStart"/>
            <w:r w:rsidRPr="00816C67">
              <w:rPr>
                <w:rFonts w:asciiTheme="majorHAnsi" w:hAnsiTheme="majorHAnsi" w:cstheme="majorHAnsi"/>
                <w:color w:val="000000" w:themeColor="text1"/>
                <w:sz w:val="24"/>
                <w:szCs w:val="24"/>
              </w:rPr>
              <w:t>operaţiunii</w:t>
            </w:r>
            <w:proofErr w:type="spellEnd"/>
            <w:r w:rsidRPr="00816C67">
              <w:rPr>
                <w:rFonts w:asciiTheme="majorHAnsi" w:hAnsiTheme="majorHAnsi" w:cstheme="majorHAnsi"/>
                <w:color w:val="000000" w:themeColor="text1"/>
                <w:sz w:val="24"/>
                <w:szCs w:val="24"/>
              </w:rPr>
              <w:t>.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11/32)</w:t>
            </w:r>
          </w:p>
          <w:p w14:paraId="4E4572D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4.  </w:t>
            </w:r>
            <w:r w:rsidRPr="00816C67">
              <w:rPr>
                <w:rFonts w:asciiTheme="majorHAnsi" w:hAnsiTheme="majorHAnsi" w:cstheme="majorHAnsi"/>
                <w:color w:val="000000" w:themeColor="text1"/>
                <w:sz w:val="24"/>
                <w:szCs w:val="24"/>
              </w:rPr>
              <w:t>Cheltuieli pentru instruire / formare profesională specifică * *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29/116)</w:t>
            </w:r>
          </w:p>
          <w:p w14:paraId="5952DA19"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 Cheltuieli legate de pregătirea personalului care va utiliza echipamentele achiziționate prin proiect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aplicaţia</w:t>
            </w:r>
            <w:proofErr w:type="spellEnd"/>
            <w:r w:rsidRPr="00816C67">
              <w:rPr>
                <w:rFonts w:asciiTheme="majorHAnsi" w:hAnsiTheme="majorHAnsi" w:cstheme="majorHAnsi"/>
                <w:color w:val="000000" w:themeColor="text1"/>
                <w:sz w:val="24"/>
                <w:szCs w:val="24"/>
              </w:rPr>
              <w:t xml:space="preserve"> / serviciul software achiziționat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dezvoltat prin proiect;</w:t>
            </w:r>
          </w:p>
          <w:p w14:paraId="5A85DBEE" w14:textId="77777777" w:rsidR="0084394B" w:rsidRPr="00816C67" w:rsidRDefault="003B5910">
            <w:pPr>
              <w:spacing w:after="0" w:line="240" w:lineRule="auto"/>
              <w:ind w:left="993" w:hanging="27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 Cheltuieli legate de pregătirea personalului care va asigura administrarea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mentenanţa</w:t>
            </w:r>
            <w:proofErr w:type="spellEnd"/>
            <w:r w:rsidRPr="00816C67">
              <w:rPr>
                <w:rFonts w:asciiTheme="majorHAnsi" w:hAnsiTheme="majorHAnsi" w:cstheme="majorHAnsi"/>
                <w:color w:val="000000" w:themeColor="text1"/>
                <w:sz w:val="24"/>
                <w:szCs w:val="24"/>
              </w:rPr>
              <w:t xml:space="preserve"> echipamentelor </w:t>
            </w:r>
            <w:proofErr w:type="spellStart"/>
            <w:r w:rsidRPr="00816C67">
              <w:rPr>
                <w:rFonts w:asciiTheme="majorHAnsi" w:hAnsiTheme="majorHAnsi" w:cstheme="majorHAnsi"/>
                <w:color w:val="000000" w:themeColor="text1"/>
                <w:sz w:val="24"/>
                <w:szCs w:val="24"/>
              </w:rPr>
              <w:t>achiziţionate</w:t>
            </w:r>
            <w:proofErr w:type="spellEnd"/>
            <w:r w:rsidRPr="00816C67">
              <w:rPr>
                <w:rFonts w:asciiTheme="majorHAnsi" w:hAnsiTheme="majorHAnsi" w:cstheme="majorHAnsi"/>
                <w:color w:val="000000" w:themeColor="text1"/>
                <w:sz w:val="24"/>
                <w:szCs w:val="24"/>
              </w:rPr>
              <w:t xml:space="preserve"> prin proiect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aplicaţiei</w:t>
            </w:r>
            <w:proofErr w:type="spellEnd"/>
            <w:r w:rsidRPr="00816C67">
              <w:rPr>
                <w:rFonts w:asciiTheme="majorHAnsi" w:hAnsiTheme="majorHAnsi" w:cstheme="majorHAnsi"/>
                <w:color w:val="000000" w:themeColor="text1"/>
                <w:sz w:val="24"/>
                <w:szCs w:val="24"/>
              </w:rPr>
              <w:t xml:space="preserve"> / serviciului software </w:t>
            </w:r>
            <w:proofErr w:type="spellStart"/>
            <w:r w:rsidRPr="00816C67">
              <w:rPr>
                <w:rFonts w:asciiTheme="majorHAnsi" w:hAnsiTheme="majorHAnsi" w:cstheme="majorHAnsi"/>
                <w:color w:val="000000" w:themeColor="text1"/>
                <w:sz w:val="24"/>
                <w:szCs w:val="24"/>
              </w:rPr>
              <w:t>achiziţionat</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dezvoltat prin proiect, dacă acesta este angajat al beneficiarului.</w:t>
            </w:r>
          </w:p>
          <w:p w14:paraId="5C53140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5. Cheltuieli aferente echipei interne de proiect</w:t>
            </w:r>
            <w:r w:rsidRPr="00816C67">
              <w:rPr>
                <w:rFonts w:asciiTheme="majorHAnsi" w:hAnsiTheme="majorHAnsi" w:cstheme="majorHAnsi"/>
                <w:color w:val="000000" w:themeColor="text1"/>
                <w:sz w:val="24"/>
                <w:szCs w:val="24"/>
              </w:rPr>
              <w:t xml:space="preserve"> * *(management intern de proiect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echipa de implementare internă) - doar dacă nu au fost acoperite în cadrul cheltuielilor  de </w:t>
            </w:r>
            <w:proofErr w:type="spellStart"/>
            <w:r w:rsidRPr="00816C67">
              <w:rPr>
                <w:rFonts w:asciiTheme="majorHAnsi" w:hAnsiTheme="majorHAnsi" w:cstheme="majorHAnsi"/>
                <w:color w:val="000000" w:themeColor="text1"/>
                <w:sz w:val="24"/>
                <w:szCs w:val="24"/>
              </w:rPr>
              <w:t>consultanţă</w:t>
            </w:r>
            <w:proofErr w:type="spellEnd"/>
            <w:r w:rsidRPr="00816C67">
              <w:rPr>
                <w:rFonts w:asciiTheme="majorHAnsi" w:hAnsiTheme="majorHAnsi" w:cstheme="majorHAnsi"/>
                <w:color w:val="000000" w:themeColor="text1"/>
                <w:sz w:val="24"/>
                <w:szCs w:val="24"/>
              </w:rPr>
              <w:t>:</w:t>
            </w:r>
          </w:p>
          <w:p w14:paraId="7A350159" w14:textId="49E71388" w:rsidR="0084394B" w:rsidRPr="00816C67" w:rsidRDefault="003B5910">
            <w:pPr>
              <w:spacing w:after="0" w:line="240" w:lineRule="auto"/>
              <w:ind w:left="993" w:hanging="28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 Cheltuieli salariale pentru echipa de management intern de proiect personal angajat al beneficiarului</w:t>
            </w:r>
            <w:r w:rsidR="00CE50CF" w:rsidRPr="00816C67">
              <w:rPr>
                <w:rFonts w:asciiTheme="majorHAnsi" w:hAnsiTheme="majorHAnsi" w:cstheme="majorHAnsi"/>
                <w:color w:val="000000" w:themeColor="text1"/>
                <w:sz w:val="24"/>
                <w:szCs w:val="24"/>
              </w:rPr>
              <w:t xml:space="preserve"> și partenerului</w:t>
            </w:r>
            <w:r w:rsidRPr="00816C67">
              <w:rPr>
                <w:rFonts w:asciiTheme="majorHAnsi" w:hAnsiTheme="majorHAnsi" w:cstheme="majorHAnsi"/>
                <w:color w:val="000000" w:themeColor="text1"/>
                <w:sz w:val="24"/>
                <w:szCs w:val="24"/>
              </w:rPr>
              <w:t xml:space="preserve"> (conform legislației în vigoare);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9/21)</w:t>
            </w:r>
          </w:p>
          <w:p w14:paraId="5E81B03C" w14:textId="1E3B65C8" w:rsidR="0084394B" w:rsidRPr="00816C67" w:rsidRDefault="003B5910">
            <w:pPr>
              <w:spacing w:after="0" w:line="240" w:lineRule="auto"/>
              <w:ind w:left="993" w:hanging="28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 Cheltuieli salariale pentru echipa de implementare internă de proiect - personal angajat al beneficiarului</w:t>
            </w:r>
            <w:r w:rsidR="00CE50CF" w:rsidRPr="00816C67">
              <w:rPr>
                <w:rFonts w:asciiTheme="majorHAnsi" w:hAnsiTheme="majorHAnsi" w:cstheme="majorHAnsi"/>
                <w:color w:val="000000" w:themeColor="text1"/>
                <w:sz w:val="24"/>
                <w:szCs w:val="24"/>
              </w:rPr>
              <w:t xml:space="preserve"> și partenerului</w:t>
            </w:r>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sau personal ce urmează a fi angajat de către solicitant, pe bază de contract individual de muncă, pe perioadă determinată, în afara organigramei, în cadrul proiectului (conform legislației în vigoare);</w:t>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25/83, 25/87)</w:t>
            </w:r>
          </w:p>
          <w:p w14:paraId="3052E635" w14:textId="77777777" w:rsidR="0084394B" w:rsidRPr="00816C67" w:rsidRDefault="003B5910">
            <w:pPr>
              <w:spacing w:after="0" w:line="240" w:lineRule="auto"/>
              <w:ind w:left="993" w:hanging="28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 Cheltuieli de deplasare pentru echipa internă de proiect - diurnă, cazare, transport;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27/98)</w:t>
            </w:r>
          </w:p>
          <w:p w14:paraId="7756551E" w14:textId="77777777" w:rsidR="0084394B" w:rsidRPr="00816C67" w:rsidRDefault="003B5910">
            <w:pPr>
              <w:spacing w:after="0" w:line="240" w:lineRule="auto"/>
              <w:ind w:left="993" w:hanging="28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 Cheltuieli cu transportul de bunuri, dacă se justifică în cadrul proiectului;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29/105, 10/30)</w:t>
            </w:r>
          </w:p>
          <w:p w14:paraId="460C663F" w14:textId="77777777" w:rsidR="0084394B" w:rsidRPr="00816C67" w:rsidRDefault="003B5910">
            <w:pPr>
              <w:spacing w:after="0" w:line="240" w:lineRule="auto"/>
              <w:ind w:left="993" w:hanging="28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 Birotică – pentru echipa de management (conform H.G. nr. 2139/30.11.2004);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9/25)</w:t>
            </w:r>
          </w:p>
          <w:p w14:paraId="64BB4C96" w14:textId="77777777" w:rsidR="0084394B" w:rsidRPr="00816C67" w:rsidRDefault="003B5910">
            <w:pPr>
              <w:spacing w:after="0" w:line="240" w:lineRule="auto"/>
              <w:ind w:left="993" w:hanging="28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f. </w:t>
            </w:r>
            <w:proofErr w:type="spellStart"/>
            <w:r w:rsidRPr="00816C67">
              <w:rPr>
                <w:rFonts w:asciiTheme="majorHAnsi" w:hAnsiTheme="majorHAnsi" w:cstheme="majorHAnsi"/>
                <w:color w:val="000000" w:themeColor="text1"/>
                <w:sz w:val="24"/>
                <w:szCs w:val="24"/>
              </w:rPr>
              <w:t>Achiziţia</w:t>
            </w:r>
            <w:proofErr w:type="spellEnd"/>
            <w:r w:rsidRPr="00816C67">
              <w:rPr>
                <w:rFonts w:asciiTheme="majorHAnsi" w:hAnsiTheme="majorHAnsi" w:cstheme="majorHAnsi"/>
                <w:color w:val="000000" w:themeColor="text1"/>
                <w:sz w:val="24"/>
                <w:szCs w:val="24"/>
              </w:rPr>
              <w:t xml:space="preserve"> de echipamente TIC – numai pentru echipa internă de management;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9/25)</w:t>
            </w:r>
          </w:p>
          <w:p w14:paraId="0075FE3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6. </w:t>
            </w:r>
            <w:r w:rsidRPr="00816C67">
              <w:rPr>
                <w:rFonts w:asciiTheme="majorHAnsi" w:hAnsiTheme="majorHAnsi" w:cstheme="majorHAnsi"/>
                <w:color w:val="000000" w:themeColor="text1"/>
                <w:sz w:val="24"/>
                <w:szCs w:val="24"/>
              </w:rPr>
              <w:t>Cheltuieli pentru auditare intermediară/finală a proiectului: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 7/15)</w:t>
            </w:r>
          </w:p>
          <w:p w14:paraId="49A586A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 auditare financiară (conform reglementărilor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w:t>
            </w:r>
          </w:p>
          <w:p w14:paraId="6E2A866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bl>
    <w:p w14:paraId="6D6326B8"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lastRenderedPageBreak/>
        <w:t>* Pentru a stabili TVA eligibil a fi finanțat din FESI se completează Declarația privind eligibilitatea TVA aferente cheltuielilor ce vor fi efectuate în cadrul operațiunii propuse spre finanțare din FEDR, FSE și FC 2014-2020.</w:t>
      </w:r>
    </w:p>
    <w:p w14:paraId="0FD1427B"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 * Totalul Cheltuielilor pentru instruire / formare profesională specifică (punctul 4)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a Cheltuielilor aferente echipei interne de proiect (punctul 5) vor fi </w:t>
      </w:r>
      <w:proofErr w:type="spellStart"/>
      <w:r w:rsidRPr="00816C67">
        <w:rPr>
          <w:rFonts w:asciiTheme="majorHAnsi" w:hAnsiTheme="majorHAnsi" w:cstheme="majorHAnsi"/>
          <w:i/>
          <w:color w:val="000000" w:themeColor="text1"/>
          <w:sz w:val="24"/>
          <w:szCs w:val="24"/>
        </w:rPr>
        <w:t>finanţate</w:t>
      </w:r>
      <w:proofErr w:type="spellEnd"/>
      <w:r w:rsidRPr="00816C67">
        <w:rPr>
          <w:rFonts w:asciiTheme="majorHAnsi" w:hAnsiTheme="majorHAnsi" w:cstheme="majorHAnsi"/>
          <w:i/>
          <w:color w:val="000000" w:themeColor="text1"/>
          <w:sz w:val="24"/>
          <w:szCs w:val="24"/>
        </w:rPr>
        <w:t xml:space="preserve"> conform art. 98 alin. (2) din Regulamentul CE 1303/2013 privind </w:t>
      </w:r>
      <w:proofErr w:type="spellStart"/>
      <w:r w:rsidRPr="00816C67">
        <w:rPr>
          <w:rFonts w:asciiTheme="majorHAnsi" w:hAnsiTheme="majorHAnsi" w:cstheme="majorHAnsi"/>
          <w:i/>
          <w:color w:val="000000" w:themeColor="text1"/>
          <w:sz w:val="24"/>
          <w:szCs w:val="24"/>
        </w:rPr>
        <w:t>dispoziţiile</w:t>
      </w:r>
      <w:proofErr w:type="spellEnd"/>
      <w:r w:rsidRPr="00816C67">
        <w:rPr>
          <w:rFonts w:asciiTheme="majorHAnsi" w:hAnsiTheme="majorHAnsi" w:cstheme="majorHAnsi"/>
          <w:i/>
          <w:color w:val="000000" w:themeColor="text1"/>
          <w:sz w:val="24"/>
          <w:szCs w:val="24"/>
        </w:rPr>
        <w:t xml:space="preserve"> comune, în limita a 10% din cheltuielile eligibile de tip FEDR.</w:t>
      </w:r>
    </w:p>
    <w:p w14:paraId="69F00FD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99DB7C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AM POC / OIPSI vor verifica rezonabilitatea cheltuielilor, conform dispozițiilor legale, în baza documentelor solicitate și/sau a investigațiilor proprii, încă din faza de evaluare a proiectelor.</w:t>
      </w:r>
      <w:r w:rsidRPr="00816C67">
        <w:rPr>
          <w:rFonts w:asciiTheme="majorHAnsi" w:hAnsiTheme="majorHAnsi" w:cstheme="majorHAnsi"/>
          <w:b/>
          <w:color w:val="000000" w:themeColor="text1"/>
          <w:sz w:val="24"/>
          <w:szCs w:val="24"/>
        </w:rPr>
        <w:t>*</w:t>
      </w:r>
    </w:p>
    <w:p w14:paraId="72A017F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2C56F2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 Conform prevederilor </w:t>
      </w:r>
      <w:proofErr w:type="spellStart"/>
      <w:r w:rsidRPr="00816C67">
        <w:rPr>
          <w:rFonts w:asciiTheme="majorHAnsi" w:hAnsiTheme="majorHAnsi" w:cstheme="majorHAnsi"/>
          <w:i/>
          <w:color w:val="000000" w:themeColor="text1"/>
          <w:sz w:val="24"/>
          <w:szCs w:val="24"/>
        </w:rPr>
        <w:t>Ordonanţei</w:t>
      </w:r>
      <w:proofErr w:type="spellEnd"/>
      <w:r w:rsidRPr="00816C67">
        <w:rPr>
          <w:rFonts w:asciiTheme="majorHAnsi" w:hAnsiTheme="majorHAnsi" w:cstheme="majorHAnsi"/>
          <w:i/>
          <w:color w:val="000000" w:themeColor="text1"/>
          <w:sz w:val="24"/>
          <w:szCs w:val="24"/>
        </w:rPr>
        <w:t xml:space="preserve"> de </w:t>
      </w:r>
      <w:proofErr w:type="spellStart"/>
      <w:r w:rsidRPr="00816C67">
        <w:rPr>
          <w:rFonts w:asciiTheme="majorHAnsi" w:hAnsiTheme="majorHAnsi" w:cstheme="majorHAnsi"/>
          <w:i/>
          <w:color w:val="000000" w:themeColor="text1"/>
          <w:sz w:val="24"/>
          <w:szCs w:val="24"/>
        </w:rPr>
        <w:t>Urgenţă</w:t>
      </w:r>
      <w:proofErr w:type="spellEnd"/>
      <w:r w:rsidRPr="00816C67">
        <w:rPr>
          <w:rFonts w:asciiTheme="majorHAnsi" w:hAnsiTheme="majorHAnsi" w:cstheme="majorHAnsi"/>
          <w:i/>
          <w:color w:val="000000" w:themeColor="text1"/>
          <w:sz w:val="24"/>
          <w:szCs w:val="24"/>
        </w:rPr>
        <w:t xml:space="preserve"> a Guvernului nr. 66 din 29 iunie 2011 privind prevenirea, constatarea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sancţionarea</w:t>
      </w:r>
      <w:proofErr w:type="spellEnd"/>
      <w:r w:rsidRPr="00816C67">
        <w:rPr>
          <w:rFonts w:asciiTheme="majorHAnsi" w:hAnsiTheme="majorHAnsi" w:cstheme="majorHAnsi"/>
          <w:i/>
          <w:color w:val="000000" w:themeColor="text1"/>
          <w:sz w:val="24"/>
          <w:szCs w:val="24"/>
        </w:rPr>
        <w:t xml:space="preserve"> neregulilor apărute în </w:t>
      </w:r>
      <w:proofErr w:type="spellStart"/>
      <w:r w:rsidRPr="00816C67">
        <w:rPr>
          <w:rFonts w:asciiTheme="majorHAnsi" w:hAnsiTheme="majorHAnsi" w:cstheme="majorHAnsi"/>
          <w:i/>
          <w:color w:val="000000" w:themeColor="text1"/>
          <w:sz w:val="24"/>
          <w:szCs w:val="24"/>
        </w:rPr>
        <w:t>obţinerea</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utilizarea fondurilor europene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/sau a fondurilor publice </w:t>
      </w:r>
      <w:proofErr w:type="spellStart"/>
      <w:r w:rsidRPr="00816C67">
        <w:rPr>
          <w:rFonts w:asciiTheme="majorHAnsi" w:hAnsiTheme="majorHAnsi" w:cstheme="majorHAnsi"/>
          <w:i/>
          <w:color w:val="000000" w:themeColor="text1"/>
          <w:sz w:val="24"/>
          <w:szCs w:val="24"/>
        </w:rPr>
        <w:t>naţionale</w:t>
      </w:r>
      <w:proofErr w:type="spellEnd"/>
      <w:r w:rsidRPr="00816C67">
        <w:rPr>
          <w:rFonts w:asciiTheme="majorHAnsi" w:hAnsiTheme="majorHAnsi" w:cstheme="majorHAnsi"/>
          <w:i/>
          <w:color w:val="000000" w:themeColor="text1"/>
          <w:sz w:val="24"/>
          <w:szCs w:val="24"/>
        </w:rPr>
        <w:t xml:space="preserve"> aferente acestora, cu modificările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completările ulterioare; Hotărârii Guvernului nr. 875 din 31 august 2011 pentru aprobarea Normelor metodologice de aplicare a prevederilor </w:t>
      </w:r>
      <w:proofErr w:type="spellStart"/>
      <w:r w:rsidRPr="00816C67">
        <w:rPr>
          <w:rFonts w:asciiTheme="majorHAnsi" w:hAnsiTheme="majorHAnsi" w:cstheme="majorHAnsi"/>
          <w:i/>
          <w:color w:val="000000" w:themeColor="text1"/>
          <w:sz w:val="24"/>
          <w:szCs w:val="24"/>
        </w:rPr>
        <w:t>Ordonanţei</w:t>
      </w:r>
      <w:proofErr w:type="spellEnd"/>
      <w:r w:rsidRPr="00816C67">
        <w:rPr>
          <w:rFonts w:asciiTheme="majorHAnsi" w:hAnsiTheme="majorHAnsi" w:cstheme="majorHAnsi"/>
          <w:i/>
          <w:color w:val="000000" w:themeColor="text1"/>
          <w:sz w:val="24"/>
          <w:szCs w:val="24"/>
        </w:rPr>
        <w:t xml:space="preserve"> de </w:t>
      </w:r>
      <w:proofErr w:type="spellStart"/>
      <w:r w:rsidRPr="00816C67">
        <w:rPr>
          <w:rFonts w:asciiTheme="majorHAnsi" w:hAnsiTheme="majorHAnsi" w:cstheme="majorHAnsi"/>
          <w:i/>
          <w:color w:val="000000" w:themeColor="text1"/>
          <w:sz w:val="24"/>
          <w:szCs w:val="24"/>
        </w:rPr>
        <w:t>urgenţă</w:t>
      </w:r>
      <w:proofErr w:type="spellEnd"/>
      <w:r w:rsidRPr="00816C67">
        <w:rPr>
          <w:rFonts w:asciiTheme="majorHAnsi" w:hAnsiTheme="majorHAnsi" w:cstheme="majorHAnsi"/>
          <w:i/>
          <w:color w:val="000000" w:themeColor="text1"/>
          <w:sz w:val="24"/>
          <w:szCs w:val="24"/>
        </w:rPr>
        <w:t xml:space="preserve"> a Guvernului nr. 66/2011 privind prevenirea, constatarea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sancţionarea</w:t>
      </w:r>
      <w:proofErr w:type="spellEnd"/>
      <w:r w:rsidRPr="00816C67">
        <w:rPr>
          <w:rFonts w:asciiTheme="majorHAnsi" w:hAnsiTheme="majorHAnsi" w:cstheme="majorHAnsi"/>
          <w:i/>
          <w:color w:val="000000" w:themeColor="text1"/>
          <w:sz w:val="24"/>
          <w:szCs w:val="24"/>
        </w:rPr>
        <w:t xml:space="preserve"> neregulilor apărute în </w:t>
      </w:r>
      <w:proofErr w:type="spellStart"/>
      <w:r w:rsidRPr="00816C67">
        <w:rPr>
          <w:rFonts w:asciiTheme="majorHAnsi" w:hAnsiTheme="majorHAnsi" w:cstheme="majorHAnsi"/>
          <w:i/>
          <w:color w:val="000000" w:themeColor="text1"/>
          <w:sz w:val="24"/>
          <w:szCs w:val="24"/>
        </w:rPr>
        <w:t>obţinerea</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utilizarea fondurilor europene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/sau a fondurilor publice </w:t>
      </w:r>
      <w:proofErr w:type="spellStart"/>
      <w:r w:rsidRPr="00816C67">
        <w:rPr>
          <w:rFonts w:asciiTheme="majorHAnsi" w:hAnsiTheme="majorHAnsi" w:cstheme="majorHAnsi"/>
          <w:i/>
          <w:color w:val="000000" w:themeColor="text1"/>
          <w:sz w:val="24"/>
          <w:szCs w:val="24"/>
        </w:rPr>
        <w:t>naţionale</w:t>
      </w:r>
      <w:proofErr w:type="spellEnd"/>
      <w:r w:rsidRPr="00816C67">
        <w:rPr>
          <w:rFonts w:asciiTheme="majorHAnsi" w:hAnsiTheme="majorHAnsi" w:cstheme="majorHAnsi"/>
          <w:i/>
          <w:color w:val="000000" w:themeColor="text1"/>
          <w:sz w:val="24"/>
          <w:szCs w:val="24"/>
        </w:rPr>
        <w:t xml:space="preserve"> aferente, cu modificările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completările ulterioare.</w:t>
      </w:r>
    </w:p>
    <w:p w14:paraId="6B45D2A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0AF464E"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50" w:name="upglbi" w:colFirst="0" w:colLast="0"/>
      <w:bookmarkEnd w:id="50"/>
    </w:p>
    <w:p w14:paraId="0F291600" w14:textId="77777777" w:rsidR="0084394B" w:rsidRPr="00816C67" w:rsidRDefault="003B5910">
      <w:pPr>
        <w:shd w:val="clear" w:color="auto" w:fill="FFFFFF"/>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Următoarele cheltuieli de informare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publicitate vor fi rambursate în limitele stabilite mai jos:</w:t>
      </w:r>
    </w:p>
    <w:tbl>
      <w:tblPr>
        <w:tblStyle w:val="af7"/>
        <w:tblW w:w="9270" w:type="dxa"/>
        <w:tblInd w:w="1" w:type="dxa"/>
        <w:tblLayout w:type="fixed"/>
        <w:tblLook w:val="0000" w:firstRow="0" w:lastRow="0" w:firstColumn="0" w:lastColumn="0" w:noHBand="0" w:noVBand="0"/>
      </w:tblPr>
      <w:tblGrid>
        <w:gridCol w:w="658"/>
        <w:gridCol w:w="4562"/>
        <w:gridCol w:w="1950"/>
        <w:gridCol w:w="2100"/>
      </w:tblGrid>
      <w:tr w:rsidR="00816C67" w:rsidRPr="00816C67" w14:paraId="2DC07EAB" w14:textId="77777777">
        <w:tc>
          <w:tcPr>
            <w:tcW w:w="658" w:type="dxa"/>
            <w:tcBorders>
              <w:top w:val="single" w:sz="4" w:space="0" w:color="000000"/>
              <w:left w:val="single" w:sz="4" w:space="0" w:color="000000"/>
              <w:bottom w:val="single" w:sz="4" w:space="0" w:color="000000"/>
            </w:tcBorders>
            <w:vAlign w:val="center"/>
          </w:tcPr>
          <w:p w14:paraId="363DB4A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w:t>
            </w:r>
          </w:p>
        </w:tc>
        <w:tc>
          <w:tcPr>
            <w:tcW w:w="4562" w:type="dxa"/>
            <w:tcBorders>
              <w:top w:val="single" w:sz="4" w:space="0" w:color="000000"/>
              <w:left w:val="single" w:sz="4" w:space="0" w:color="000000"/>
              <w:bottom w:val="single" w:sz="4" w:space="0" w:color="000000"/>
            </w:tcBorders>
            <w:vAlign w:val="center"/>
          </w:tcPr>
          <w:p w14:paraId="7847218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Activitatea de informare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publicitate</w:t>
            </w:r>
          </w:p>
        </w:tc>
        <w:tc>
          <w:tcPr>
            <w:tcW w:w="1950" w:type="dxa"/>
            <w:tcBorders>
              <w:top w:val="single" w:sz="4" w:space="0" w:color="000000"/>
              <w:left w:val="single" w:sz="4" w:space="0" w:color="000000"/>
              <w:bottom w:val="single" w:sz="4" w:space="0" w:color="000000"/>
            </w:tcBorders>
            <w:vAlign w:val="center"/>
          </w:tcPr>
          <w:p w14:paraId="5BDF571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Nr. </w:t>
            </w:r>
            <w:proofErr w:type="spellStart"/>
            <w:r w:rsidRPr="00816C67">
              <w:rPr>
                <w:rFonts w:asciiTheme="majorHAnsi" w:hAnsiTheme="majorHAnsi" w:cstheme="majorHAnsi"/>
                <w:b/>
                <w:color w:val="000000" w:themeColor="text1"/>
                <w:sz w:val="24"/>
                <w:szCs w:val="24"/>
              </w:rPr>
              <w:t>bucăţi</w:t>
            </w:r>
            <w:proofErr w:type="spellEnd"/>
            <w:r w:rsidRPr="00816C67">
              <w:rPr>
                <w:rFonts w:asciiTheme="majorHAnsi" w:hAnsiTheme="majorHAnsi" w:cstheme="majorHAnsi"/>
                <w:b/>
                <w:color w:val="000000" w:themeColor="text1"/>
                <w:sz w:val="24"/>
                <w:szCs w:val="24"/>
              </w:rPr>
              <w:t xml:space="preserve"> maxim decontat</w:t>
            </w:r>
          </w:p>
        </w:tc>
        <w:tc>
          <w:tcPr>
            <w:tcW w:w="2100" w:type="dxa"/>
            <w:tcBorders>
              <w:top w:val="single" w:sz="4" w:space="0" w:color="000000"/>
              <w:left w:val="single" w:sz="4" w:space="0" w:color="000000"/>
              <w:bottom w:val="single" w:sz="4" w:space="0" w:color="000000"/>
              <w:right w:val="single" w:sz="4" w:space="0" w:color="000000"/>
            </w:tcBorders>
            <w:vAlign w:val="center"/>
          </w:tcPr>
          <w:p w14:paraId="221C2B9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Asistenţă</w:t>
            </w:r>
            <w:proofErr w:type="spellEnd"/>
            <w:r w:rsidRPr="00816C67">
              <w:rPr>
                <w:rFonts w:asciiTheme="majorHAnsi" w:hAnsiTheme="majorHAnsi" w:cstheme="majorHAnsi"/>
                <w:b/>
                <w:color w:val="000000" w:themeColor="text1"/>
                <w:sz w:val="24"/>
                <w:szCs w:val="24"/>
              </w:rPr>
              <w:t xml:space="preserve"> nerambursabilă inclusiv TVA (lei)</w:t>
            </w:r>
          </w:p>
        </w:tc>
      </w:tr>
      <w:tr w:rsidR="00816C67" w:rsidRPr="00816C67" w14:paraId="0E80B985" w14:textId="77777777">
        <w:tc>
          <w:tcPr>
            <w:tcW w:w="658" w:type="dxa"/>
            <w:tcBorders>
              <w:top w:val="single" w:sz="4" w:space="0" w:color="000000"/>
              <w:left w:val="single" w:sz="4" w:space="0" w:color="000000"/>
              <w:bottom w:val="single" w:sz="4" w:space="0" w:color="000000"/>
            </w:tcBorders>
            <w:vAlign w:val="center"/>
          </w:tcPr>
          <w:p w14:paraId="4CC83EE9" w14:textId="77777777" w:rsidR="0084394B" w:rsidRPr="00816C67" w:rsidRDefault="0084394B" w:rsidP="00CD3254">
            <w:pPr>
              <w:numPr>
                <w:ilvl w:val="0"/>
                <w:numId w:val="29"/>
              </w:numPr>
              <w:spacing w:after="0" w:line="240" w:lineRule="auto"/>
              <w:jc w:val="center"/>
              <w:rPr>
                <w:rFonts w:asciiTheme="majorHAnsi" w:hAnsiTheme="majorHAnsi" w:cstheme="majorHAnsi"/>
                <w:color w:val="000000" w:themeColor="text1"/>
                <w:sz w:val="24"/>
                <w:szCs w:val="24"/>
              </w:rPr>
            </w:pPr>
          </w:p>
        </w:tc>
        <w:tc>
          <w:tcPr>
            <w:tcW w:w="4562" w:type="dxa"/>
            <w:tcBorders>
              <w:top w:val="single" w:sz="4" w:space="0" w:color="000000"/>
              <w:left w:val="single" w:sz="4" w:space="0" w:color="000000"/>
              <w:bottom w:val="single" w:sz="4" w:space="0" w:color="000000"/>
            </w:tcBorders>
            <w:vAlign w:val="center"/>
          </w:tcPr>
          <w:p w14:paraId="392253DA"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Anunţ</w:t>
            </w:r>
            <w:proofErr w:type="spellEnd"/>
            <w:r w:rsidRPr="00816C67">
              <w:rPr>
                <w:rFonts w:asciiTheme="majorHAnsi" w:hAnsiTheme="majorHAnsi" w:cstheme="majorHAnsi"/>
                <w:color w:val="000000" w:themeColor="text1"/>
                <w:sz w:val="24"/>
                <w:szCs w:val="24"/>
              </w:rPr>
              <w:t xml:space="preserve">/comunicat de presă  privind începerea proiectului </w:t>
            </w:r>
            <w:r w:rsidRPr="00816C67">
              <w:rPr>
                <w:rFonts w:asciiTheme="majorHAnsi" w:hAnsiTheme="majorHAnsi" w:cstheme="majorHAnsi"/>
                <w:b/>
                <w:color w:val="000000" w:themeColor="text1"/>
                <w:sz w:val="24"/>
                <w:szCs w:val="24"/>
              </w:rPr>
              <w:t>– obligatoriu</w:t>
            </w:r>
          </w:p>
        </w:tc>
        <w:tc>
          <w:tcPr>
            <w:tcW w:w="1950" w:type="dxa"/>
            <w:tcBorders>
              <w:top w:val="single" w:sz="4" w:space="0" w:color="000000"/>
              <w:left w:val="single" w:sz="4" w:space="0" w:color="000000"/>
              <w:bottom w:val="single" w:sz="4" w:space="0" w:color="000000"/>
            </w:tcBorders>
            <w:vAlign w:val="center"/>
          </w:tcPr>
          <w:p w14:paraId="74F7988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p>
        </w:tc>
        <w:tc>
          <w:tcPr>
            <w:tcW w:w="2100" w:type="dxa"/>
            <w:tcBorders>
              <w:top w:val="single" w:sz="4" w:space="0" w:color="000000"/>
              <w:left w:val="single" w:sz="4" w:space="0" w:color="000000"/>
              <w:bottom w:val="single" w:sz="4" w:space="0" w:color="000000"/>
              <w:right w:val="single" w:sz="4" w:space="0" w:color="000000"/>
            </w:tcBorders>
            <w:vAlign w:val="center"/>
          </w:tcPr>
          <w:p w14:paraId="59A4489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3.000 lei/buc</w:t>
            </w:r>
          </w:p>
        </w:tc>
      </w:tr>
      <w:tr w:rsidR="00816C67" w:rsidRPr="00816C67" w14:paraId="18FF60D8" w14:textId="77777777">
        <w:tc>
          <w:tcPr>
            <w:tcW w:w="658" w:type="dxa"/>
            <w:tcBorders>
              <w:top w:val="single" w:sz="4" w:space="0" w:color="000000"/>
              <w:left w:val="single" w:sz="4" w:space="0" w:color="000000"/>
              <w:bottom w:val="single" w:sz="4" w:space="0" w:color="000000"/>
            </w:tcBorders>
            <w:vAlign w:val="center"/>
          </w:tcPr>
          <w:p w14:paraId="7B59EACB" w14:textId="77777777" w:rsidR="0084394B" w:rsidRPr="00816C67" w:rsidRDefault="0084394B" w:rsidP="00CD3254">
            <w:pPr>
              <w:numPr>
                <w:ilvl w:val="0"/>
                <w:numId w:val="29"/>
              </w:numPr>
              <w:spacing w:after="0" w:line="240" w:lineRule="auto"/>
              <w:jc w:val="center"/>
              <w:rPr>
                <w:rFonts w:asciiTheme="majorHAnsi" w:hAnsiTheme="majorHAnsi" w:cstheme="majorHAnsi"/>
                <w:color w:val="000000" w:themeColor="text1"/>
                <w:sz w:val="24"/>
                <w:szCs w:val="24"/>
              </w:rPr>
            </w:pPr>
          </w:p>
        </w:tc>
        <w:tc>
          <w:tcPr>
            <w:tcW w:w="4562" w:type="dxa"/>
            <w:tcBorders>
              <w:top w:val="single" w:sz="4" w:space="0" w:color="000000"/>
              <w:left w:val="single" w:sz="4" w:space="0" w:color="000000"/>
              <w:bottom w:val="single" w:sz="4" w:space="0" w:color="000000"/>
            </w:tcBorders>
            <w:vAlign w:val="center"/>
          </w:tcPr>
          <w:p w14:paraId="439178E3"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Anunţ</w:t>
            </w:r>
            <w:proofErr w:type="spellEnd"/>
            <w:r w:rsidRPr="00816C67">
              <w:rPr>
                <w:rFonts w:asciiTheme="majorHAnsi" w:hAnsiTheme="majorHAnsi" w:cstheme="majorHAnsi"/>
                <w:color w:val="000000" w:themeColor="text1"/>
                <w:sz w:val="24"/>
                <w:szCs w:val="24"/>
              </w:rPr>
              <w:t xml:space="preserve">/comunicat de presă la finalizarea proiectului - </w:t>
            </w:r>
            <w:r w:rsidRPr="00816C67">
              <w:rPr>
                <w:rFonts w:asciiTheme="majorHAnsi" w:hAnsiTheme="majorHAnsi" w:cstheme="majorHAnsi"/>
                <w:b/>
                <w:color w:val="000000" w:themeColor="text1"/>
                <w:sz w:val="24"/>
                <w:szCs w:val="24"/>
              </w:rPr>
              <w:t>obligatoriu</w:t>
            </w:r>
          </w:p>
        </w:tc>
        <w:tc>
          <w:tcPr>
            <w:tcW w:w="1950" w:type="dxa"/>
            <w:tcBorders>
              <w:top w:val="single" w:sz="4" w:space="0" w:color="000000"/>
              <w:left w:val="single" w:sz="4" w:space="0" w:color="000000"/>
              <w:bottom w:val="single" w:sz="4" w:space="0" w:color="000000"/>
            </w:tcBorders>
            <w:vAlign w:val="center"/>
          </w:tcPr>
          <w:p w14:paraId="3ED7822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p>
        </w:tc>
        <w:tc>
          <w:tcPr>
            <w:tcW w:w="2100" w:type="dxa"/>
            <w:tcBorders>
              <w:top w:val="single" w:sz="4" w:space="0" w:color="000000"/>
              <w:left w:val="single" w:sz="4" w:space="0" w:color="000000"/>
              <w:bottom w:val="single" w:sz="4" w:space="0" w:color="000000"/>
              <w:right w:val="single" w:sz="4" w:space="0" w:color="000000"/>
            </w:tcBorders>
            <w:vAlign w:val="center"/>
          </w:tcPr>
          <w:p w14:paraId="6CA88B9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3.000 lei/buc</w:t>
            </w:r>
          </w:p>
        </w:tc>
      </w:tr>
      <w:tr w:rsidR="00816C67" w:rsidRPr="00816C67" w14:paraId="127E7C56" w14:textId="77777777">
        <w:tc>
          <w:tcPr>
            <w:tcW w:w="658" w:type="dxa"/>
            <w:tcBorders>
              <w:top w:val="single" w:sz="4" w:space="0" w:color="000000"/>
              <w:left w:val="single" w:sz="4" w:space="0" w:color="000000"/>
              <w:bottom w:val="single" w:sz="4" w:space="0" w:color="000000"/>
            </w:tcBorders>
            <w:vAlign w:val="center"/>
          </w:tcPr>
          <w:p w14:paraId="1832FB3D" w14:textId="77777777" w:rsidR="0084394B" w:rsidRPr="00816C67" w:rsidRDefault="0084394B" w:rsidP="00CD3254">
            <w:pPr>
              <w:numPr>
                <w:ilvl w:val="0"/>
                <w:numId w:val="29"/>
              </w:numPr>
              <w:spacing w:after="0" w:line="240" w:lineRule="auto"/>
              <w:jc w:val="center"/>
              <w:rPr>
                <w:rFonts w:asciiTheme="majorHAnsi" w:hAnsiTheme="majorHAnsi" w:cstheme="majorHAnsi"/>
                <w:color w:val="000000" w:themeColor="text1"/>
                <w:sz w:val="24"/>
                <w:szCs w:val="24"/>
              </w:rPr>
            </w:pPr>
          </w:p>
        </w:tc>
        <w:tc>
          <w:tcPr>
            <w:tcW w:w="4562" w:type="dxa"/>
            <w:tcBorders>
              <w:top w:val="single" w:sz="4" w:space="0" w:color="000000"/>
              <w:left w:val="single" w:sz="4" w:space="0" w:color="000000"/>
              <w:bottom w:val="single" w:sz="4" w:space="0" w:color="000000"/>
            </w:tcBorders>
            <w:vAlign w:val="center"/>
          </w:tcPr>
          <w:p w14:paraId="76DD128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Realizarea de panouri de informare (panou temporar/ plăci permanente) - </w:t>
            </w:r>
            <w:r w:rsidRPr="00816C67">
              <w:rPr>
                <w:rFonts w:asciiTheme="majorHAnsi" w:hAnsiTheme="majorHAnsi" w:cstheme="majorHAnsi"/>
                <w:b/>
                <w:color w:val="000000" w:themeColor="text1"/>
                <w:sz w:val="24"/>
                <w:szCs w:val="24"/>
              </w:rPr>
              <w:t>obligatoriu</w:t>
            </w:r>
            <w:r w:rsidRPr="00816C67">
              <w:rPr>
                <w:rFonts w:asciiTheme="majorHAnsi" w:hAnsiTheme="majorHAnsi" w:cstheme="majorHAnsi"/>
                <w:color w:val="000000" w:themeColor="text1"/>
                <w:sz w:val="24"/>
                <w:szCs w:val="24"/>
              </w:rPr>
              <w:t xml:space="preserve"> pentru proiectele cu o valoare mai mare de 500.000 Euro</w:t>
            </w:r>
          </w:p>
        </w:tc>
        <w:tc>
          <w:tcPr>
            <w:tcW w:w="1950" w:type="dxa"/>
            <w:tcBorders>
              <w:top w:val="single" w:sz="4" w:space="0" w:color="000000"/>
              <w:left w:val="single" w:sz="4" w:space="0" w:color="000000"/>
              <w:bottom w:val="single" w:sz="4" w:space="0" w:color="000000"/>
            </w:tcBorders>
            <w:vAlign w:val="center"/>
          </w:tcPr>
          <w:p w14:paraId="1A1D785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p>
          <w:p w14:paraId="779DDE8B"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100" w:type="dxa"/>
            <w:tcBorders>
              <w:top w:val="single" w:sz="4" w:space="0" w:color="000000"/>
              <w:left w:val="single" w:sz="4" w:space="0" w:color="000000"/>
              <w:bottom w:val="single" w:sz="4" w:space="0" w:color="000000"/>
              <w:right w:val="single" w:sz="4" w:space="0" w:color="000000"/>
            </w:tcBorders>
            <w:vAlign w:val="center"/>
          </w:tcPr>
          <w:p w14:paraId="7E6F64E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5.000 lei/buc</w:t>
            </w:r>
          </w:p>
        </w:tc>
      </w:tr>
      <w:tr w:rsidR="00816C67" w:rsidRPr="00816C67" w14:paraId="1970DE27" w14:textId="77777777">
        <w:tc>
          <w:tcPr>
            <w:tcW w:w="658" w:type="dxa"/>
            <w:tcBorders>
              <w:top w:val="single" w:sz="4" w:space="0" w:color="000000"/>
              <w:left w:val="single" w:sz="4" w:space="0" w:color="000000"/>
              <w:bottom w:val="single" w:sz="4" w:space="0" w:color="000000"/>
            </w:tcBorders>
            <w:vAlign w:val="center"/>
          </w:tcPr>
          <w:p w14:paraId="1974AC50" w14:textId="77777777" w:rsidR="0084394B" w:rsidRPr="00816C67" w:rsidRDefault="0084394B" w:rsidP="00CD3254">
            <w:pPr>
              <w:numPr>
                <w:ilvl w:val="0"/>
                <w:numId w:val="29"/>
              </w:numPr>
              <w:spacing w:after="0" w:line="240" w:lineRule="auto"/>
              <w:jc w:val="center"/>
              <w:rPr>
                <w:rFonts w:asciiTheme="majorHAnsi" w:hAnsiTheme="majorHAnsi" w:cstheme="majorHAnsi"/>
                <w:color w:val="000000" w:themeColor="text1"/>
                <w:sz w:val="24"/>
                <w:szCs w:val="24"/>
              </w:rPr>
            </w:pPr>
          </w:p>
        </w:tc>
        <w:tc>
          <w:tcPr>
            <w:tcW w:w="4562" w:type="dxa"/>
            <w:tcBorders>
              <w:top w:val="single" w:sz="4" w:space="0" w:color="000000"/>
              <w:left w:val="single" w:sz="4" w:space="0" w:color="000000"/>
              <w:bottom w:val="single" w:sz="4" w:space="0" w:color="000000"/>
            </w:tcBorders>
            <w:vAlign w:val="center"/>
          </w:tcPr>
          <w:p w14:paraId="2C032DF7"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Realizarea de etichete autocolante pentru echipamentele </w:t>
            </w:r>
            <w:proofErr w:type="spellStart"/>
            <w:r w:rsidRPr="00816C67">
              <w:rPr>
                <w:rFonts w:asciiTheme="majorHAnsi" w:hAnsiTheme="majorHAnsi" w:cstheme="majorHAnsi"/>
                <w:color w:val="000000" w:themeColor="text1"/>
                <w:sz w:val="24"/>
                <w:szCs w:val="24"/>
              </w:rPr>
              <w:t>achiziţionate</w:t>
            </w:r>
            <w:proofErr w:type="spellEnd"/>
            <w:r w:rsidRPr="00816C67">
              <w:rPr>
                <w:rFonts w:asciiTheme="majorHAnsi" w:hAnsiTheme="majorHAnsi" w:cstheme="majorHAnsi"/>
                <w:color w:val="000000" w:themeColor="text1"/>
                <w:sz w:val="24"/>
                <w:szCs w:val="24"/>
              </w:rPr>
              <w:t xml:space="preserve"> prin proiect – </w:t>
            </w:r>
            <w:r w:rsidRPr="00816C67">
              <w:rPr>
                <w:rFonts w:asciiTheme="majorHAnsi" w:hAnsiTheme="majorHAnsi" w:cstheme="majorHAnsi"/>
                <w:b/>
                <w:color w:val="000000" w:themeColor="text1"/>
                <w:sz w:val="24"/>
                <w:szCs w:val="24"/>
              </w:rPr>
              <w:t>obligatoriu</w:t>
            </w:r>
          </w:p>
        </w:tc>
        <w:tc>
          <w:tcPr>
            <w:tcW w:w="1950" w:type="dxa"/>
            <w:tcBorders>
              <w:top w:val="single" w:sz="4" w:space="0" w:color="000000"/>
              <w:left w:val="single" w:sz="4" w:space="0" w:color="000000"/>
              <w:bottom w:val="single" w:sz="4" w:space="0" w:color="000000"/>
            </w:tcBorders>
            <w:vAlign w:val="center"/>
          </w:tcPr>
          <w:p w14:paraId="1107195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10% mai mult decât nr. echipamente </w:t>
            </w:r>
            <w:proofErr w:type="spellStart"/>
            <w:r w:rsidRPr="00816C67">
              <w:rPr>
                <w:rFonts w:asciiTheme="majorHAnsi" w:hAnsiTheme="majorHAnsi" w:cstheme="majorHAnsi"/>
                <w:color w:val="000000" w:themeColor="text1"/>
                <w:sz w:val="24"/>
                <w:szCs w:val="24"/>
              </w:rPr>
              <w:t>achiziţionate</w:t>
            </w:r>
            <w:proofErr w:type="spellEnd"/>
            <w:r w:rsidRPr="00816C67">
              <w:rPr>
                <w:rFonts w:asciiTheme="majorHAnsi" w:hAnsiTheme="majorHAnsi" w:cstheme="majorHAnsi"/>
                <w:color w:val="000000" w:themeColor="text1"/>
                <w:sz w:val="24"/>
                <w:szCs w:val="24"/>
              </w:rPr>
              <w:t xml:space="preserve"> prin proiect</w:t>
            </w:r>
          </w:p>
        </w:tc>
        <w:tc>
          <w:tcPr>
            <w:tcW w:w="2100" w:type="dxa"/>
            <w:tcBorders>
              <w:top w:val="single" w:sz="4" w:space="0" w:color="000000"/>
              <w:left w:val="single" w:sz="4" w:space="0" w:color="000000"/>
              <w:bottom w:val="single" w:sz="4" w:space="0" w:color="000000"/>
              <w:right w:val="single" w:sz="4" w:space="0" w:color="000000"/>
            </w:tcBorders>
            <w:vAlign w:val="center"/>
          </w:tcPr>
          <w:p w14:paraId="5864432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 lei/autocolant</w:t>
            </w:r>
          </w:p>
        </w:tc>
      </w:tr>
      <w:tr w:rsidR="00816C67" w:rsidRPr="00816C67" w14:paraId="4A7D455F" w14:textId="77777777">
        <w:tc>
          <w:tcPr>
            <w:tcW w:w="658" w:type="dxa"/>
            <w:tcBorders>
              <w:top w:val="single" w:sz="4" w:space="0" w:color="000000"/>
              <w:left w:val="single" w:sz="4" w:space="0" w:color="000000"/>
              <w:bottom w:val="single" w:sz="4" w:space="0" w:color="000000"/>
            </w:tcBorders>
            <w:vAlign w:val="center"/>
          </w:tcPr>
          <w:p w14:paraId="1A072D60" w14:textId="77777777" w:rsidR="0084394B" w:rsidRPr="00816C67" w:rsidRDefault="0084394B" w:rsidP="00CD3254">
            <w:pPr>
              <w:numPr>
                <w:ilvl w:val="0"/>
                <w:numId w:val="29"/>
              </w:numPr>
              <w:spacing w:after="0" w:line="240" w:lineRule="auto"/>
              <w:jc w:val="center"/>
              <w:rPr>
                <w:rFonts w:asciiTheme="majorHAnsi" w:hAnsiTheme="majorHAnsi" w:cstheme="majorHAnsi"/>
                <w:color w:val="000000" w:themeColor="text1"/>
                <w:sz w:val="24"/>
                <w:szCs w:val="24"/>
              </w:rPr>
            </w:pPr>
          </w:p>
        </w:tc>
        <w:tc>
          <w:tcPr>
            <w:tcW w:w="4562" w:type="dxa"/>
            <w:tcBorders>
              <w:top w:val="single" w:sz="4" w:space="0" w:color="000000"/>
              <w:left w:val="single" w:sz="4" w:space="0" w:color="000000"/>
              <w:bottom w:val="single" w:sz="4" w:space="0" w:color="000000"/>
            </w:tcBorders>
            <w:vAlign w:val="center"/>
          </w:tcPr>
          <w:p w14:paraId="20647FFD"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Sigla Uniunii Europene, Sigla Guvernului României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sigla Instrumentelor Structurale în România postate pe site-ul realizat prin proiect – </w:t>
            </w:r>
            <w:r w:rsidRPr="00816C67">
              <w:rPr>
                <w:rFonts w:asciiTheme="majorHAnsi" w:hAnsiTheme="majorHAnsi" w:cstheme="majorHAnsi"/>
                <w:b/>
                <w:color w:val="000000" w:themeColor="text1"/>
                <w:sz w:val="24"/>
                <w:szCs w:val="24"/>
              </w:rPr>
              <w:t>obligatoriu</w:t>
            </w:r>
          </w:p>
        </w:tc>
        <w:tc>
          <w:tcPr>
            <w:tcW w:w="1950" w:type="dxa"/>
            <w:tcBorders>
              <w:top w:val="single" w:sz="4" w:space="0" w:color="000000"/>
              <w:left w:val="single" w:sz="4" w:space="0" w:color="000000"/>
              <w:bottom w:val="single" w:sz="4" w:space="0" w:color="000000"/>
            </w:tcBorders>
            <w:vAlign w:val="center"/>
          </w:tcPr>
          <w:p w14:paraId="4A8EC4A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p>
        </w:tc>
        <w:tc>
          <w:tcPr>
            <w:tcW w:w="2100" w:type="dxa"/>
            <w:tcBorders>
              <w:top w:val="single" w:sz="4" w:space="0" w:color="000000"/>
              <w:left w:val="single" w:sz="4" w:space="0" w:color="000000"/>
              <w:bottom w:val="single" w:sz="4" w:space="0" w:color="000000"/>
              <w:right w:val="single" w:sz="4" w:space="0" w:color="000000"/>
            </w:tcBorders>
            <w:vAlign w:val="center"/>
          </w:tcPr>
          <w:p w14:paraId="621B404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se decontează</w:t>
            </w:r>
          </w:p>
        </w:tc>
      </w:tr>
      <w:tr w:rsidR="0084394B" w:rsidRPr="00816C67" w14:paraId="4804E304" w14:textId="77777777">
        <w:tc>
          <w:tcPr>
            <w:tcW w:w="658" w:type="dxa"/>
            <w:tcBorders>
              <w:top w:val="single" w:sz="4" w:space="0" w:color="000000"/>
              <w:left w:val="single" w:sz="4" w:space="0" w:color="000000"/>
              <w:bottom w:val="single" w:sz="4" w:space="0" w:color="000000"/>
            </w:tcBorders>
            <w:vAlign w:val="center"/>
          </w:tcPr>
          <w:p w14:paraId="42DB3117" w14:textId="77777777" w:rsidR="0084394B" w:rsidRPr="00816C67" w:rsidRDefault="0084394B" w:rsidP="00CD3254">
            <w:pPr>
              <w:numPr>
                <w:ilvl w:val="0"/>
                <w:numId w:val="29"/>
              </w:numPr>
              <w:spacing w:after="0" w:line="240" w:lineRule="auto"/>
              <w:jc w:val="center"/>
              <w:rPr>
                <w:rFonts w:asciiTheme="majorHAnsi" w:hAnsiTheme="majorHAnsi" w:cstheme="majorHAnsi"/>
                <w:color w:val="000000" w:themeColor="text1"/>
                <w:sz w:val="24"/>
                <w:szCs w:val="24"/>
              </w:rPr>
            </w:pPr>
          </w:p>
        </w:tc>
        <w:tc>
          <w:tcPr>
            <w:tcW w:w="4562" w:type="dxa"/>
            <w:tcBorders>
              <w:top w:val="single" w:sz="4" w:space="0" w:color="000000"/>
              <w:left w:val="single" w:sz="4" w:space="0" w:color="000000"/>
              <w:bottom w:val="single" w:sz="4" w:space="0" w:color="000000"/>
            </w:tcBorders>
            <w:vAlign w:val="center"/>
          </w:tcPr>
          <w:p w14:paraId="6DF7288D" w14:textId="2A7F282D"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Un link către site-ul web al Instrumentelor Structurale în România, </w:t>
            </w:r>
            <w:hyperlink r:id="rId12" w:history="1">
              <w:r w:rsidR="00E0162C" w:rsidRPr="00E0162C">
                <w:rPr>
                  <w:rFonts w:ascii="Trebuchet MS" w:eastAsia="Times New Roman" w:hAnsi="Trebuchet MS" w:cs="Calibri"/>
                  <w:color w:val="0000FF"/>
                  <w:sz w:val="24"/>
                  <w:szCs w:val="24"/>
                  <w:u w:val="single"/>
                  <w:lang w:eastAsia="zh-CN"/>
                </w:rPr>
                <w:t>www.mfe.gov.ro</w:t>
              </w:r>
            </w:hyperlink>
            <w:r w:rsidRPr="00816C67">
              <w:rPr>
                <w:rFonts w:asciiTheme="majorHAnsi" w:hAnsiTheme="majorHAnsi" w:cstheme="majorHAnsi"/>
                <w:color w:val="000000" w:themeColor="text1"/>
                <w:sz w:val="24"/>
                <w:szCs w:val="24"/>
              </w:rPr>
              <w:t xml:space="preserve"> postat pe site-ul solicitantului – </w:t>
            </w:r>
            <w:r w:rsidRPr="00816C67">
              <w:rPr>
                <w:rFonts w:asciiTheme="majorHAnsi" w:hAnsiTheme="majorHAnsi" w:cstheme="majorHAnsi"/>
                <w:b/>
                <w:color w:val="000000" w:themeColor="text1"/>
                <w:sz w:val="24"/>
                <w:szCs w:val="24"/>
              </w:rPr>
              <w:t>obligatoriu</w:t>
            </w:r>
          </w:p>
        </w:tc>
        <w:tc>
          <w:tcPr>
            <w:tcW w:w="1950" w:type="dxa"/>
            <w:tcBorders>
              <w:top w:val="single" w:sz="4" w:space="0" w:color="000000"/>
              <w:left w:val="single" w:sz="4" w:space="0" w:color="000000"/>
              <w:bottom w:val="single" w:sz="4" w:space="0" w:color="000000"/>
            </w:tcBorders>
            <w:vAlign w:val="center"/>
          </w:tcPr>
          <w:p w14:paraId="3DDBAA5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p>
        </w:tc>
        <w:tc>
          <w:tcPr>
            <w:tcW w:w="2100" w:type="dxa"/>
            <w:tcBorders>
              <w:top w:val="single" w:sz="4" w:space="0" w:color="000000"/>
              <w:left w:val="single" w:sz="4" w:space="0" w:color="000000"/>
              <w:bottom w:val="single" w:sz="4" w:space="0" w:color="000000"/>
              <w:right w:val="single" w:sz="4" w:space="0" w:color="000000"/>
            </w:tcBorders>
            <w:vAlign w:val="center"/>
          </w:tcPr>
          <w:p w14:paraId="2F220AC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 se decontează</w:t>
            </w:r>
          </w:p>
        </w:tc>
      </w:tr>
    </w:tbl>
    <w:p w14:paraId="7E85DF0D"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tbl>
      <w:tblPr>
        <w:tblStyle w:val="af8"/>
        <w:tblW w:w="927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7731"/>
      </w:tblGrid>
      <w:tr w:rsidR="00816C67" w:rsidRPr="00816C67" w14:paraId="1EEF68BA" w14:textId="77777777">
        <w:trPr>
          <w:trHeight w:val="1300"/>
        </w:trPr>
        <w:tc>
          <w:tcPr>
            <w:tcW w:w="1539" w:type="dxa"/>
            <w:vAlign w:val="center"/>
          </w:tcPr>
          <w:p w14:paraId="70CAE45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731" w:type="dxa"/>
            <w:vAlign w:val="center"/>
          </w:tcPr>
          <w:p w14:paraId="32A5D52A"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justificarea bugetului proiectului este necesar sa se prezinte minim 2 oferte sau justificări de </w:t>
            </w:r>
            <w:proofErr w:type="spellStart"/>
            <w:r w:rsidRPr="00816C67">
              <w:rPr>
                <w:rFonts w:asciiTheme="majorHAnsi" w:hAnsiTheme="majorHAnsi" w:cstheme="majorHAnsi"/>
                <w:color w:val="000000" w:themeColor="text1"/>
                <w:sz w:val="24"/>
                <w:szCs w:val="24"/>
              </w:rPr>
              <w:t>preţ</w:t>
            </w:r>
            <w:proofErr w:type="spellEnd"/>
            <w:r w:rsidRPr="00816C67">
              <w:rPr>
                <w:rFonts w:asciiTheme="majorHAnsi" w:hAnsiTheme="majorHAnsi" w:cstheme="majorHAnsi"/>
                <w:color w:val="000000" w:themeColor="text1"/>
                <w:sz w:val="24"/>
                <w:szCs w:val="24"/>
              </w:rPr>
              <w:t xml:space="preserve"> pentru fiecare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de bunuri/servicii/lucrări, documente care vor fi </w:t>
            </w:r>
            <w:proofErr w:type="spellStart"/>
            <w:r w:rsidRPr="00816C67">
              <w:rPr>
                <w:rFonts w:asciiTheme="majorHAnsi" w:hAnsiTheme="majorHAnsi" w:cstheme="majorHAnsi"/>
                <w:color w:val="000000" w:themeColor="text1"/>
                <w:sz w:val="24"/>
                <w:szCs w:val="24"/>
              </w:rPr>
              <w:t>ataşate</w:t>
            </w:r>
            <w:proofErr w:type="spellEnd"/>
            <w:r w:rsidRPr="00816C67">
              <w:rPr>
                <w:rFonts w:asciiTheme="majorHAnsi" w:hAnsiTheme="majorHAnsi" w:cstheme="majorHAnsi"/>
                <w:color w:val="000000" w:themeColor="text1"/>
                <w:sz w:val="24"/>
                <w:szCs w:val="24"/>
              </w:rPr>
              <w:t xml:space="preserve">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tc>
      </w:tr>
    </w:tbl>
    <w:p w14:paraId="61917173"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bookmarkStart w:id="51" w:name="_3ep43zb" w:colFirst="0" w:colLast="0"/>
      <w:bookmarkEnd w:id="51"/>
      <w:r w:rsidRPr="00816C67">
        <w:rPr>
          <w:rFonts w:asciiTheme="majorHAnsi" w:hAnsiTheme="majorHAnsi" w:cstheme="majorHAnsi"/>
          <w:i/>
          <w:color w:val="000000" w:themeColor="text1"/>
          <w:sz w:val="24"/>
          <w:szCs w:val="24"/>
        </w:rPr>
        <w:t xml:space="preserve">** Conform prevederilor </w:t>
      </w:r>
      <w:proofErr w:type="spellStart"/>
      <w:r w:rsidRPr="00816C67">
        <w:rPr>
          <w:rFonts w:asciiTheme="majorHAnsi" w:hAnsiTheme="majorHAnsi" w:cstheme="majorHAnsi"/>
          <w:i/>
          <w:color w:val="000000" w:themeColor="text1"/>
          <w:sz w:val="24"/>
          <w:szCs w:val="24"/>
        </w:rPr>
        <w:t>Ordonanţei</w:t>
      </w:r>
      <w:proofErr w:type="spellEnd"/>
      <w:r w:rsidRPr="00816C67">
        <w:rPr>
          <w:rFonts w:asciiTheme="majorHAnsi" w:hAnsiTheme="majorHAnsi" w:cstheme="majorHAnsi"/>
          <w:i/>
          <w:color w:val="000000" w:themeColor="text1"/>
          <w:sz w:val="24"/>
          <w:szCs w:val="24"/>
        </w:rPr>
        <w:t xml:space="preserve"> de </w:t>
      </w:r>
      <w:proofErr w:type="spellStart"/>
      <w:r w:rsidRPr="00816C67">
        <w:rPr>
          <w:rFonts w:asciiTheme="majorHAnsi" w:hAnsiTheme="majorHAnsi" w:cstheme="majorHAnsi"/>
          <w:i/>
          <w:color w:val="000000" w:themeColor="text1"/>
          <w:sz w:val="24"/>
          <w:szCs w:val="24"/>
        </w:rPr>
        <w:t>Urgenţă</w:t>
      </w:r>
      <w:proofErr w:type="spellEnd"/>
      <w:r w:rsidRPr="00816C67">
        <w:rPr>
          <w:rFonts w:asciiTheme="majorHAnsi" w:hAnsiTheme="majorHAnsi" w:cstheme="majorHAnsi"/>
          <w:i/>
          <w:color w:val="000000" w:themeColor="text1"/>
          <w:sz w:val="24"/>
          <w:szCs w:val="24"/>
        </w:rPr>
        <w:t xml:space="preserve"> a Guvernului nr. 66 din 29 iunie 2011 privind prevenirea, constatarea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sancţionarea</w:t>
      </w:r>
      <w:proofErr w:type="spellEnd"/>
      <w:r w:rsidRPr="00816C67">
        <w:rPr>
          <w:rFonts w:asciiTheme="majorHAnsi" w:hAnsiTheme="majorHAnsi" w:cstheme="majorHAnsi"/>
          <w:i/>
          <w:color w:val="000000" w:themeColor="text1"/>
          <w:sz w:val="24"/>
          <w:szCs w:val="24"/>
        </w:rPr>
        <w:t xml:space="preserve"> neregulilor apărute în </w:t>
      </w:r>
      <w:proofErr w:type="spellStart"/>
      <w:r w:rsidRPr="00816C67">
        <w:rPr>
          <w:rFonts w:asciiTheme="majorHAnsi" w:hAnsiTheme="majorHAnsi" w:cstheme="majorHAnsi"/>
          <w:i/>
          <w:color w:val="000000" w:themeColor="text1"/>
          <w:sz w:val="24"/>
          <w:szCs w:val="24"/>
        </w:rPr>
        <w:t>obţinerea</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utilizarea fondurilor europene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/sau a fondurilor publice </w:t>
      </w:r>
      <w:proofErr w:type="spellStart"/>
      <w:r w:rsidRPr="00816C67">
        <w:rPr>
          <w:rFonts w:asciiTheme="majorHAnsi" w:hAnsiTheme="majorHAnsi" w:cstheme="majorHAnsi"/>
          <w:i/>
          <w:color w:val="000000" w:themeColor="text1"/>
          <w:sz w:val="24"/>
          <w:szCs w:val="24"/>
        </w:rPr>
        <w:t>naţionale</w:t>
      </w:r>
      <w:proofErr w:type="spellEnd"/>
      <w:r w:rsidRPr="00816C67">
        <w:rPr>
          <w:rFonts w:asciiTheme="majorHAnsi" w:hAnsiTheme="majorHAnsi" w:cstheme="majorHAnsi"/>
          <w:i/>
          <w:color w:val="000000" w:themeColor="text1"/>
          <w:sz w:val="24"/>
          <w:szCs w:val="24"/>
        </w:rPr>
        <w:t xml:space="preserve"> aferente acestora, cu modificările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completările ulterioare; Hotărârii Guvernului nr. 875 din 31 august 2011 pentru aprobarea Normelor metodologice de aplicare a prevederilor </w:t>
      </w:r>
      <w:proofErr w:type="spellStart"/>
      <w:r w:rsidRPr="00816C67">
        <w:rPr>
          <w:rFonts w:asciiTheme="majorHAnsi" w:hAnsiTheme="majorHAnsi" w:cstheme="majorHAnsi"/>
          <w:i/>
          <w:color w:val="000000" w:themeColor="text1"/>
          <w:sz w:val="24"/>
          <w:szCs w:val="24"/>
        </w:rPr>
        <w:t>Ordonanţei</w:t>
      </w:r>
      <w:proofErr w:type="spellEnd"/>
      <w:r w:rsidRPr="00816C67">
        <w:rPr>
          <w:rFonts w:asciiTheme="majorHAnsi" w:hAnsiTheme="majorHAnsi" w:cstheme="majorHAnsi"/>
          <w:i/>
          <w:color w:val="000000" w:themeColor="text1"/>
          <w:sz w:val="24"/>
          <w:szCs w:val="24"/>
        </w:rPr>
        <w:t xml:space="preserve"> de </w:t>
      </w:r>
      <w:proofErr w:type="spellStart"/>
      <w:r w:rsidRPr="00816C67">
        <w:rPr>
          <w:rFonts w:asciiTheme="majorHAnsi" w:hAnsiTheme="majorHAnsi" w:cstheme="majorHAnsi"/>
          <w:i/>
          <w:color w:val="000000" w:themeColor="text1"/>
          <w:sz w:val="24"/>
          <w:szCs w:val="24"/>
        </w:rPr>
        <w:t>urgenţă</w:t>
      </w:r>
      <w:proofErr w:type="spellEnd"/>
      <w:r w:rsidRPr="00816C67">
        <w:rPr>
          <w:rFonts w:asciiTheme="majorHAnsi" w:hAnsiTheme="majorHAnsi" w:cstheme="majorHAnsi"/>
          <w:i/>
          <w:color w:val="000000" w:themeColor="text1"/>
          <w:sz w:val="24"/>
          <w:szCs w:val="24"/>
        </w:rPr>
        <w:t xml:space="preserve"> a Guvernului nr. 66/2011 privind prevenirea, constatarea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sancţionarea</w:t>
      </w:r>
      <w:proofErr w:type="spellEnd"/>
      <w:r w:rsidRPr="00816C67">
        <w:rPr>
          <w:rFonts w:asciiTheme="majorHAnsi" w:hAnsiTheme="majorHAnsi" w:cstheme="majorHAnsi"/>
          <w:i/>
          <w:color w:val="000000" w:themeColor="text1"/>
          <w:sz w:val="24"/>
          <w:szCs w:val="24"/>
        </w:rPr>
        <w:t xml:space="preserve"> neregulilor apărute în </w:t>
      </w:r>
      <w:proofErr w:type="spellStart"/>
      <w:r w:rsidRPr="00816C67">
        <w:rPr>
          <w:rFonts w:asciiTheme="majorHAnsi" w:hAnsiTheme="majorHAnsi" w:cstheme="majorHAnsi"/>
          <w:i/>
          <w:color w:val="000000" w:themeColor="text1"/>
          <w:sz w:val="24"/>
          <w:szCs w:val="24"/>
        </w:rPr>
        <w:t>obţinerea</w:t>
      </w:r>
      <w:proofErr w:type="spellEnd"/>
      <w:r w:rsidRPr="00816C67">
        <w:rPr>
          <w:rFonts w:asciiTheme="majorHAnsi" w:hAnsiTheme="majorHAnsi" w:cstheme="majorHAnsi"/>
          <w:i/>
          <w:color w:val="000000" w:themeColor="text1"/>
          <w:sz w:val="24"/>
          <w:szCs w:val="24"/>
        </w:rPr>
        <w:t xml:space="preserv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utilizarea fondurilor europene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/sau a fondurilor publice </w:t>
      </w:r>
      <w:proofErr w:type="spellStart"/>
      <w:r w:rsidRPr="00816C67">
        <w:rPr>
          <w:rFonts w:asciiTheme="majorHAnsi" w:hAnsiTheme="majorHAnsi" w:cstheme="majorHAnsi"/>
          <w:i/>
          <w:color w:val="000000" w:themeColor="text1"/>
          <w:sz w:val="24"/>
          <w:szCs w:val="24"/>
        </w:rPr>
        <w:t>naţionale</w:t>
      </w:r>
      <w:proofErr w:type="spellEnd"/>
      <w:r w:rsidRPr="00816C67">
        <w:rPr>
          <w:rFonts w:asciiTheme="majorHAnsi" w:hAnsiTheme="majorHAnsi" w:cstheme="majorHAnsi"/>
          <w:i/>
          <w:color w:val="000000" w:themeColor="text1"/>
          <w:sz w:val="24"/>
          <w:szCs w:val="24"/>
        </w:rPr>
        <w:t xml:space="preserve"> aferente, cu modificările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completările ulterioare.</w:t>
      </w:r>
    </w:p>
    <w:p w14:paraId="23BA265D"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tbl>
      <w:tblPr>
        <w:tblStyle w:val="af9"/>
        <w:tblW w:w="918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7641"/>
      </w:tblGrid>
      <w:tr w:rsidR="0084394B" w:rsidRPr="00816C67" w14:paraId="6B771A99" w14:textId="77777777">
        <w:trPr>
          <w:trHeight w:val="558"/>
        </w:trPr>
        <w:tc>
          <w:tcPr>
            <w:tcW w:w="1539" w:type="dxa"/>
            <w:vAlign w:val="center"/>
          </w:tcPr>
          <w:p w14:paraId="375E929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641" w:type="dxa"/>
            <w:vAlign w:val="center"/>
          </w:tcPr>
          <w:p w14:paraId="422B0F76" w14:textId="77777777" w:rsidR="0084394B" w:rsidRPr="00816C67" w:rsidRDefault="003B5910">
            <w:pPr>
              <w:spacing w:after="0"/>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1. În cazul în care valoarea reală a cheltuielilor ca urmare a derulării </w:t>
            </w:r>
            <w:proofErr w:type="spellStart"/>
            <w:r w:rsidRPr="00816C67">
              <w:rPr>
                <w:rFonts w:asciiTheme="majorHAnsi" w:hAnsiTheme="majorHAnsi" w:cstheme="majorHAnsi"/>
                <w:color w:val="000000" w:themeColor="text1"/>
                <w:sz w:val="24"/>
                <w:szCs w:val="24"/>
              </w:rPr>
              <w:t>achiziţiilor</w:t>
            </w:r>
            <w:proofErr w:type="spellEnd"/>
            <w:r w:rsidRPr="00816C67">
              <w:rPr>
                <w:rFonts w:asciiTheme="majorHAnsi" w:hAnsiTheme="majorHAnsi" w:cstheme="majorHAnsi"/>
                <w:color w:val="000000" w:themeColor="text1"/>
                <w:sz w:val="24"/>
                <w:szCs w:val="24"/>
              </w:rPr>
              <w:t xml:space="preserve"> aferente proiectului este mai mare decât cea aprobată, atunci beneficiarul va trebui să suporte </w:t>
            </w:r>
            <w:proofErr w:type="spellStart"/>
            <w:r w:rsidRPr="00816C67">
              <w:rPr>
                <w:rFonts w:asciiTheme="majorHAnsi" w:hAnsiTheme="majorHAnsi" w:cstheme="majorHAnsi"/>
                <w:color w:val="000000" w:themeColor="text1"/>
                <w:sz w:val="24"/>
                <w:szCs w:val="24"/>
              </w:rPr>
              <w:t>diferenţa</w:t>
            </w:r>
            <w:proofErr w:type="spellEnd"/>
            <w:r w:rsidRPr="00816C67">
              <w:rPr>
                <w:rFonts w:asciiTheme="majorHAnsi" w:hAnsiTheme="majorHAnsi" w:cstheme="majorHAnsi"/>
                <w:color w:val="000000" w:themeColor="text1"/>
                <w:sz w:val="24"/>
                <w:szCs w:val="24"/>
              </w:rPr>
              <w:t xml:space="preserve"> apărută. </w:t>
            </w:r>
          </w:p>
          <w:p w14:paraId="08FD02D4" w14:textId="77777777" w:rsidR="0084394B" w:rsidRPr="00816C67" w:rsidRDefault="003B5910">
            <w:pPr>
              <w:spacing w:after="0"/>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Cheltuielile eligibile care se iau în considerare la rambursare nu pot depăși sumele solicitate în cererea de finanțare și stabilite prin contractul de finanțare.</w:t>
            </w:r>
          </w:p>
          <w:p w14:paraId="6D623423" w14:textId="77777777" w:rsidR="0084394B" w:rsidRPr="00816C67" w:rsidRDefault="003B5910">
            <w:pPr>
              <w:spacing w:after="0"/>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3. Cheltuielile efectuate în timpul implementării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considerate neeligibile la verificarea unei cereri de rambursare vor fi suportate de către beneficiar.</w:t>
            </w:r>
          </w:p>
        </w:tc>
      </w:tr>
    </w:tbl>
    <w:p w14:paraId="53445166"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tbl>
      <w:tblPr>
        <w:tblStyle w:val="afa"/>
        <w:tblW w:w="9157"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9"/>
        <w:gridCol w:w="7518"/>
      </w:tblGrid>
      <w:tr w:rsidR="0084394B" w:rsidRPr="00816C67" w14:paraId="350D65A3" w14:textId="77777777">
        <w:trPr>
          <w:trHeight w:val="1583"/>
        </w:trPr>
        <w:tc>
          <w:tcPr>
            <w:tcW w:w="1639" w:type="dxa"/>
            <w:vAlign w:val="center"/>
          </w:tcPr>
          <w:p w14:paraId="7EF38C98" w14:textId="77777777" w:rsidR="0084394B" w:rsidRPr="00816C67" w:rsidRDefault="003B5910">
            <w:pPr>
              <w:spacing w:before="120"/>
              <w:jc w:val="center"/>
              <w:rPr>
                <w:rFonts w:asciiTheme="majorHAnsi" w:eastAsia="Times New Roman"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18" w:type="dxa"/>
            <w:vAlign w:val="center"/>
          </w:tcPr>
          <w:p w14:paraId="60659B8D" w14:textId="77777777" w:rsidR="0084394B" w:rsidRPr="00816C67" w:rsidRDefault="003B5910">
            <w:pPr>
              <w:spacing w:after="0"/>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Sunt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numai cheltuielile eligibile pentru serviciile care au legătură directă cu proiectul, în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OUG nr. 26/2012 privind unele măsuri de reducere a cheltuielilor publice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întărirea disciplinei financiare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modificare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completare a unor acte normative. </w:t>
            </w:r>
          </w:p>
        </w:tc>
      </w:tr>
    </w:tbl>
    <w:p w14:paraId="5E00E9E4"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tbl>
      <w:tblPr>
        <w:tblStyle w:val="afb"/>
        <w:tblW w:w="9265" w:type="dxa"/>
        <w:tblInd w:w="0" w:type="dxa"/>
        <w:tblBorders>
          <w:top w:val="single" w:sz="4" w:space="0" w:color="000000"/>
          <w:left w:val="single" w:sz="4" w:space="0" w:color="000000"/>
          <w:bottom w:val="single" w:sz="4" w:space="0" w:color="000000"/>
          <w:right w:val="single" w:sz="4" w:space="0" w:color="000000"/>
          <w:insideH w:val="single" w:sz="24" w:space="0" w:color="000000"/>
          <w:insideV w:val="single" w:sz="24" w:space="0" w:color="000000"/>
        </w:tblBorders>
        <w:tblLayout w:type="fixed"/>
        <w:tblLook w:val="0000" w:firstRow="0" w:lastRow="0" w:firstColumn="0" w:lastColumn="0" w:noHBand="0" w:noVBand="0"/>
      </w:tblPr>
      <w:tblGrid>
        <w:gridCol w:w="1416"/>
        <w:gridCol w:w="7849"/>
      </w:tblGrid>
      <w:tr w:rsidR="0084394B" w:rsidRPr="00816C67" w14:paraId="4E707CA6" w14:textId="77777777">
        <w:trPr>
          <w:trHeight w:val="1898"/>
        </w:trPr>
        <w:tc>
          <w:tcPr>
            <w:tcW w:w="1416" w:type="dxa"/>
            <w:tcBorders>
              <w:top w:val="single" w:sz="4" w:space="0" w:color="000000"/>
              <w:bottom w:val="single" w:sz="4" w:space="0" w:color="000000"/>
            </w:tcBorders>
            <w:vAlign w:val="center"/>
          </w:tcPr>
          <w:p w14:paraId="6419BB33"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849" w:type="dxa"/>
            <w:tcBorders>
              <w:top w:val="single" w:sz="4" w:space="0" w:color="000000"/>
              <w:bottom w:val="single" w:sz="4" w:space="0" w:color="000000"/>
            </w:tcBorders>
          </w:tcPr>
          <w:p w14:paraId="4A2F788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bugetul proiectului va fi construit pe categorii de activități/cheltuieli. Rambursarea cheltuielilor se va face pe categorii de cheltuieli, cu încadrarea în totalul sumei aprobate pentru categoria respectivă.</w:t>
            </w:r>
          </w:p>
          <w:p w14:paraId="1A2FCD8E"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La depunerea cererii de finanțare, solicitantul va încărca și bugetul defalcat pe fiecare linie de cheltuială (pe modelul anexat la prezentul ghid al solicitantului) – pentru verificare rezonabilității prețurilor.</w:t>
            </w:r>
          </w:p>
          <w:p w14:paraId="36ED7363"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De asemenea, solicitantul va încărca și bugetul aferent detalierii cheltuielilor salariale (model anexat).</w:t>
            </w:r>
          </w:p>
        </w:tc>
      </w:tr>
    </w:tbl>
    <w:p w14:paraId="4C6AC46C"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36FE2E17" w14:textId="77777777" w:rsidR="0084394B" w:rsidRPr="00816C67" w:rsidRDefault="003B5910">
      <w:pPr>
        <w:spacing w:before="1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Începând cu data intrării în vigoare a Ordonanței de Urgență a Guvernului nr. 79/08.11.2017 pentru modificarea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completarea Legii nr. 227/2015 privind Codul fiscal, în aplicarea prevederilor art. 2 alin. (1) lit. e) din HG nr. 399/2015, AMPOC/OIPSI consideră următoarele plafoane rezonabile pentru cheltuielile cu personalul angajat în cadrul proiectului, altul decât funcționarii publici în cazul cărora nivelul de remunerare este stabilit prin lege:</w:t>
      </w:r>
    </w:p>
    <w:p w14:paraId="503AED70" w14:textId="77777777" w:rsidR="0084394B" w:rsidRPr="00816C67" w:rsidRDefault="0084394B">
      <w:pPr>
        <w:spacing w:before="120"/>
        <w:jc w:val="both"/>
        <w:rPr>
          <w:rFonts w:asciiTheme="majorHAnsi" w:hAnsiTheme="majorHAnsi" w:cstheme="majorHAnsi"/>
          <w:color w:val="000000" w:themeColor="text1"/>
          <w:sz w:val="24"/>
          <w:szCs w:val="24"/>
        </w:rPr>
      </w:pPr>
    </w:p>
    <w:tbl>
      <w:tblPr>
        <w:tblStyle w:val="afc"/>
        <w:tblW w:w="937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4"/>
        <w:gridCol w:w="4574"/>
        <w:gridCol w:w="1793"/>
        <w:gridCol w:w="2257"/>
      </w:tblGrid>
      <w:tr w:rsidR="00816C67" w:rsidRPr="00816C67" w14:paraId="41E4F458" w14:textId="77777777">
        <w:trPr>
          <w:trHeight w:val="1250"/>
        </w:trPr>
        <w:tc>
          <w:tcPr>
            <w:tcW w:w="754" w:type="dxa"/>
            <w:shd w:val="clear" w:color="auto" w:fill="BFBFBF"/>
            <w:vAlign w:val="center"/>
          </w:tcPr>
          <w:p w14:paraId="7FB3CDA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w:t>
            </w:r>
          </w:p>
          <w:p w14:paraId="2FE59C6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crt</w:t>
            </w:r>
            <w:proofErr w:type="spellEnd"/>
          </w:p>
        </w:tc>
        <w:tc>
          <w:tcPr>
            <w:tcW w:w="4574" w:type="dxa"/>
            <w:shd w:val="clear" w:color="auto" w:fill="BFBFBF"/>
            <w:vAlign w:val="center"/>
          </w:tcPr>
          <w:p w14:paraId="16AE8E6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Categorie de personal</w:t>
            </w:r>
          </w:p>
        </w:tc>
        <w:tc>
          <w:tcPr>
            <w:tcW w:w="1793" w:type="dxa"/>
            <w:shd w:val="clear" w:color="auto" w:fill="BFBFBF"/>
            <w:vAlign w:val="center"/>
          </w:tcPr>
          <w:p w14:paraId="419A2E4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Experienţa</w:t>
            </w:r>
            <w:proofErr w:type="spellEnd"/>
            <w:r w:rsidRPr="00816C67">
              <w:rPr>
                <w:rFonts w:asciiTheme="majorHAnsi" w:hAnsiTheme="majorHAnsi" w:cstheme="majorHAnsi"/>
                <w:b/>
                <w:color w:val="000000" w:themeColor="text1"/>
                <w:sz w:val="24"/>
                <w:szCs w:val="24"/>
              </w:rPr>
              <w:t xml:space="preserve"> profesională</w:t>
            </w:r>
          </w:p>
        </w:tc>
        <w:tc>
          <w:tcPr>
            <w:tcW w:w="2257" w:type="dxa"/>
            <w:shd w:val="clear" w:color="auto" w:fill="BFBFBF"/>
            <w:vAlign w:val="center"/>
          </w:tcPr>
          <w:p w14:paraId="52EF503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Nivel de remunerare (normă de lucru întreagă)</w:t>
            </w:r>
          </w:p>
        </w:tc>
      </w:tr>
      <w:tr w:rsidR="00816C67" w:rsidRPr="00816C67" w14:paraId="400E7DB2" w14:textId="77777777">
        <w:trPr>
          <w:trHeight w:val="413"/>
        </w:trPr>
        <w:tc>
          <w:tcPr>
            <w:tcW w:w="754" w:type="dxa"/>
          </w:tcPr>
          <w:p w14:paraId="077EADD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w:t>
            </w:r>
          </w:p>
        </w:tc>
        <w:tc>
          <w:tcPr>
            <w:tcW w:w="4574" w:type="dxa"/>
          </w:tcPr>
          <w:p w14:paraId="21DEAFE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Echipa de management de proiect</w:t>
            </w:r>
          </w:p>
        </w:tc>
        <w:tc>
          <w:tcPr>
            <w:tcW w:w="1793" w:type="dxa"/>
          </w:tcPr>
          <w:p w14:paraId="770DD766"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2257" w:type="dxa"/>
          </w:tcPr>
          <w:p w14:paraId="690D58A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0AB95D9" w14:textId="77777777">
        <w:tc>
          <w:tcPr>
            <w:tcW w:w="754" w:type="dxa"/>
          </w:tcPr>
          <w:p w14:paraId="06F8E1A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p>
        </w:tc>
        <w:tc>
          <w:tcPr>
            <w:tcW w:w="4574" w:type="dxa"/>
          </w:tcPr>
          <w:p w14:paraId="14F5317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manager proiect</w:t>
            </w:r>
          </w:p>
        </w:tc>
        <w:tc>
          <w:tcPr>
            <w:tcW w:w="1793" w:type="dxa"/>
            <w:vAlign w:val="center"/>
          </w:tcPr>
          <w:p w14:paraId="1D77506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&lt; 5 ani</w:t>
            </w:r>
          </w:p>
          <w:p w14:paraId="0553BB9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 – 10 ani</w:t>
            </w:r>
          </w:p>
          <w:p w14:paraId="78511AB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&gt; 10 ani</w:t>
            </w:r>
          </w:p>
        </w:tc>
        <w:tc>
          <w:tcPr>
            <w:tcW w:w="2257" w:type="dxa"/>
            <w:vAlign w:val="center"/>
          </w:tcPr>
          <w:p w14:paraId="5A7C11B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12.109</w:t>
            </w:r>
          </w:p>
          <w:p w14:paraId="64C15F5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13.908</w:t>
            </w:r>
          </w:p>
          <w:p w14:paraId="69738B1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16.067</w:t>
            </w:r>
          </w:p>
        </w:tc>
      </w:tr>
      <w:tr w:rsidR="00816C67" w:rsidRPr="00816C67" w14:paraId="59FB8999" w14:textId="77777777">
        <w:tc>
          <w:tcPr>
            <w:tcW w:w="754" w:type="dxa"/>
          </w:tcPr>
          <w:p w14:paraId="21A06AE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w:t>
            </w:r>
          </w:p>
        </w:tc>
        <w:tc>
          <w:tcPr>
            <w:tcW w:w="4574" w:type="dxa"/>
          </w:tcPr>
          <w:p w14:paraId="22327EF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specialist (de ex., responsabil financiar, consilier juridic)</w:t>
            </w:r>
          </w:p>
        </w:tc>
        <w:tc>
          <w:tcPr>
            <w:tcW w:w="1793" w:type="dxa"/>
            <w:vAlign w:val="center"/>
          </w:tcPr>
          <w:p w14:paraId="063E333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&lt; 3 ani</w:t>
            </w:r>
          </w:p>
          <w:p w14:paraId="1B3F51C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 7 ani</w:t>
            </w:r>
          </w:p>
          <w:p w14:paraId="6731B4E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&gt; 7 ani</w:t>
            </w:r>
          </w:p>
        </w:tc>
        <w:tc>
          <w:tcPr>
            <w:tcW w:w="2257" w:type="dxa"/>
            <w:vAlign w:val="center"/>
          </w:tcPr>
          <w:p w14:paraId="78F6122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8.393</w:t>
            </w:r>
          </w:p>
          <w:p w14:paraId="1323554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9.711</w:t>
            </w:r>
          </w:p>
          <w:p w14:paraId="4D8A9ED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11.150</w:t>
            </w:r>
          </w:p>
        </w:tc>
      </w:tr>
      <w:tr w:rsidR="00816C67" w:rsidRPr="00816C67" w14:paraId="2DE4DDD0" w14:textId="77777777">
        <w:tc>
          <w:tcPr>
            <w:tcW w:w="754" w:type="dxa"/>
          </w:tcPr>
          <w:p w14:paraId="21DA8BF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w:t>
            </w:r>
          </w:p>
        </w:tc>
        <w:tc>
          <w:tcPr>
            <w:tcW w:w="4574" w:type="dxa"/>
          </w:tcPr>
          <w:p w14:paraId="58389DA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personal suport (de ex., asistent manager)</w:t>
            </w:r>
          </w:p>
        </w:tc>
        <w:tc>
          <w:tcPr>
            <w:tcW w:w="1793" w:type="dxa"/>
            <w:vAlign w:val="center"/>
          </w:tcPr>
          <w:p w14:paraId="0F060E5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&lt; 3 ani</w:t>
            </w:r>
          </w:p>
          <w:p w14:paraId="7660787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3 ani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peste</w:t>
            </w:r>
          </w:p>
        </w:tc>
        <w:tc>
          <w:tcPr>
            <w:tcW w:w="2257" w:type="dxa"/>
            <w:vAlign w:val="center"/>
          </w:tcPr>
          <w:p w14:paraId="6DFB5AA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5.036</w:t>
            </w:r>
          </w:p>
          <w:p w14:paraId="5ED1B3A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6.595</w:t>
            </w:r>
          </w:p>
        </w:tc>
      </w:tr>
      <w:tr w:rsidR="00816C67" w:rsidRPr="00816C67" w14:paraId="3517FE1E" w14:textId="77777777">
        <w:trPr>
          <w:trHeight w:val="449"/>
        </w:trPr>
        <w:tc>
          <w:tcPr>
            <w:tcW w:w="754" w:type="dxa"/>
          </w:tcPr>
          <w:p w14:paraId="401E427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w:t>
            </w:r>
          </w:p>
        </w:tc>
        <w:tc>
          <w:tcPr>
            <w:tcW w:w="4574" w:type="dxa"/>
          </w:tcPr>
          <w:p w14:paraId="63E98BA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Echipa de implementare a proiectului</w:t>
            </w:r>
          </w:p>
        </w:tc>
        <w:tc>
          <w:tcPr>
            <w:tcW w:w="1793" w:type="dxa"/>
            <w:vAlign w:val="center"/>
          </w:tcPr>
          <w:p w14:paraId="119F6222"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257" w:type="dxa"/>
            <w:vAlign w:val="center"/>
          </w:tcPr>
          <w:p w14:paraId="2A846B6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r w:rsidR="00816C67" w:rsidRPr="00816C67" w14:paraId="157968DE" w14:textId="77777777">
        <w:tc>
          <w:tcPr>
            <w:tcW w:w="754" w:type="dxa"/>
          </w:tcPr>
          <w:p w14:paraId="747CA03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w:t>
            </w:r>
          </w:p>
        </w:tc>
        <w:tc>
          <w:tcPr>
            <w:tcW w:w="4574" w:type="dxa"/>
          </w:tcPr>
          <w:p w14:paraId="6C1C07B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experți IT</w:t>
            </w:r>
          </w:p>
        </w:tc>
        <w:tc>
          <w:tcPr>
            <w:tcW w:w="1793" w:type="dxa"/>
            <w:vAlign w:val="center"/>
          </w:tcPr>
          <w:p w14:paraId="0A61FE3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&lt; 5 ani</w:t>
            </w:r>
          </w:p>
          <w:p w14:paraId="6C63012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 – 10 ani</w:t>
            </w:r>
          </w:p>
          <w:p w14:paraId="2D30790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&gt; 10 ani</w:t>
            </w:r>
          </w:p>
        </w:tc>
        <w:tc>
          <w:tcPr>
            <w:tcW w:w="2257" w:type="dxa"/>
            <w:vAlign w:val="center"/>
          </w:tcPr>
          <w:p w14:paraId="379FFA8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11.031</w:t>
            </w:r>
          </w:p>
          <w:p w14:paraId="0F5BDA7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12.709</w:t>
            </w:r>
          </w:p>
          <w:p w14:paraId="51D9395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14.627</w:t>
            </w:r>
          </w:p>
        </w:tc>
      </w:tr>
      <w:tr w:rsidR="00816C67" w:rsidRPr="00816C67" w14:paraId="255CC2EA" w14:textId="77777777">
        <w:trPr>
          <w:trHeight w:val="718"/>
        </w:trPr>
        <w:tc>
          <w:tcPr>
            <w:tcW w:w="754" w:type="dxa"/>
          </w:tcPr>
          <w:p w14:paraId="6DB8D13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2</w:t>
            </w:r>
          </w:p>
        </w:tc>
        <w:tc>
          <w:tcPr>
            <w:tcW w:w="4574" w:type="dxa"/>
          </w:tcPr>
          <w:p w14:paraId="663EBFC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experți activități profesionale, științifice și tehnice, inclusiv cercetare-dezvoltare</w:t>
            </w:r>
          </w:p>
        </w:tc>
        <w:tc>
          <w:tcPr>
            <w:tcW w:w="1793" w:type="dxa"/>
            <w:vAlign w:val="center"/>
          </w:tcPr>
          <w:p w14:paraId="1051553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&lt; 5 ani</w:t>
            </w:r>
          </w:p>
          <w:p w14:paraId="1B3F2A3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 – 10 ani</w:t>
            </w:r>
          </w:p>
          <w:p w14:paraId="6142ACB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&gt; 10 ani</w:t>
            </w:r>
          </w:p>
        </w:tc>
        <w:tc>
          <w:tcPr>
            <w:tcW w:w="2257" w:type="dxa"/>
            <w:vAlign w:val="center"/>
          </w:tcPr>
          <w:p w14:paraId="55E989B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10.072</w:t>
            </w:r>
          </w:p>
          <w:p w14:paraId="7B549D5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11.631</w:t>
            </w:r>
          </w:p>
          <w:p w14:paraId="7824584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13.309</w:t>
            </w:r>
          </w:p>
        </w:tc>
      </w:tr>
      <w:tr w:rsidR="0084394B" w:rsidRPr="00816C67" w14:paraId="1F70CA8E" w14:textId="77777777">
        <w:tc>
          <w:tcPr>
            <w:tcW w:w="754" w:type="dxa"/>
          </w:tcPr>
          <w:p w14:paraId="72AE5A5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w:t>
            </w:r>
          </w:p>
        </w:tc>
        <w:tc>
          <w:tcPr>
            <w:tcW w:w="4574" w:type="dxa"/>
          </w:tcPr>
          <w:p w14:paraId="25CD3C9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personal administrativ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auxiliar</w:t>
            </w:r>
          </w:p>
        </w:tc>
        <w:tc>
          <w:tcPr>
            <w:tcW w:w="1793" w:type="dxa"/>
            <w:vAlign w:val="center"/>
          </w:tcPr>
          <w:p w14:paraId="4D9B07B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&lt; 3 ani</w:t>
            </w:r>
          </w:p>
          <w:p w14:paraId="4F839F3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3 ani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peste</w:t>
            </w:r>
          </w:p>
        </w:tc>
        <w:tc>
          <w:tcPr>
            <w:tcW w:w="2257" w:type="dxa"/>
            <w:vAlign w:val="center"/>
          </w:tcPr>
          <w:p w14:paraId="077EFEF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4.436</w:t>
            </w:r>
          </w:p>
          <w:p w14:paraId="2E08B76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5.875</w:t>
            </w:r>
          </w:p>
        </w:tc>
      </w:tr>
    </w:tbl>
    <w:p w14:paraId="45175EC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C9C1D8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d"/>
        <w:tblW w:w="9134"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35"/>
        <w:gridCol w:w="7499"/>
      </w:tblGrid>
      <w:tr w:rsidR="0084394B" w:rsidRPr="00816C67" w14:paraId="314C1253" w14:textId="77777777">
        <w:trPr>
          <w:trHeight w:val="355"/>
        </w:trPr>
        <w:tc>
          <w:tcPr>
            <w:tcW w:w="1635" w:type="dxa"/>
            <w:vAlign w:val="center"/>
          </w:tcPr>
          <w:p w14:paraId="7C24F1EB" w14:textId="77777777" w:rsidR="0084394B" w:rsidRPr="00816C67" w:rsidRDefault="003B5910">
            <w:pPr>
              <w:pBdr>
                <w:top w:val="nil"/>
                <w:left w:val="nil"/>
                <w:bottom w:val="nil"/>
                <w:right w:val="nil"/>
                <w:between w:val="nil"/>
              </w:pBd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499" w:type="dxa"/>
            <w:vAlign w:val="center"/>
          </w:tcPr>
          <w:p w14:paraId="3061C194" w14:textId="77777777" w:rsidR="0084394B" w:rsidRPr="00816C67" w:rsidRDefault="003B5910">
            <w:pPr>
              <w:pBdr>
                <w:top w:val="nil"/>
                <w:left w:val="nil"/>
                <w:bottom w:val="nil"/>
                <w:right w:val="nil"/>
                <w:between w:val="nil"/>
              </w:pBd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Cheltuielile cu personalul desemnat în cadrul proiectului se stabilesc conform </w:t>
            </w:r>
            <w:proofErr w:type="spellStart"/>
            <w:r w:rsidRPr="00816C67">
              <w:rPr>
                <w:rFonts w:asciiTheme="majorHAnsi" w:hAnsiTheme="majorHAnsi" w:cstheme="majorHAnsi"/>
                <w:color w:val="000000" w:themeColor="text1"/>
                <w:sz w:val="24"/>
                <w:szCs w:val="24"/>
              </w:rPr>
              <w:t>legislaţiei</w:t>
            </w:r>
            <w:proofErr w:type="spellEnd"/>
            <w:r w:rsidRPr="00816C67">
              <w:rPr>
                <w:rFonts w:asciiTheme="majorHAnsi" w:hAnsiTheme="majorHAnsi" w:cstheme="majorHAnsi"/>
                <w:color w:val="000000" w:themeColor="text1"/>
                <w:sz w:val="24"/>
                <w:szCs w:val="24"/>
              </w:rPr>
              <w:t xml:space="preserve"> în vigoare. </w:t>
            </w:r>
          </w:p>
        </w:tc>
      </w:tr>
    </w:tbl>
    <w:p w14:paraId="4E67BF89" w14:textId="77777777" w:rsidR="0084394B" w:rsidRPr="00816C67" w:rsidRDefault="0084394B">
      <w:pPr>
        <w:pBdr>
          <w:top w:val="nil"/>
          <w:left w:val="nil"/>
          <w:bottom w:val="nil"/>
          <w:right w:val="nil"/>
          <w:between w:val="nil"/>
        </w:pBdr>
        <w:rPr>
          <w:rFonts w:asciiTheme="majorHAnsi" w:hAnsiTheme="majorHAnsi" w:cstheme="majorHAnsi"/>
          <w:color w:val="000000" w:themeColor="text1"/>
          <w:sz w:val="24"/>
          <w:szCs w:val="24"/>
        </w:rPr>
      </w:pPr>
    </w:p>
    <w:p w14:paraId="7D2BCC3F"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echipa de management a proiectului, o singură persoană poate ocupa </w:t>
      </w:r>
      <w:proofErr w:type="spellStart"/>
      <w:r w:rsidRPr="00816C67">
        <w:rPr>
          <w:rFonts w:asciiTheme="majorHAnsi" w:hAnsiTheme="majorHAnsi" w:cstheme="majorHAnsi"/>
          <w:color w:val="000000" w:themeColor="text1"/>
          <w:sz w:val="24"/>
          <w:szCs w:val="24"/>
        </w:rPr>
        <w:t>poziţia</w:t>
      </w:r>
      <w:proofErr w:type="spellEnd"/>
      <w:r w:rsidRPr="00816C67">
        <w:rPr>
          <w:rFonts w:asciiTheme="majorHAnsi" w:hAnsiTheme="majorHAnsi" w:cstheme="majorHAnsi"/>
          <w:color w:val="000000" w:themeColor="text1"/>
          <w:sz w:val="24"/>
          <w:szCs w:val="24"/>
        </w:rPr>
        <w:t xml:space="preserve"> de manager de proiect. </w:t>
      </w:r>
    </w:p>
    <w:p w14:paraId="14479928"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Contribuţia</w:t>
      </w:r>
      <w:proofErr w:type="spellEnd"/>
      <w:r w:rsidRPr="00816C67">
        <w:rPr>
          <w:rFonts w:asciiTheme="majorHAnsi" w:hAnsiTheme="majorHAnsi" w:cstheme="majorHAnsi"/>
          <w:color w:val="000000" w:themeColor="text1"/>
          <w:sz w:val="24"/>
          <w:szCs w:val="24"/>
        </w:rPr>
        <w:t xml:space="preserve"> asiguratorie pentru muncă în cotă de 2,25% ce revine exclusiv în sarcina angajatorului reprezintă cheltuială eligibilă, dar nu este inclusă în aceste plafoane maximale de </w:t>
      </w:r>
      <w:proofErr w:type="spellStart"/>
      <w:r w:rsidRPr="00816C67">
        <w:rPr>
          <w:rFonts w:asciiTheme="majorHAnsi" w:hAnsiTheme="majorHAnsi" w:cstheme="majorHAnsi"/>
          <w:color w:val="000000" w:themeColor="text1"/>
          <w:sz w:val="24"/>
          <w:szCs w:val="24"/>
        </w:rPr>
        <w:t>referinţă</w:t>
      </w:r>
      <w:proofErr w:type="spellEnd"/>
      <w:r w:rsidRPr="00816C67">
        <w:rPr>
          <w:rFonts w:asciiTheme="majorHAnsi" w:hAnsiTheme="majorHAnsi" w:cstheme="majorHAnsi"/>
          <w:color w:val="000000" w:themeColor="text1"/>
          <w:sz w:val="24"/>
          <w:szCs w:val="24"/>
        </w:rPr>
        <w:t xml:space="preserve">. </w:t>
      </w:r>
    </w:p>
    <w:p w14:paraId="19CB4835"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Tariful orar se calculează pentru fiecare nivel de remunerare prin raportarea sumei prevăzute în tabelul de mai sus la numărul de zile lucrătoare din luna respectivă și numărul de opt ore pe zi.</w:t>
      </w:r>
    </w:p>
    <w:p w14:paraId="269DE755"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activitatea zilnică în cadrul proiectului este efectuată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xml:space="preserve">, decontarea se va determina în baza </w:t>
      </w:r>
      <w:proofErr w:type="spellStart"/>
      <w:r w:rsidRPr="00816C67">
        <w:rPr>
          <w:rFonts w:asciiTheme="majorHAnsi" w:hAnsiTheme="majorHAnsi" w:cstheme="majorHAnsi"/>
          <w:color w:val="000000" w:themeColor="text1"/>
          <w:sz w:val="24"/>
          <w:szCs w:val="24"/>
        </w:rPr>
        <w:t>retribuţiei</w:t>
      </w:r>
      <w:proofErr w:type="spellEnd"/>
      <w:r w:rsidRPr="00816C67">
        <w:rPr>
          <w:rFonts w:asciiTheme="majorHAnsi" w:hAnsiTheme="majorHAnsi" w:cstheme="majorHAnsi"/>
          <w:color w:val="000000" w:themeColor="text1"/>
          <w:sz w:val="24"/>
          <w:szCs w:val="24"/>
        </w:rPr>
        <w:t xml:space="preserve"> echivalente pe oră, calculată conform prevederii de mai sus și înmulțită cu numărul de ore lucrate. </w:t>
      </w:r>
    </w:p>
    <w:p w14:paraId="12C065B3" w14:textId="77777777" w:rsidR="0084394B" w:rsidRPr="00816C67" w:rsidRDefault="003B5910">
      <w:pPr>
        <w:pBdr>
          <w:top w:val="nil"/>
          <w:left w:val="nil"/>
          <w:bottom w:val="nil"/>
          <w:right w:val="nil"/>
          <w:between w:val="nil"/>
        </w:pBd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Durata timpului de muncă stabilit pentru persoanele angajate trebuie să respecte prevederile Codului Muncii. </w:t>
      </w:r>
    </w:p>
    <w:p w14:paraId="7A0A31E1"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persoanele angajate sunt eligibile inclusiv cheltuielile cu concediul de odihnă </w:t>
      </w:r>
      <w:proofErr w:type="spellStart"/>
      <w:r w:rsidRPr="00816C67">
        <w:rPr>
          <w:rFonts w:asciiTheme="majorHAnsi" w:hAnsiTheme="majorHAnsi" w:cstheme="majorHAnsi"/>
          <w:color w:val="000000" w:themeColor="text1"/>
          <w:sz w:val="24"/>
          <w:szCs w:val="24"/>
        </w:rPr>
        <w:t>proporţional</w:t>
      </w:r>
      <w:proofErr w:type="spellEnd"/>
      <w:r w:rsidRPr="00816C67">
        <w:rPr>
          <w:rFonts w:asciiTheme="majorHAnsi" w:hAnsiTheme="majorHAnsi" w:cstheme="majorHAnsi"/>
          <w:color w:val="000000" w:themeColor="text1"/>
          <w:sz w:val="24"/>
          <w:szCs w:val="24"/>
        </w:rPr>
        <w:t xml:space="preserve"> cu timpul efectiv lucrat pentru angajator în implementarea proiectului cu respectarea prevederilor Codului Muncii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legislaţiei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 xml:space="preserve"> aplicabile. </w:t>
      </w:r>
    </w:p>
    <w:p w14:paraId="5272586F"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Beneficiarii trebuie să asigure </w:t>
      </w:r>
      <w:proofErr w:type="spellStart"/>
      <w:r w:rsidRPr="00816C67">
        <w:rPr>
          <w:rFonts w:asciiTheme="majorHAnsi" w:hAnsiTheme="majorHAnsi" w:cstheme="majorHAnsi"/>
          <w:color w:val="000000" w:themeColor="text1"/>
          <w:sz w:val="24"/>
          <w:szCs w:val="24"/>
        </w:rPr>
        <w:t>salariaţilor</w:t>
      </w:r>
      <w:proofErr w:type="spellEnd"/>
      <w:r w:rsidRPr="00816C67">
        <w:rPr>
          <w:rFonts w:asciiTheme="majorHAnsi" w:hAnsiTheme="majorHAnsi" w:cstheme="majorHAnsi"/>
          <w:color w:val="000000" w:themeColor="text1"/>
          <w:sz w:val="24"/>
          <w:szCs w:val="24"/>
        </w:rPr>
        <w:t xml:space="preserve"> drepturile prevăzute în </w:t>
      </w:r>
      <w:proofErr w:type="spellStart"/>
      <w:r w:rsidRPr="00816C67">
        <w:rPr>
          <w:rFonts w:asciiTheme="majorHAnsi" w:hAnsiTheme="majorHAnsi" w:cstheme="majorHAnsi"/>
          <w:color w:val="000000" w:themeColor="text1"/>
          <w:sz w:val="24"/>
          <w:szCs w:val="24"/>
        </w:rPr>
        <w:t>legislaţia</w:t>
      </w:r>
      <w:proofErr w:type="spellEnd"/>
      <w:r w:rsidRPr="00816C67">
        <w:rPr>
          <w:rFonts w:asciiTheme="majorHAnsi" w:hAnsiTheme="majorHAnsi" w:cstheme="majorHAnsi"/>
          <w:color w:val="000000" w:themeColor="text1"/>
          <w:sz w:val="24"/>
          <w:szCs w:val="24"/>
        </w:rPr>
        <w:t xml:space="preserve"> muncii privind concediile medicale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indemnizaţiile</w:t>
      </w:r>
      <w:proofErr w:type="spellEnd"/>
      <w:r w:rsidRPr="00816C67">
        <w:rPr>
          <w:rFonts w:asciiTheme="majorHAnsi" w:hAnsiTheme="majorHAnsi" w:cstheme="majorHAnsi"/>
          <w:color w:val="000000" w:themeColor="text1"/>
          <w:sz w:val="24"/>
          <w:szCs w:val="24"/>
        </w:rPr>
        <w:t xml:space="preserve"> de asigurări sociale de sănătate, fără a solicita respectivele cheltuieli în cadrul cererilor de plată/rambursare.</w:t>
      </w:r>
    </w:p>
    <w:p w14:paraId="07B779DD"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52" w:name="_1tuee74" w:colFirst="0" w:colLast="0"/>
      <w:bookmarkEnd w:id="52"/>
    </w:p>
    <w:p w14:paraId="24CAB71A"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2.4. Cheltuieli neeligibile </w:t>
      </w:r>
    </w:p>
    <w:p w14:paraId="0FDF338B"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Tipuri de cheltuieli neeligibile:</w:t>
      </w:r>
    </w:p>
    <w:p w14:paraId="00C91FD6"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taxa pe valoarea adăugată aferentă cheltuielilor neeligibile;</w:t>
      </w:r>
    </w:p>
    <w:p w14:paraId="3ED6FB08"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taxa de timbru verde;</w:t>
      </w:r>
    </w:p>
    <w:p w14:paraId="586934C7"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cheltuieli de mentenanță a investiției;</w:t>
      </w:r>
    </w:p>
    <w:p w14:paraId="571A978C" w14:textId="77777777" w:rsidR="0084394B"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cheltuieli cu concedii medicale;</w:t>
      </w:r>
    </w:p>
    <w:p w14:paraId="37D73560" w14:textId="460F7F6D" w:rsidR="00E56E11" w:rsidRPr="00816C67" w:rsidRDefault="00E56E11"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cheltuielile cu concediile medicale efectuate, concediile paternale, cursurile de puericultură, zilele libere acordate pentru evenimente personale.</w:t>
      </w:r>
    </w:p>
    <w:p w14:paraId="3234CD39"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dobânzi debitoare; </w:t>
      </w:r>
    </w:p>
    <w:p w14:paraId="2EB1C4BF"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achiziţia</w:t>
      </w:r>
      <w:proofErr w:type="spellEnd"/>
      <w:r w:rsidRPr="00816C67">
        <w:rPr>
          <w:rFonts w:asciiTheme="majorHAnsi" w:hAnsiTheme="majorHAnsi" w:cstheme="majorHAnsi"/>
          <w:color w:val="000000" w:themeColor="text1"/>
          <w:sz w:val="24"/>
          <w:szCs w:val="24"/>
        </w:rPr>
        <w:t xml:space="preserve"> de echipamente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autovehicule sau mijloace de transport second-hand;</w:t>
      </w:r>
    </w:p>
    <w:p w14:paraId="74D5A056"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amenzi, </w:t>
      </w:r>
      <w:proofErr w:type="spellStart"/>
      <w:r w:rsidRPr="00816C67">
        <w:rPr>
          <w:rFonts w:asciiTheme="majorHAnsi" w:hAnsiTheme="majorHAnsi" w:cstheme="majorHAnsi"/>
          <w:color w:val="000000" w:themeColor="text1"/>
          <w:sz w:val="24"/>
          <w:szCs w:val="24"/>
        </w:rPr>
        <w:t>penalităţi,şi</w:t>
      </w:r>
      <w:proofErr w:type="spellEnd"/>
      <w:r w:rsidRPr="00816C67">
        <w:rPr>
          <w:rFonts w:asciiTheme="majorHAnsi" w:hAnsiTheme="majorHAnsi" w:cstheme="majorHAnsi"/>
          <w:color w:val="000000" w:themeColor="text1"/>
          <w:sz w:val="24"/>
          <w:szCs w:val="24"/>
        </w:rPr>
        <w:t xml:space="preserve"> cheltuieli de judecată ce cad în sarcina solicitantului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orice alte cheltuieli litigioase extrajudiciare;</w:t>
      </w:r>
    </w:p>
    <w:p w14:paraId="4274F1FD"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costurile pentru operarea </w:t>
      </w:r>
      <w:proofErr w:type="spellStart"/>
      <w:r w:rsidRPr="00816C67">
        <w:rPr>
          <w:rFonts w:asciiTheme="majorHAnsi" w:hAnsiTheme="majorHAnsi" w:cstheme="majorHAnsi"/>
          <w:color w:val="000000" w:themeColor="text1"/>
          <w:sz w:val="24"/>
          <w:szCs w:val="24"/>
        </w:rPr>
        <w:t>investiţiei</w:t>
      </w:r>
      <w:proofErr w:type="spellEnd"/>
      <w:r w:rsidRPr="00816C67">
        <w:rPr>
          <w:rFonts w:asciiTheme="majorHAnsi" w:hAnsiTheme="majorHAnsi" w:cstheme="majorHAnsi"/>
          <w:color w:val="000000" w:themeColor="text1"/>
          <w:sz w:val="24"/>
          <w:szCs w:val="24"/>
        </w:rPr>
        <w:t xml:space="preserve"> în perioada de sustenabilitate a proiectului;</w:t>
      </w:r>
    </w:p>
    <w:p w14:paraId="1B743C5F"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sumele rezultate din </w:t>
      </w:r>
      <w:proofErr w:type="spellStart"/>
      <w:r w:rsidRPr="00816C67">
        <w:rPr>
          <w:rFonts w:asciiTheme="majorHAnsi" w:hAnsiTheme="majorHAnsi" w:cstheme="majorHAnsi"/>
          <w:color w:val="000000" w:themeColor="text1"/>
          <w:sz w:val="24"/>
          <w:szCs w:val="24"/>
        </w:rPr>
        <w:t>diferenţele</w:t>
      </w:r>
      <w:proofErr w:type="spellEnd"/>
      <w:r w:rsidRPr="00816C67">
        <w:rPr>
          <w:rFonts w:asciiTheme="majorHAnsi" w:hAnsiTheme="majorHAnsi" w:cstheme="majorHAnsi"/>
          <w:color w:val="000000" w:themeColor="text1"/>
          <w:sz w:val="24"/>
          <w:szCs w:val="24"/>
        </w:rPr>
        <w:t xml:space="preserve"> de curs valutar;</w:t>
      </w:r>
    </w:p>
    <w:p w14:paraId="553CCA99"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costuri de amortizare;</w:t>
      </w:r>
    </w:p>
    <w:p w14:paraId="1835315E"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contribuţiile</w:t>
      </w:r>
      <w:proofErr w:type="spellEnd"/>
      <w:r w:rsidRPr="00816C67">
        <w:rPr>
          <w:rFonts w:asciiTheme="majorHAnsi" w:hAnsiTheme="majorHAnsi" w:cstheme="majorHAnsi"/>
          <w:color w:val="000000" w:themeColor="text1"/>
          <w:sz w:val="24"/>
          <w:szCs w:val="24"/>
        </w:rPr>
        <w:t xml:space="preserve"> în natură;</w:t>
      </w:r>
    </w:p>
    <w:p w14:paraId="4BB39833"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cheltuielile efectuate cu achizițiile în regim de leasing;</w:t>
      </w:r>
    </w:p>
    <w:p w14:paraId="43E2A715" w14:textId="77777777" w:rsidR="0084394B" w:rsidRPr="00816C67" w:rsidRDefault="003B5910" w:rsidP="00CD3254">
      <w:pPr>
        <w:numPr>
          <w:ilvl w:val="0"/>
          <w:numId w:val="32"/>
        </w:numPr>
        <w:spacing w:after="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achiziţionarea</w:t>
      </w:r>
      <w:proofErr w:type="spellEnd"/>
      <w:r w:rsidRPr="00816C67">
        <w:rPr>
          <w:rFonts w:asciiTheme="majorHAnsi" w:hAnsiTheme="majorHAnsi" w:cstheme="majorHAnsi"/>
          <w:color w:val="000000" w:themeColor="text1"/>
          <w:sz w:val="24"/>
          <w:szCs w:val="24"/>
        </w:rPr>
        <w:t xml:space="preserve"> de infrastructuri, terenuri construite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terenuri neconstruite,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bunuri imobiliare. </w:t>
      </w:r>
    </w:p>
    <w:p w14:paraId="6930A033" w14:textId="77777777" w:rsidR="0084394B" w:rsidRPr="00816C67" w:rsidRDefault="0084394B">
      <w:pPr>
        <w:spacing w:after="0"/>
        <w:jc w:val="both"/>
        <w:rPr>
          <w:rFonts w:asciiTheme="majorHAnsi" w:hAnsiTheme="majorHAnsi" w:cstheme="majorHAnsi"/>
          <w:color w:val="000000" w:themeColor="text1"/>
          <w:sz w:val="24"/>
          <w:szCs w:val="24"/>
        </w:rPr>
      </w:pPr>
    </w:p>
    <w:p w14:paraId="097EC0FD" w14:textId="77777777" w:rsidR="0084394B" w:rsidRPr="00816C67" w:rsidRDefault="0084394B">
      <w:pPr>
        <w:spacing w:after="0"/>
        <w:jc w:val="both"/>
        <w:rPr>
          <w:rFonts w:asciiTheme="majorHAnsi" w:hAnsiTheme="majorHAnsi" w:cstheme="majorHAnsi"/>
          <w:color w:val="000000" w:themeColor="text1"/>
          <w:sz w:val="24"/>
          <w:szCs w:val="24"/>
        </w:rPr>
      </w:pPr>
    </w:p>
    <w:p w14:paraId="5EBE5212" w14:textId="77777777" w:rsidR="0084394B" w:rsidRPr="00816C67" w:rsidRDefault="0084394B">
      <w:pPr>
        <w:spacing w:after="0"/>
        <w:jc w:val="both"/>
        <w:rPr>
          <w:rFonts w:asciiTheme="majorHAnsi" w:hAnsiTheme="majorHAnsi" w:cstheme="majorHAnsi"/>
          <w:color w:val="000000" w:themeColor="text1"/>
          <w:sz w:val="24"/>
          <w:szCs w:val="24"/>
        </w:rPr>
      </w:pPr>
    </w:p>
    <w:p w14:paraId="465F642A" w14:textId="77777777" w:rsidR="0084394B" w:rsidRPr="00816C67" w:rsidRDefault="0084394B">
      <w:pPr>
        <w:spacing w:after="0"/>
        <w:jc w:val="both"/>
        <w:rPr>
          <w:rFonts w:asciiTheme="majorHAnsi" w:hAnsiTheme="majorHAnsi" w:cstheme="majorHAnsi"/>
          <w:color w:val="000000" w:themeColor="text1"/>
          <w:sz w:val="24"/>
          <w:szCs w:val="24"/>
        </w:rPr>
      </w:pPr>
    </w:p>
    <w:p w14:paraId="5492811D" w14:textId="77777777" w:rsidR="0084394B" w:rsidRPr="00816C67" w:rsidRDefault="0084394B">
      <w:pPr>
        <w:spacing w:after="0"/>
        <w:jc w:val="both"/>
        <w:rPr>
          <w:rFonts w:asciiTheme="majorHAnsi" w:hAnsiTheme="majorHAnsi" w:cstheme="majorHAnsi"/>
          <w:color w:val="000000" w:themeColor="text1"/>
          <w:sz w:val="24"/>
          <w:szCs w:val="24"/>
        </w:rPr>
      </w:pPr>
    </w:p>
    <w:p w14:paraId="137017EB" w14:textId="77777777" w:rsidR="0084394B" w:rsidRPr="00816C67" w:rsidRDefault="0084394B">
      <w:pPr>
        <w:spacing w:after="0"/>
        <w:jc w:val="both"/>
        <w:rPr>
          <w:rFonts w:asciiTheme="majorHAnsi" w:hAnsiTheme="majorHAnsi" w:cstheme="majorHAnsi"/>
          <w:color w:val="000000" w:themeColor="text1"/>
          <w:sz w:val="24"/>
          <w:szCs w:val="24"/>
        </w:rPr>
      </w:pPr>
    </w:p>
    <w:p w14:paraId="4E5258CE" w14:textId="77777777" w:rsidR="0084394B" w:rsidRPr="00816C67" w:rsidRDefault="0084394B">
      <w:pPr>
        <w:spacing w:after="0"/>
        <w:jc w:val="both"/>
        <w:rPr>
          <w:rFonts w:asciiTheme="majorHAnsi" w:hAnsiTheme="majorHAnsi" w:cstheme="majorHAnsi"/>
          <w:color w:val="000000" w:themeColor="text1"/>
          <w:sz w:val="24"/>
          <w:szCs w:val="24"/>
        </w:rPr>
      </w:pPr>
    </w:p>
    <w:p w14:paraId="4825A6C9" w14:textId="77777777" w:rsidR="0084394B" w:rsidRPr="00816C67" w:rsidRDefault="0084394B">
      <w:pPr>
        <w:spacing w:after="0"/>
        <w:jc w:val="both"/>
        <w:rPr>
          <w:rFonts w:asciiTheme="majorHAnsi" w:hAnsiTheme="majorHAnsi" w:cstheme="majorHAnsi"/>
          <w:color w:val="000000" w:themeColor="text1"/>
          <w:sz w:val="24"/>
          <w:szCs w:val="24"/>
        </w:rPr>
      </w:pPr>
    </w:p>
    <w:p w14:paraId="677C3F97" w14:textId="4D88C48A" w:rsidR="0084394B" w:rsidRDefault="0084394B">
      <w:pPr>
        <w:spacing w:after="0"/>
        <w:jc w:val="both"/>
        <w:rPr>
          <w:rFonts w:asciiTheme="majorHAnsi" w:hAnsiTheme="majorHAnsi" w:cstheme="majorHAnsi"/>
          <w:color w:val="000000" w:themeColor="text1"/>
          <w:sz w:val="24"/>
          <w:szCs w:val="24"/>
        </w:rPr>
      </w:pPr>
    </w:p>
    <w:p w14:paraId="12E8C62A" w14:textId="0706FF8B" w:rsidR="00A77D38" w:rsidRDefault="00A77D38">
      <w:pPr>
        <w:spacing w:after="0"/>
        <w:jc w:val="both"/>
        <w:rPr>
          <w:rFonts w:asciiTheme="majorHAnsi" w:hAnsiTheme="majorHAnsi" w:cstheme="majorHAnsi"/>
          <w:color w:val="000000" w:themeColor="text1"/>
          <w:sz w:val="24"/>
          <w:szCs w:val="24"/>
        </w:rPr>
      </w:pPr>
    </w:p>
    <w:p w14:paraId="32863982" w14:textId="62590B0A" w:rsidR="00A77D38" w:rsidRDefault="00A77D38">
      <w:pPr>
        <w:spacing w:after="0"/>
        <w:jc w:val="both"/>
        <w:rPr>
          <w:rFonts w:asciiTheme="majorHAnsi" w:hAnsiTheme="majorHAnsi" w:cstheme="majorHAnsi"/>
          <w:color w:val="000000" w:themeColor="text1"/>
          <w:sz w:val="24"/>
          <w:szCs w:val="24"/>
        </w:rPr>
      </w:pPr>
    </w:p>
    <w:p w14:paraId="0D095E2B" w14:textId="3B6E61CD" w:rsidR="00A77D38" w:rsidRDefault="00A77D38">
      <w:pPr>
        <w:spacing w:after="0"/>
        <w:jc w:val="both"/>
        <w:rPr>
          <w:rFonts w:asciiTheme="majorHAnsi" w:hAnsiTheme="majorHAnsi" w:cstheme="majorHAnsi"/>
          <w:color w:val="000000" w:themeColor="text1"/>
          <w:sz w:val="24"/>
          <w:szCs w:val="24"/>
        </w:rPr>
      </w:pPr>
    </w:p>
    <w:p w14:paraId="14AAC892" w14:textId="76DD4D5F" w:rsidR="00A77D38" w:rsidRDefault="00A77D38">
      <w:pPr>
        <w:spacing w:after="0"/>
        <w:jc w:val="both"/>
        <w:rPr>
          <w:rFonts w:asciiTheme="majorHAnsi" w:hAnsiTheme="majorHAnsi" w:cstheme="majorHAnsi"/>
          <w:color w:val="000000" w:themeColor="text1"/>
          <w:sz w:val="24"/>
          <w:szCs w:val="24"/>
        </w:rPr>
      </w:pPr>
    </w:p>
    <w:p w14:paraId="22EE2887" w14:textId="259595FE" w:rsidR="00A77D38" w:rsidRDefault="00A77D38">
      <w:pPr>
        <w:spacing w:after="0"/>
        <w:jc w:val="both"/>
        <w:rPr>
          <w:rFonts w:asciiTheme="majorHAnsi" w:hAnsiTheme="majorHAnsi" w:cstheme="majorHAnsi"/>
          <w:color w:val="000000" w:themeColor="text1"/>
          <w:sz w:val="24"/>
          <w:szCs w:val="24"/>
        </w:rPr>
      </w:pPr>
    </w:p>
    <w:p w14:paraId="76A7E7AB" w14:textId="226F8661" w:rsidR="00A77D38" w:rsidRDefault="00A77D38">
      <w:pPr>
        <w:spacing w:after="0"/>
        <w:jc w:val="both"/>
        <w:rPr>
          <w:rFonts w:asciiTheme="majorHAnsi" w:hAnsiTheme="majorHAnsi" w:cstheme="majorHAnsi"/>
          <w:color w:val="000000" w:themeColor="text1"/>
          <w:sz w:val="24"/>
          <w:szCs w:val="24"/>
        </w:rPr>
      </w:pPr>
    </w:p>
    <w:p w14:paraId="2B830970" w14:textId="5D0DCB21" w:rsidR="00A77D38" w:rsidRDefault="00A77D38">
      <w:pPr>
        <w:spacing w:after="0"/>
        <w:jc w:val="both"/>
        <w:rPr>
          <w:rFonts w:asciiTheme="majorHAnsi" w:hAnsiTheme="majorHAnsi" w:cstheme="majorHAnsi"/>
          <w:color w:val="000000" w:themeColor="text1"/>
          <w:sz w:val="24"/>
          <w:szCs w:val="24"/>
        </w:rPr>
      </w:pPr>
    </w:p>
    <w:p w14:paraId="753688BA" w14:textId="48283C4F" w:rsidR="00A77D38" w:rsidRDefault="00A77D38">
      <w:pPr>
        <w:spacing w:after="0"/>
        <w:jc w:val="both"/>
        <w:rPr>
          <w:rFonts w:asciiTheme="majorHAnsi" w:hAnsiTheme="majorHAnsi" w:cstheme="majorHAnsi"/>
          <w:color w:val="000000" w:themeColor="text1"/>
          <w:sz w:val="24"/>
          <w:szCs w:val="24"/>
        </w:rPr>
      </w:pPr>
    </w:p>
    <w:p w14:paraId="4A9E7C8A" w14:textId="3D1C8BCE" w:rsidR="00A77D38" w:rsidRDefault="00A77D38">
      <w:pPr>
        <w:spacing w:after="0"/>
        <w:jc w:val="both"/>
        <w:rPr>
          <w:rFonts w:asciiTheme="majorHAnsi" w:hAnsiTheme="majorHAnsi" w:cstheme="majorHAnsi"/>
          <w:color w:val="000000" w:themeColor="text1"/>
          <w:sz w:val="24"/>
          <w:szCs w:val="24"/>
        </w:rPr>
      </w:pPr>
    </w:p>
    <w:p w14:paraId="0B2C373B" w14:textId="3A4F7A4C" w:rsidR="00A77D38" w:rsidRDefault="00A77D38">
      <w:pPr>
        <w:spacing w:after="0"/>
        <w:jc w:val="both"/>
        <w:rPr>
          <w:rFonts w:asciiTheme="majorHAnsi" w:hAnsiTheme="majorHAnsi" w:cstheme="majorHAnsi"/>
          <w:color w:val="000000" w:themeColor="text1"/>
          <w:sz w:val="24"/>
          <w:szCs w:val="24"/>
        </w:rPr>
      </w:pPr>
    </w:p>
    <w:p w14:paraId="1613815D" w14:textId="055698C4" w:rsidR="00A77D38" w:rsidRDefault="00A77D38">
      <w:pPr>
        <w:spacing w:after="0"/>
        <w:jc w:val="both"/>
        <w:rPr>
          <w:rFonts w:asciiTheme="majorHAnsi" w:hAnsiTheme="majorHAnsi" w:cstheme="majorHAnsi"/>
          <w:color w:val="000000" w:themeColor="text1"/>
          <w:sz w:val="24"/>
          <w:szCs w:val="24"/>
        </w:rPr>
      </w:pPr>
    </w:p>
    <w:p w14:paraId="662F51B8" w14:textId="405EFABA" w:rsidR="00A77D38" w:rsidRDefault="00A77D38">
      <w:pPr>
        <w:spacing w:after="0"/>
        <w:jc w:val="both"/>
        <w:rPr>
          <w:rFonts w:asciiTheme="majorHAnsi" w:hAnsiTheme="majorHAnsi" w:cstheme="majorHAnsi"/>
          <w:color w:val="000000" w:themeColor="text1"/>
          <w:sz w:val="24"/>
          <w:szCs w:val="24"/>
        </w:rPr>
      </w:pPr>
    </w:p>
    <w:p w14:paraId="16C58737" w14:textId="32E1140F" w:rsidR="00A77D38" w:rsidRDefault="00A77D38">
      <w:pPr>
        <w:spacing w:after="0"/>
        <w:jc w:val="both"/>
        <w:rPr>
          <w:rFonts w:asciiTheme="majorHAnsi" w:hAnsiTheme="majorHAnsi" w:cstheme="majorHAnsi"/>
          <w:color w:val="000000" w:themeColor="text1"/>
          <w:sz w:val="24"/>
          <w:szCs w:val="24"/>
        </w:rPr>
      </w:pPr>
    </w:p>
    <w:p w14:paraId="7FCB5D6F" w14:textId="77777777" w:rsidR="00A77D38" w:rsidRPr="00816C67" w:rsidRDefault="00A77D38">
      <w:pPr>
        <w:spacing w:after="0"/>
        <w:jc w:val="both"/>
        <w:rPr>
          <w:rFonts w:asciiTheme="majorHAnsi" w:hAnsiTheme="majorHAnsi" w:cstheme="majorHAnsi"/>
          <w:color w:val="000000" w:themeColor="text1"/>
          <w:sz w:val="24"/>
          <w:szCs w:val="24"/>
        </w:rPr>
      </w:pPr>
    </w:p>
    <w:p w14:paraId="24A06424" w14:textId="77777777" w:rsidR="0084394B" w:rsidRPr="00816C67" w:rsidRDefault="0084394B">
      <w:pPr>
        <w:spacing w:after="0"/>
        <w:jc w:val="both"/>
        <w:rPr>
          <w:rFonts w:asciiTheme="majorHAnsi" w:hAnsiTheme="majorHAnsi" w:cstheme="majorHAnsi"/>
          <w:color w:val="000000" w:themeColor="text1"/>
          <w:sz w:val="24"/>
          <w:szCs w:val="24"/>
        </w:rPr>
      </w:pPr>
    </w:p>
    <w:p w14:paraId="382E7C37" w14:textId="77777777" w:rsidR="0084394B" w:rsidRPr="00816C67" w:rsidRDefault="0084394B">
      <w:pPr>
        <w:spacing w:after="0"/>
        <w:jc w:val="both"/>
        <w:rPr>
          <w:rFonts w:asciiTheme="majorHAnsi" w:hAnsiTheme="majorHAnsi" w:cstheme="majorHAnsi"/>
          <w:color w:val="000000" w:themeColor="text1"/>
          <w:sz w:val="24"/>
          <w:szCs w:val="24"/>
        </w:rPr>
      </w:pPr>
    </w:p>
    <w:p w14:paraId="6A601A3A" w14:textId="77777777" w:rsidR="0084394B" w:rsidRPr="00816C67" w:rsidRDefault="0084394B">
      <w:pPr>
        <w:spacing w:after="0"/>
        <w:jc w:val="both"/>
        <w:rPr>
          <w:rFonts w:asciiTheme="majorHAnsi" w:hAnsiTheme="majorHAnsi" w:cstheme="majorHAnsi"/>
          <w:color w:val="000000" w:themeColor="text1"/>
          <w:sz w:val="24"/>
          <w:szCs w:val="24"/>
        </w:rPr>
      </w:pPr>
    </w:p>
    <w:p w14:paraId="03DB1185" w14:textId="77777777" w:rsidR="0084394B" w:rsidRPr="00816C67" w:rsidRDefault="0084394B">
      <w:pPr>
        <w:spacing w:after="0"/>
        <w:jc w:val="both"/>
        <w:rPr>
          <w:rFonts w:asciiTheme="majorHAnsi" w:hAnsiTheme="majorHAnsi" w:cstheme="majorHAnsi"/>
          <w:color w:val="000000" w:themeColor="text1"/>
          <w:sz w:val="24"/>
          <w:szCs w:val="24"/>
        </w:rPr>
      </w:pPr>
    </w:p>
    <w:p w14:paraId="063BC4C1" w14:textId="77777777" w:rsidR="0084394B" w:rsidRPr="00816C67" w:rsidRDefault="0084394B">
      <w:pPr>
        <w:spacing w:after="0"/>
        <w:jc w:val="both"/>
        <w:rPr>
          <w:rFonts w:asciiTheme="majorHAnsi" w:hAnsiTheme="majorHAnsi" w:cstheme="majorHAnsi"/>
          <w:color w:val="000000" w:themeColor="text1"/>
          <w:sz w:val="24"/>
          <w:szCs w:val="24"/>
        </w:rPr>
      </w:pPr>
    </w:p>
    <w:p w14:paraId="3DF7E4C0" w14:textId="77777777" w:rsidR="0084394B" w:rsidRPr="00816C67" w:rsidRDefault="0084394B">
      <w:pPr>
        <w:spacing w:after="0"/>
        <w:jc w:val="both"/>
        <w:rPr>
          <w:rFonts w:asciiTheme="majorHAnsi" w:hAnsiTheme="majorHAnsi" w:cstheme="majorHAnsi"/>
          <w:color w:val="000000" w:themeColor="text1"/>
          <w:sz w:val="24"/>
          <w:szCs w:val="24"/>
        </w:rPr>
      </w:pPr>
    </w:p>
    <w:p w14:paraId="6A0F5BE9" w14:textId="77777777" w:rsidR="0084394B" w:rsidRPr="00816C67" w:rsidRDefault="0084394B">
      <w:pPr>
        <w:spacing w:after="0"/>
        <w:jc w:val="both"/>
        <w:rPr>
          <w:rFonts w:asciiTheme="majorHAnsi" w:hAnsiTheme="majorHAnsi" w:cstheme="majorHAnsi"/>
          <w:color w:val="000000" w:themeColor="text1"/>
          <w:sz w:val="24"/>
          <w:szCs w:val="24"/>
        </w:rPr>
      </w:pPr>
    </w:p>
    <w:p w14:paraId="6A45E264" w14:textId="77777777" w:rsidR="0084394B" w:rsidRPr="00816C67" w:rsidRDefault="0084394B">
      <w:pPr>
        <w:spacing w:after="0"/>
        <w:jc w:val="both"/>
        <w:rPr>
          <w:rFonts w:asciiTheme="majorHAnsi" w:hAnsiTheme="majorHAnsi" w:cstheme="majorHAnsi"/>
          <w:color w:val="000000" w:themeColor="text1"/>
          <w:sz w:val="24"/>
          <w:szCs w:val="24"/>
        </w:rPr>
      </w:pPr>
    </w:p>
    <w:p w14:paraId="160B13FC" w14:textId="77777777" w:rsidR="0084394B" w:rsidRPr="00816C67" w:rsidRDefault="0084394B">
      <w:pPr>
        <w:spacing w:after="0"/>
        <w:jc w:val="both"/>
        <w:rPr>
          <w:rFonts w:asciiTheme="majorHAnsi" w:hAnsiTheme="majorHAnsi" w:cstheme="majorHAnsi"/>
          <w:color w:val="000000" w:themeColor="text1"/>
          <w:sz w:val="24"/>
          <w:szCs w:val="24"/>
        </w:rPr>
      </w:pPr>
    </w:p>
    <w:p w14:paraId="7030C449" w14:textId="77777777" w:rsidR="0084394B" w:rsidRPr="00816C67" w:rsidRDefault="0084394B">
      <w:pPr>
        <w:spacing w:after="0"/>
        <w:jc w:val="both"/>
        <w:rPr>
          <w:rFonts w:asciiTheme="majorHAnsi" w:hAnsiTheme="majorHAnsi" w:cstheme="majorHAnsi"/>
          <w:color w:val="000000" w:themeColor="text1"/>
          <w:sz w:val="24"/>
          <w:szCs w:val="24"/>
        </w:rPr>
      </w:pPr>
    </w:p>
    <w:p w14:paraId="19E71151" w14:textId="77777777" w:rsidR="0084394B" w:rsidRPr="00816C67" w:rsidRDefault="0084394B">
      <w:pPr>
        <w:spacing w:after="0"/>
        <w:jc w:val="both"/>
        <w:rPr>
          <w:rFonts w:asciiTheme="majorHAnsi" w:hAnsiTheme="majorHAnsi" w:cstheme="majorHAnsi"/>
          <w:color w:val="000000" w:themeColor="text1"/>
          <w:sz w:val="24"/>
          <w:szCs w:val="24"/>
        </w:rPr>
      </w:pPr>
      <w:bookmarkStart w:id="53" w:name="_4du1wux" w:colFirst="0" w:colLast="0"/>
      <w:bookmarkEnd w:id="53"/>
    </w:p>
    <w:p w14:paraId="50902060"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CAPITOLUL 3. COMPLETAREA CERERII DE FINANȚARE</w:t>
      </w:r>
    </w:p>
    <w:p w14:paraId="4436D57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6A756B3"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a propune un proiect în vederea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solicitantul trebuie să completeze în limba română cererea de finanțare în sistemul electronic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în cadrul apelului aferent prezentului ghid al solicitantului. </w:t>
      </w:r>
    </w:p>
    <w:p w14:paraId="5CB5D429" w14:textId="77777777" w:rsidR="0084394B" w:rsidRPr="00816C67" w:rsidRDefault="003B5910">
      <w:pP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Anexele se vor completa conform modelelor și se vor încărca și transmite tot prin sistemul informatic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2014. Transmiterea unei Cereri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reprezintă un angajament oficial al solicitantului, conform căruia toate detaliile proiectului sunt corecte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reale. Totodată, reprezintă o confirmare a faptului că, dacă </w:t>
      </w:r>
      <w:proofErr w:type="spellStart"/>
      <w:r w:rsidRPr="00816C67">
        <w:rPr>
          <w:rFonts w:asciiTheme="majorHAnsi" w:hAnsiTheme="majorHAnsi" w:cstheme="majorHAnsi"/>
          <w:color w:val="000000" w:themeColor="text1"/>
          <w:sz w:val="24"/>
          <w:szCs w:val="24"/>
        </w:rPr>
        <w:t>finanţarea</w:t>
      </w:r>
      <w:proofErr w:type="spellEnd"/>
      <w:r w:rsidRPr="00816C67">
        <w:rPr>
          <w:rFonts w:asciiTheme="majorHAnsi" w:hAnsiTheme="majorHAnsi" w:cstheme="majorHAnsi"/>
          <w:color w:val="000000" w:themeColor="text1"/>
          <w:sz w:val="24"/>
          <w:szCs w:val="24"/>
        </w:rPr>
        <w:t xml:space="preserve"> se acordă, solicitantul se angajează să implementeze proiectul în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descrise în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 </w:t>
      </w:r>
      <w:proofErr w:type="spellStart"/>
      <w:r w:rsidRPr="00816C67">
        <w:rPr>
          <w:rFonts w:asciiTheme="majorHAnsi" w:hAnsiTheme="majorHAnsi" w:cstheme="majorHAnsi"/>
          <w:color w:val="000000" w:themeColor="text1"/>
          <w:sz w:val="24"/>
          <w:szCs w:val="24"/>
        </w:rPr>
        <w:t>concordanţă</w:t>
      </w:r>
      <w:proofErr w:type="spellEnd"/>
      <w:r w:rsidRPr="00816C67">
        <w:rPr>
          <w:rFonts w:asciiTheme="majorHAnsi" w:hAnsiTheme="majorHAnsi" w:cstheme="majorHAnsi"/>
          <w:color w:val="000000" w:themeColor="text1"/>
          <w:sz w:val="24"/>
          <w:szCs w:val="24"/>
        </w:rPr>
        <w:t xml:space="preserve"> cu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stabilite în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46991F82" w14:textId="77777777" w:rsidR="0084394B" w:rsidRPr="00816C67" w:rsidRDefault="0084394B">
      <w:pPr>
        <w:spacing w:after="0" w:line="252" w:lineRule="auto"/>
        <w:jc w:val="both"/>
        <w:rPr>
          <w:rFonts w:asciiTheme="majorHAnsi" w:hAnsiTheme="majorHAnsi" w:cstheme="majorHAnsi"/>
          <w:color w:val="000000" w:themeColor="text1"/>
          <w:sz w:val="24"/>
          <w:szCs w:val="24"/>
        </w:rPr>
      </w:pPr>
      <w:bookmarkStart w:id="54" w:name="_2szc72q" w:colFirst="0" w:colLast="0"/>
      <w:bookmarkEnd w:id="54"/>
    </w:p>
    <w:p w14:paraId="7B5A864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3.1 Înregistrarea în sistemul </w:t>
      </w:r>
      <w:proofErr w:type="spellStart"/>
      <w:r w:rsidRPr="00816C67">
        <w:rPr>
          <w:rFonts w:asciiTheme="majorHAnsi" w:hAnsiTheme="majorHAnsi" w:cstheme="majorHAnsi"/>
          <w:b/>
          <w:color w:val="000000" w:themeColor="text1"/>
          <w:sz w:val="24"/>
          <w:szCs w:val="24"/>
        </w:rPr>
        <w:t>MySMIS</w:t>
      </w:r>
      <w:proofErr w:type="spellEnd"/>
      <w:r w:rsidRPr="00816C67">
        <w:rPr>
          <w:rFonts w:asciiTheme="majorHAnsi" w:hAnsiTheme="majorHAnsi" w:cstheme="majorHAnsi"/>
          <w:b/>
          <w:color w:val="000000" w:themeColor="text1"/>
          <w:sz w:val="24"/>
          <w:szCs w:val="24"/>
        </w:rPr>
        <w:t xml:space="preserve"> 2014 a solicitantului</w:t>
      </w:r>
    </w:p>
    <w:p w14:paraId="5ADF547F" w14:textId="77777777" w:rsidR="0084394B" w:rsidRPr="00816C67" w:rsidRDefault="0084394B">
      <w:pPr>
        <w:spacing w:after="0" w:line="252" w:lineRule="auto"/>
        <w:jc w:val="both"/>
        <w:rPr>
          <w:rFonts w:asciiTheme="majorHAnsi" w:hAnsiTheme="majorHAnsi" w:cstheme="majorHAnsi"/>
          <w:color w:val="000000" w:themeColor="text1"/>
          <w:sz w:val="24"/>
          <w:szCs w:val="24"/>
        </w:rPr>
      </w:pPr>
    </w:p>
    <w:p w14:paraId="44B97736" w14:textId="433588D5" w:rsidR="0084394B" w:rsidRPr="00816C67" w:rsidRDefault="003B5910">
      <w:pP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Înainte de demararea completării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solicitanţii</w:t>
      </w:r>
      <w:proofErr w:type="spellEnd"/>
      <w:r w:rsidRPr="00816C67">
        <w:rPr>
          <w:rFonts w:asciiTheme="majorHAnsi" w:hAnsiTheme="majorHAnsi" w:cstheme="majorHAnsi"/>
          <w:color w:val="000000" w:themeColor="text1"/>
          <w:sz w:val="24"/>
          <w:szCs w:val="24"/>
        </w:rPr>
        <w:t xml:space="preserve"> au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înregistrării în sistem, conform </w:t>
      </w:r>
      <w:proofErr w:type="spellStart"/>
      <w:r w:rsidRPr="00816C67">
        <w:rPr>
          <w:rFonts w:asciiTheme="majorHAnsi" w:hAnsiTheme="majorHAnsi" w:cstheme="majorHAnsi"/>
          <w:color w:val="000000" w:themeColor="text1"/>
          <w:sz w:val="24"/>
          <w:szCs w:val="24"/>
        </w:rPr>
        <w:t>indicaţiilor</w:t>
      </w:r>
      <w:proofErr w:type="spellEnd"/>
      <w:r w:rsidRPr="00816C67">
        <w:rPr>
          <w:rFonts w:asciiTheme="majorHAnsi" w:hAnsiTheme="majorHAnsi" w:cstheme="majorHAnsi"/>
          <w:color w:val="000000" w:themeColor="text1"/>
          <w:sz w:val="24"/>
          <w:szCs w:val="24"/>
        </w:rPr>
        <w:t xml:space="preserve"> furnizate pe site-ul </w:t>
      </w:r>
      <w:hyperlink r:id="rId13">
        <w:r w:rsidRPr="00816C67">
          <w:rPr>
            <w:rFonts w:asciiTheme="majorHAnsi" w:hAnsiTheme="majorHAnsi" w:cstheme="majorHAnsi"/>
            <w:color w:val="000000" w:themeColor="text1"/>
            <w:sz w:val="24"/>
            <w:szCs w:val="24"/>
            <w:u w:val="single"/>
          </w:rPr>
          <w:t>https://2014.mysmis.ro</w:t>
        </w:r>
      </w:hyperlink>
      <w:r w:rsidRPr="00816C67">
        <w:rPr>
          <w:rFonts w:asciiTheme="majorHAnsi" w:hAnsiTheme="majorHAnsi" w:cstheme="majorHAnsi"/>
          <w:color w:val="000000" w:themeColor="text1"/>
          <w:sz w:val="24"/>
          <w:szCs w:val="24"/>
        </w:rPr>
        <w:t xml:space="preserve"> . </w:t>
      </w:r>
      <w:hyperlink r:id="rId14">
        <w:r w:rsidRPr="00816C67">
          <w:rPr>
            <w:rFonts w:asciiTheme="majorHAnsi" w:hAnsiTheme="majorHAnsi" w:cstheme="majorHAnsi"/>
            <w:color w:val="000000" w:themeColor="text1"/>
            <w:sz w:val="24"/>
            <w:szCs w:val="24"/>
            <w:u w:val="single"/>
          </w:rPr>
          <w:t>http://www.mfe.gov.ro.ro/</w:t>
        </w:r>
      </w:hyperlink>
      <w:r w:rsidRPr="00816C67">
        <w:rPr>
          <w:rFonts w:asciiTheme="majorHAnsi" w:hAnsiTheme="majorHAnsi" w:cstheme="majorHAnsi"/>
          <w:color w:val="000000" w:themeColor="text1"/>
          <w:sz w:val="24"/>
          <w:szCs w:val="24"/>
        </w:rPr>
        <w:t xml:space="preserve">. Odată cu înregistrarea solicitantului, este necesară completarea tuturor câmpurilor, întrucât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din această </w:t>
      </w:r>
      <w:proofErr w:type="spellStart"/>
      <w:r w:rsidRPr="00816C67">
        <w:rPr>
          <w:rFonts w:asciiTheme="majorHAnsi" w:hAnsiTheme="majorHAnsi" w:cstheme="majorHAnsi"/>
          <w:color w:val="000000" w:themeColor="text1"/>
          <w:sz w:val="24"/>
          <w:szCs w:val="24"/>
        </w:rPr>
        <w:t>secţiunea</w:t>
      </w:r>
      <w:proofErr w:type="spellEnd"/>
      <w:r w:rsidRPr="00816C67">
        <w:rPr>
          <w:rFonts w:asciiTheme="majorHAnsi" w:hAnsiTheme="majorHAnsi" w:cstheme="majorHAnsi"/>
          <w:color w:val="000000" w:themeColor="text1"/>
          <w:sz w:val="24"/>
          <w:szCs w:val="24"/>
        </w:rPr>
        <w:t xml:space="preserve"> sunt </w:t>
      </w:r>
      <w:proofErr w:type="spellStart"/>
      <w:r w:rsidRPr="00816C67">
        <w:rPr>
          <w:rFonts w:asciiTheme="majorHAnsi" w:hAnsiTheme="majorHAnsi" w:cstheme="majorHAnsi"/>
          <w:color w:val="000000" w:themeColor="text1"/>
          <w:sz w:val="24"/>
          <w:szCs w:val="24"/>
        </w:rPr>
        <w:t>esenţiale</w:t>
      </w:r>
      <w:proofErr w:type="spellEnd"/>
      <w:r w:rsidRPr="00816C67">
        <w:rPr>
          <w:rFonts w:asciiTheme="majorHAnsi" w:hAnsiTheme="majorHAnsi" w:cstheme="majorHAnsi"/>
          <w:color w:val="000000" w:themeColor="text1"/>
          <w:sz w:val="24"/>
          <w:szCs w:val="24"/>
        </w:rPr>
        <w:t xml:space="preserve"> pentru evaluarea </w:t>
      </w:r>
      <w:proofErr w:type="spellStart"/>
      <w:r w:rsidRPr="00816C67">
        <w:rPr>
          <w:rFonts w:asciiTheme="majorHAnsi" w:hAnsiTheme="majorHAnsi" w:cstheme="majorHAnsi"/>
          <w:color w:val="000000" w:themeColor="text1"/>
          <w:sz w:val="24"/>
          <w:szCs w:val="24"/>
        </w:rPr>
        <w:t>eligibilităţii</w:t>
      </w:r>
      <w:proofErr w:type="spellEnd"/>
      <w:r w:rsidRPr="00816C67">
        <w:rPr>
          <w:rFonts w:asciiTheme="majorHAnsi" w:hAnsiTheme="majorHAnsi" w:cstheme="majorHAnsi"/>
          <w:color w:val="000000" w:themeColor="text1"/>
          <w:sz w:val="24"/>
          <w:szCs w:val="24"/>
        </w:rPr>
        <w:t xml:space="preserve"> solicitantului sau pentru evaluarea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-economică.</w:t>
      </w:r>
    </w:p>
    <w:p w14:paraId="1A1F1BC0" w14:textId="77777777" w:rsidR="0084394B" w:rsidRPr="00816C67" w:rsidRDefault="0084394B">
      <w:pPr>
        <w:spacing w:after="0" w:line="252" w:lineRule="auto"/>
        <w:jc w:val="both"/>
        <w:rPr>
          <w:rFonts w:asciiTheme="majorHAnsi" w:hAnsiTheme="majorHAnsi" w:cstheme="majorHAnsi"/>
          <w:color w:val="000000" w:themeColor="text1"/>
          <w:sz w:val="24"/>
          <w:szCs w:val="24"/>
        </w:rPr>
      </w:pPr>
    </w:p>
    <w:p w14:paraId="36785304" w14:textId="77777777" w:rsidR="0084394B" w:rsidRPr="00816C67" w:rsidRDefault="003B5910">
      <w:pP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Astfel, la </w:t>
      </w:r>
      <w:proofErr w:type="spellStart"/>
      <w:r w:rsidRPr="00816C67">
        <w:rPr>
          <w:rFonts w:asciiTheme="majorHAnsi" w:hAnsiTheme="majorHAnsi" w:cstheme="majorHAnsi"/>
          <w:color w:val="000000" w:themeColor="text1"/>
          <w:sz w:val="24"/>
          <w:szCs w:val="24"/>
        </w:rPr>
        <w:t>secţiunea</w:t>
      </w:r>
      <w:proofErr w:type="spellEnd"/>
      <w:r w:rsidRPr="00816C67">
        <w:rPr>
          <w:rFonts w:asciiTheme="majorHAnsi" w:hAnsiTheme="majorHAnsi" w:cstheme="majorHAnsi"/>
          <w:color w:val="000000" w:themeColor="text1"/>
          <w:sz w:val="24"/>
          <w:szCs w:val="24"/>
        </w:rPr>
        <w:t xml:space="preserve"> solicitant se vor regăsi următoarele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w:t>
      </w:r>
    </w:p>
    <w:p w14:paraId="4115981F" w14:textId="77777777" w:rsidR="0084394B" w:rsidRPr="00816C67" w:rsidRDefault="003B5910">
      <w:pPr>
        <w:numPr>
          <w:ilvl w:val="0"/>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Date de identificare (denumire, tip – se va selecta dintr-un nomenclator, etc);</w:t>
      </w:r>
    </w:p>
    <w:p w14:paraId="7479A4AA" w14:textId="77777777" w:rsidR="0084394B" w:rsidRPr="00816C67" w:rsidRDefault="003B5910">
      <w:pPr>
        <w:numPr>
          <w:ilvl w:val="0"/>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Reprezentant legal (</w:t>
      </w:r>
      <w:proofErr w:type="spellStart"/>
      <w:r w:rsidRPr="00816C67">
        <w:rPr>
          <w:rFonts w:asciiTheme="majorHAnsi" w:hAnsiTheme="majorHAnsi" w:cstheme="majorHAnsi"/>
          <w:color w:val="000000" w:themeColor="text1"/>
          <w:sz w:val="24"/>
          <w:szCs w:val="24"/>
        </w:rPr>
        <w:t>funcţie</w:t>
      </w:r>
      <w:proofErr w:type="spellEnd"/>
      <w:r w:rsidRPr="00816C67">
        <w:rPr>
          <w:rFonts w:asciiTheme="majorHAnsi" w:hAnsiTheme="majorHAnsi" w:cstheme="majorHAnsi"/>
          <w:color w:val="000000" w:themeColor="text1"/>
          <w:sz w:val="24"/>
          <w:szCs w:val="24"/>
        </w:rPr>
        <w:t xml:space="preserve">, nume, prenume, data </w:t>
      </w:r>
      <w:proofErr w:type="spellStart"/>
      <w:r w:rsidRPr="00816C67">
        <w:rPr>
          <w:rFonts w:asciiTheme="majorHAnsi" w:hAnsiTheme="majorHAnsi" w:cstheme="majorHAnsi"/>
          <w:color w:val="000000" w:themeColor="text1"/>
          <w:sz w:val="24"/>
          <w:szCs w:val="24"/>
        </w:rPr>
        <w:t>naşterii</w:t>
      </w:r>
      <w:proofErr w:type="spellEnd"/>
      <w:r w:rsidRPr="00816C67">
        <w:rPr>
          <w:rFonts w:asciiTheme="majorHAnsi" w:hAnsiTheme="majorHAnsi" w:cstheme="majorHAnsi"/>
          <w:color w:val="000000" w:themeColor="text1"/>
          <w:sz w:val="24"/>
          <w:szCs w:val="24"/>
        </w:rPr>
        <w:t>, CNP, date de contact);</w:t>
      </w:r>
    </w:p>
    <w:p w14:paraId="79AF11EE" w14:textId="77777777" w:rsidR="0084394B" w:rsidRPr="00816C67" w:rsidRDefault="003B5910">
      <w:pPr>
        <w:numPr>
          <w:ilvl w:val="0"/>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Sediul social;</w:t>
      </w:r>
    </w:p>
    <w:p w14:paraId="4C4FC12F" w14:textId="77777777" w:rsidR="0084394B" w:rsidRPr="00816C67" w:rsidRDefault="003B5910">
      <w:pPr>
        <w:numPr>
          <w:ilvl w:val="0"/>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Date financiare:</w:t>
      </w:r>
    </w:p>
    <w:p w14:paraId="2AB30D4E" w14:textId="77777777" w:rsidR="0084394B" w:rsidRPr="00816C67" w:rsidRDefault="003B5910">
      <w:pPr>
        <w:numPr>
          <w:ilvl w:val="1"/>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conturi bancare;</w:t>
      </w:r>
    </w:p>
    <w:p w14:paraId="32122C06" w14:textId="77777777" w:rsidR="0084394B" w:rsidRPr="00816C67" w:rsidRDefault="003B5910">
      <w:pPr>
        <w:numPr>
          <w:ilvl w:val="1"/>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exerciţii</w:t>
      </w:r>
      <w:proofErr w:type="spellEnd"/>
      <w:r w:rsidRPr="00816C67">
        <w:rPr>
          <w:rFonts w:asciiTheme="majorHAnsi" w:hAnsiTheme="majorHAnsi" w:cstheme="majorHAnsi"/>
          <w:color w:val="000000" w:themeColor="text1"/>
          <w:sz w:val="24"/>
          <w:szCs w:val="24"/>
        </w:rPr>
        <w:t xml:space="preserve"> financiare;</w:t>
      </w:r>
    </w:p>
    <w:p w14:paraId="7E2FAEFA" w14:textId="77777777" w:rsidR="0084394B" w:rsidRPr="00816C67" w:rsidRDefault="003B5910">
      <w:pPr>
        <w:numPr>
          <w:ilvl w:val="0"/>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Finanţări</w:t>
      </w:r>
      <w:proofErr w:type="spellEnd"/>
      <w:r w:rsidRPr="00816C67">
        <w:rPr>
          <w:rFonts w:asciiTheme="majorHAnsi" w:hAnsiTheme="majorHAnsi" w:cstheme="majorHAnsi"/>
          <w:color w:val="000000" w:themeColor="text1"/>
          <w:sz w:val="24"/>
          <w:szCs w:val="24"/>
        </w:rPr>
        <w:t>:</w:t>
      </w:r>
    </w:p>
    <w:p w14:paraId="0658B3FF" w14:textId="77777777" w:rsidR="0084394B" w:rsidRPr="00816C67" w:rsidRDefault="003B5910">
      <w:pPr>
        <w:numPr>
          <w:ilvl w:val="1"/>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Asistenţă</w:t>
      </w:r>
      <w:proofErr w:type="spellEnd"/>
      <w:r w:rsidRPr="00816C67">
        <w:rPr>
          <w:rFonts w:asciiTheme="majorHAnsi" w:hAnsiTheme="majorHAnsi" w:cstheme="majorHAnsi"/>
          <w:color w:val="000000" w:themeColor="text1"/>
          <w:sz w:val="24"/>
          <w:szCs w:val="24"/>
        </w:rPr>
        <w:t xml:space="preserve"> acordată anterior, unde se completează cu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privind proiectele derulate anterior de către solicitant, încheiate sau aflate în derulare;</w:t>
      </w:r>
    </w:p>
    <w:p w14:paraId="13FDE4D4" w14:textId="77777777" w:rsidR="0084394B" w:rsidRPr="00816C67" w:rsidRDefault="003B5910">
      <w:pPr>
        <w:numPr>
          <w:ilvl w:val="1"/>
          <w:numId w:val="1"/>
        </w:num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Asistenţă</w:t>
      </w:r>
      <w:proofErr w:type="spellEnd"/>
      <w:r w:rsidRPr="00816C67">
        <w:rPr>
          <w:rFonts w:asciiTheme="majorHAnsi" w:hAnsiTheme="majorHAnsi" w:cstheme="majorHAnsi"/>
          <w:color w:val="000000" w:themeColor="text1"/>
          <w:sz w:val="24"/>
          <w:szCs w:val="24"/>
        </w:rPr>
        <w:t xml:space="preserve"> solicitată, unde se completează cu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privind proiectele depuse pentru </w:t>
      </w:r>
      <w:proofErr w:type="spellStart"/>
      <w:r w:rsidRPr="00816C67">
        <w:rPr>
          <w:rFonts w:asciiTheme="majorHAnsi" w:hAnsiTheme="majorHAnsi" w:cstheme="majorHAnsi"/>
          <w:color w:val="000000" w:themeColor="text1"/>
          <w:sz w:val="24"/>
          <w:szCs w:val="24"/>
        </w:rPr>
        <w:t>obţinerea</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pe alte programe.</w:t>
      </w:r>
    </w:p>
    <w:p w14:paraId="0E404C6B" w14:textId="77777777" w:rsidR="0084394B" w:rsidRPr="00816C67" w:rsidRDefault="003B5910">
      <w:p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Notă</w:t>
      </w:r>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nu trebuie să se limiteze la programele / proiectele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din fonduri europene structurale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investiţii</w:t>
      </w:r>
      <w:proofErr w:type="spellEnd"/>
      <w:r w:rsidRPr="00816C67">
        <w:rPr>
          <w:rFonts w:asciiTheme="majorHAnsi" w:hAnsiTheme="majorHAnsi" w:cstheme="majorHAnsi"/>
          <w:color w:val="000000" w:themeColor="text1"/>
          <w:sz w:val="24"/>
          <w:szCs w:val="24"/>
        </w:rPr>
        <w:t xml:space="preserve">, ci se vor prezenta toate tipurile de </w:t>
      </w:r>
      <w:proofErr w:type="spellStart"/>
      <w:r w:rsidRPr="00816C67">
        <w:rPr>
          <w:rFonts w:asciiTheme="majorHAnsi" w:hAnsiTheme="majorHAnsi" w:cstheme="majorHAnsi"/>
          <w:color w:val="000000" w:themeColor="text1"/>
          <w:sz w:val="24"/>
          <w:szCs w:val="24"/>
        </w:rPr>
        <w:t>finanţări</w:t>
      </w:r>
      <w:proofErr w:type="spellEnd"/>
      <w:r w:rsidRPr="00816C67">
        <w:rPr>
          <w:rFonts w:asciiTheme="majorHAnsi" w:hAnsiTheme="majorHAnsi" w:cstheme="majorHAnsi"/>
          <w:color w:val="000000" w:themeColor="text1"/>
          <w:sz w:val="24"/>
          <w:szCs w:val="24"/>
        </w:rPr>
        <w:t>.</w:t>
      </w:r>
    </w:p>
    <w:p w14:paraId="53C06F93" w14:textId="77777777" w:rsidR="0084394B" w:rsidRPr="00816C67" w:rsidRDefault="0084394B">
      <w:p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p>
    <w:tbl>
      <w:tblPr>
        <w:tblStyle w:val="afe"/>
        <w:tblW w:w="9090" w:type="dxa"/>
        <w:tblInd w:w="1" w:type="dxa"/>
        <w:tblLayout w:type="fixed"/>
        <w:tblLook w:val="0000" w:firstRow="0" w:lastRow="0" w:firstColumn="0" w:lastColumn="0" w:noHBand="0" w:noVBand="0"/>
      </w:tblPr>
      <w:tblGrid>
        <w:gridCol w:w="1539"/>
        <w:gridCol w:w="7551"/>
      </w:tblGrid>
      <w:tr w:rsidR="0084394B" w:rsidRPr="00816C67" w14:paraId="78A22065" w14:textId="77777777">
        <w:tc>
          <w:tcPr>
            <w:tcW w:w="1539" w:type="dxa"/>
            <w:tcBorders>
              <w:top w:val="single" w:sz="4" w:space="0" w:color="000000"/>
              <w:left w:val="single" w:sz="4" w:space="0" w:color="000000"/>
              <w:bottom w:val="single" w:sz="4" w:space="0" w:color="000000"/>
            </w:tcBorders>
            <w:vAlign w:val="center"/>
          </w:tcPr>
          <w:p w14:paraId="188537E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551" w:type="dxa"/>
            <w:tcBorders>
              <w:top w:val="single" w:sz="4" w:space="0" w:color="000000"/>
              <w:left w:val="single" w:sz="4" w:space="0" w:color="000000"/>
              <w:bottom w:val="single" w:sz="4" w:space="0" w:color="000000"/>
              <w:right w:val="single" w:sz="4" w:space="0" w:color="000000"/>
            </w:tcBorders>
          </w:tcPr>
          <w:p w14:paraId="49BED9DC" w14:textId="77777777" w:rsidR="0084394B" w:rsidRPr="00816C67" w:rsidRDefault="003B5910" w:rsidP="00CD3254">
            <w:pPr>
              <w:numPr>
                <w:ilvl w:val="0"/>
                <w:numId w:val="37"/>
              </w:numPr>
              <w:spacing w:line="240" w:lineRule="auto"/>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 va acorda </w:t>
            </w:r>
            <w:proofErr w:type="spellStart"/>
            <w:r w:rsidRPr="00816C67">
              <w:rPr>
                <w:rFonts w:asciiTheme="majorHAnsi" w:hAnsiTheme="majorHAnsi" w:cstheme="majorHAnsi"/>
                <w:color w:val="000000" w:themeColor="text1"/>
                <w:sz w:val="24"/>
                <w:szCs w:val="24"/>
              </w:rPr>
              <w:t>atenţie</w:t>
            </w:r>
            <w:proofErr w:type="spellEnd"/>
            <w:r w:rsidRPr="00816C67">
              <w:rPr>
                <w:rFonts w:asciiTheme="majorHAnsi" w:hAnsiTheme="majorHAnsi" w:cstheme="majorHAnsi"/>
                <w:color w:val="000000" w:themeColor="text1"/>
                <w:sz w:val="24"/>
                <w:szCs w:val="24"/>
              </w:rPr>
              <w:t xml:space="preserve"> corelării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din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care au fost preluate/extrase din documentele anexate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(după caz: studiu de fezabilitate, CV, etc.). Necorelarea acestor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sau prezentarea unor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incomplete se constituie în motive de depunctare sau respingere 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w:t>
            </w:r>
          </w:p>
          <w:p w14:paraId="39B89C32" w14:textId="77777777" w:rsidR="0084394B" w:rsidRPr="00816C67" w:rsidRDefault="003B5910" w:rsidP="00CD3254">
            <w:pPr>
              <w:numPr>
                <w:ilvl w:val="0"/>
                <w:numId w:val="37"/>
              </w:numPr>
              <w:spacing w:line="240" w:lineRule="auto"/>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completarea </w:t>
            </w:r>
            <w:proofErr w:type="spellStart"/>
            <w:r w:rsidRPr="00816C67">
              <w:rPr>
                <w:rFonts w:asciiTheme="majorHAnsi" w:hAnsiTheme="majorHAnsi" w:cstheme="majorHAnsi"/>
                <w:color w:val="000000" w:themeColor="text1"/>
                <w:sz w:val="24"/>
                <w:szCs w:val="24"/>
              </w:rPr>
              <w:t>Secţiunii</w:t>
            </w:r>
            <w:proofErr w:type="spellEnd"/>
            <w:r w:rsidRPr="00816C67">
              <w:rPr>
                <w:rFonts w:asciiTheme="majorHAnsi" w:hAnsiTheme="majorHAnsi" w:cstheme="majorHAnsi"/>
                <w:color w:val="000000" w:themeColor="text1"/>
                <w:sz w:val="24"/>
                <w:szCs w:val="24"/>
              </w:rPr>
              <w:t xml:space="preserve"> „Bugetul proiectului/Surse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din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solicitantul va </w:t>
            </w:r>
            <w:proofErr w:type="spellStart"/>
            <w:r w:rsidRPr="00816C67">
              <w:rPr>
                <w:rFonts w:asciiTheme="majorHAnsi" w:hAnsiTheme="majorHAnsi" w:cstheme="majorHAnsi"/>
                <w:color w:val="000000" w:themeColor="text1"/>
                <w:sz w:val="24"/>
                <w:szCs w:val="24"/>
              </w:rPr>
              <w:t>ţine</w:t>
            </w:r>
            <w:proofErr w:type="spellEnd"/>
            <w:r w:rsidRPr="00816C67">
              <w:rPr>
                <w:rFonts w:asciiTheme="majorHAnsi" w:hAnsiTheme="majorHAnsi" w:cstheme="majorHAnsi"/>
                <w:color w:val="000000" w:themeColor="text1"/>
                <w:sz w:val="24"/>
                <w:szCs w:val="24"/>
              </w:rPr>
              <w:t xml:space="preserve"> cont de criteriile de eligibilitate a cheltuielilor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modalitatea de stabilire a </w:t>
            </w:r>
            <w:proofErr w:type="spellStart"/>
            <w:r w:rsidRPr="00816C67">
              <w:rPr>
                <w:rFonts w:asciiTheme="majorHAnsi" w:hAnsiTheme="majorHAnsi" w:cstheme="majorHAnsi"/>
                <w:color w:val="000000" w:themeColor="text1"/>
                <w:sz w:val="24"/>
                <w:szCs w:val="24"/>
              </w:rPr>
              <w:t>contribuţiei</w:t>
            </w:r>
            <w:proofErr w:type="spellEnd"/>
            <w:r w:rsidRPr="00816C67">
              <w:rPr>
                <w:rFonts w:asciiTheme="majorHAnsi" w:hAnsiTheme="majorHAnsi" w:cstheme="majorHAnsi"/>
                <w:color w:val="000000" w:themeColor="text1"/>
                <w:sz w:val="24"/>
                <w:szCs w:val="24"/>
              </w:rPr>
              <w:t xml:space="preserve"> proprii. Bugetul </w:t>
            </w:r>
            <w:r w:rsidRPr="00816C67">
              <w:rPr>
                <w:rFonts w:asciiTheme="majorHAnsi" w:hAnsiTheme="majorHAnsi" w:cstheme="majorHAnsi"/>
                <w:color w:val="000000" w:themeColor="text1"/>
                <w:sz w:val="24"/>
                <w:szCs w:val="24"/>
              </w:rPr>
              <w:lastRenderedPageBreak/>
              <w:t xml:space="preserve">trebuie să fie construit în mod echilibrat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să reflecte în mod realist costurile pentru </w:t>
            </w:r>
            <w:proofErr w:type="spellStart"/>
            <w:r w:rsidRPr="00816C67">
              <w:rPr>
                <w:rFonts w:asciiTheme="majorHAnsi" w:hAnsiTheme="majorHAnsi" w:cstheme="majorHAnsi"/>
                <w:color w:val="000000" w:themeColor="text1"/>
                <w:sz w:val="24"/>
                <w:szCs w:val="24"/>
              </w:rPr>
              <w:t>activităţile</w:t>
            </w:r>
            <w:proofErr w:type="spellEnd"/>
            <w:r w:rsidRPr="00816C67">
              <w:rPr>
                <w:rFonts w:asciiTheme="majorHAnsi" w:hAnsiTheme="majorHAnsi" w:cstheme="majorHAnsi"/>
                <w:color w:val="000000" w:themeColor="text1"/>
                <w:sz w:val="24"/>
                <w:szCs w:val="24"/>
              </w:rPr>
              <w:t xml:space="preserve"> previzionate a se realiza prin proiect.</w:t>
            </w:r>
          </w:p>
          <w:p w14:paraId="7A4D0ABE" w14:textId="77777777" w:rsidR="0084394B" w:rsidRPr="00816C67" w:rsidRDefault="003B5910" w:rsidP="00CD3254">
            <w:pPr>
              <w:numPr>
                <w:ilvl w:val="0"/>
                <w:numId w:val="37"/>
              </w:numPr>
              <w:spacing w:line="240" w:lineRule="auto"/>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w:t>
            </w:r>
            <w:proofErr w:type="spellStart"/>
            <w:r w:rsidRPr="00816C67">
              <w:rPr>
                <w:rFonts w:asciiTheme="majorHAnsi" w:hAnsiTheme="majorHAnsi" w:cstheme="majorHAnsi"/>
                <w:color w:val="000000" w:themeColor="text1"/>
                <w:sz w:val="24"/>
                <w:szCs w:val="24"/>
              </w:rPr>
              <w:t>documentaţia</w:t>
            </w:r>
            <w:proofErr w:type="spellEnd"/>
            <w:r w:rsidRPr="00816C67">
              <w:rPr>
                <w:rFonts w:asciiTheme="majorHAnsi" w:hAnsiTheme="majorHAnsi" w:cstheme="majorHAnsi"/>
                <w:color w:val="000000" w:themeColor="text1"/>
                <w:sz w:val="24"/>
                <w:szCs w:val="24"/>
              </w:rPr>
              <w:t xml:space="preserve"> aferentă studiului de fezabilitate/proiectului tehnic, pentru respectarea principiilor de acces la </w:t>
            </w:r>
            <w:proofErr w:type="spellStart"/>
            <w:r w:rsidRPr="00816C67">
              <w:rPr>
                <w:rFonts w:asciiTheme="majorHAnsi" w:hAnsiTheme="majorHAnsi" w:cstheme="majorHAnsi"/>
                <w:color w:val="000000" w:themeColor="text1"/>
                <w:sz w:val="24"/>
                <w:szCs w:val="24"/>
              </w:rPr>
              <w:t>achiziţiile</w:t>
            </w:r>
            <w:proofErr w:type="spellEnd"/>
            <w:r w:rsidRPr="00816C67">
              <w:rPr>
                <w:rFonts w:asciiTheme="majorHAnsi" w:hAnsiTheme="majorHAnsi" w:cstheme="majorHAnsi"/>
                <w:color w:val="000000" w:themeColor="text1"/>
                <w:sz w:val="24"/>
                <w:szCs w:val="24"/>
              </w:rPr>
              <w:t xml:space="preserve"> publice, în special cele cu privire la neutralitatea tehnologică, se vor prezenta cel </w:t>
            </w:r>
            <w:proofErr w:type="spellStart"/>
            <w:r w:rsidRPr="00816C67">
              <w:rPr>
                <w:rFonts w:asciiTheme="majorHAnsi" w:hAnsiTheme="majorHAnsi" w:cstheme="majorHAnsi"/>
                <w:color w:val="000000" w:themeColor="text1"/>
                <w:sz w:val="24"/>
                <w:szCs w:val="24"/>
              </w:rPr>
              <w:t>puţin</w:t>
            </w:r>
            <w:proofErr w:type="spellEnd"/>
            <w:r w:rsidRPr="00816C67">
              <w:rPr>
                <w:rFonts w:asciiTheme="majorHAnsi" w:hAnsiTheme="majorHAnsi" w:cstheme="majorHAnsi"/>
                <w:color w:val="000000" w:themeColor="text1"/>
                <w:sz w:val="24"/>
                <w:szCs w:val="24"/>
              </w:rPr>
              <w:t xml:space="preserve"> două </w:t>
            </w:r>
            <w:proofErr w:type="spellStart"/>
            <w:r w:rsidRPr="00816C67">
              <w:rPr>
                <w:rFonts w:asciiTheme="majorHAnsi" w:hAnsiTheme="majorHAnsi" w:cstheme="majorHAnsi"/>
                <w:color w:val="000000" w:themeColor="text1"/>
                <w:sz w:val="24"/>
                <w:szCs w:val="24"/>
              </w:rPr>
              <w:t>referinţe</w:t>
            </w:r>
            <w:proofErr w:type="spellEnd"/>
            <w:r w:rsidRPr="00816C67">
              <w:rPr>
                <w:rFonts w:asciiTheme="majorHAnsi" w:hAnsiTheme="majorHAnsi" w:cstheme="majorHAnsi"/>
                <w:color w:val="000000" w:themeColor="text1"/>
                <w:sz w:val="24"/>
                <w:szCs w:val="24"/>
              </w:rPr>
              <w:t xml:space="preserve"> diferite din punct de vedere tehnologic, de la operatori economici </w:t>
            </w:r>
            <w:proofErr w:type="spellStart"/>
            <w:r w:rsidRPr="00816C67">
              <w:rPr>
                <w:rFonts w:asciiTheme="majorHAnsi" w:hAnsiTheme="majorHAnsi" w:cstheme="majorHAnsi"/>
                <w:color w:val="000000" w:themeColor="text1"/>
                <w:sz w:val="24"/>
                <w:szCs w:val="24"/>
              </w:rPr>
              <w:t>diferiţi</w:t>
            </w:r>
            <w:proofErr w:type="spellEnd"/>
            <w:r w:rsidRPr="00816C67">
              <w:rPr>
                <w:rFonts w:asciiTheme="majorHAnsi" w:hAnsiTheme="majorHAnsi" w:cstheme="majorHAnsi"/>
                <w:color w:val="000000" w:themeColor="text1"/>
                <w:sz w:val="24"/>
                <w:szCs w:val="24"/>
              </w:rPr>
              <w:t xml:space="preserve">, care pot oferi </w:t>
            </w:r>
            <w:proofErr w:type="spellStart"/>
            <w:r w:rsidRPr="00816C67">
              <w:rPr>
                <w:rFonts w:asciiTheme="majorHAnsi" w:hAnsiTheme="majorHAnsi" w:cstheme="majorHAnsi"/>
                <w:color w:val="000000" w:themeColor="text1"/>
                <w:sz w:val="24"/>
                <w:szCs w:val="24"/>
              </w:rPr>
              <w:t>aceleaşi</w:t>
            </w:r>
            <w:proofErr w:type="spellEnd"/>
            <w:r w:rsidRPr="00816C67">
              <w:rPr>
                <w:rFonts w:asciiTheme="majorHAnsi" w:hAnsiTheme="majorHAnsi" w:cstheme="majorHAnsi"/>
                <w:color w:val="000000" w:themeColor="text1"/>
                <w:sz w:val="24"/>
                <w:szCs w:val="24"/>
              </w:rPr>
              <w:t xml:space="preserve"> produse considerate din punct de vedere tehnic similare cu cele cerute în </w:t>
            </w:r>
            <w:proofErr w:type="spellStart"/>
            <w:r w:rsidRPr="00816C67">
              <w:rPr>
                <w:rFonts w:asciiTheme="majorHAnsi" w:hAnsiTheme="majorHAnsi" w:cstheme="majorHAnsi"/>
                <w:color w:val="000000" w:themeColor="text1"/>
                <w:sz w:val="24"/>
                <w:szCs w:val="24"/>
              </w:rPr>
              <w:t>documentaţie</w:t>
            </w:r>
            <w:proofErr w:type="spellEnd"/>
            <w:r w:rsidRPr="00816C67">
              <w:rPr>
                <w:rFonts w:asciiTheme="majorHAnsi" w:hAnsiTheme="majorHAnsi" w:cstheme="majorHAnsi"/>
                <w:color w:val="000000" w:themeColor="text1"/>
                <w:sz w:val="24"/>
                <w:szCs w:val="24"/>
              </w:rPr>
              <w:t>.</w:t>
            </w:r>
          </w:p>
        </w:tc>
      </w:tr>
    </w:tbl>
    <w:p w14:paraId="7EC1A8D1" w14:textId="77777777" w:rsidR="0084394B" w:rsidRPr="00816C67" w:rsidRDefault="0084394B">
      <w:pPr>
        <w:pBdr>
          <w:top w:val="nil"/>
          <w:left w:val="nil"/>
          <w:bottom w:val="nil"/>
          <w:right w:val="nil"/>
          <w:between w:val="nil"/>
        </w:pBdr>
        <w:spacing w:after="0" w:line="252" w:lineRule="auto"/>
        <w:jc w:val="both"/>
        <w:rPr>
          <w:rFonts w:asciiTheme="majorHAnsi" w:hAnsiTheme="majorHAnsi" w:cstheme="majorHAnsi"/>
          <w:color w:val="000000" w:themeColor="text1"/>
          <w:sz w:val="24"/>
          <w:szCs w:val="24"/>
        </w:rPr>
      </w:pPr>
    </w:p>
    <w:p w14:paraId="667649F1" w14:textId="77777777" w:rsidR="0084394B" w:rsidRPr="00816C67" w:rsidRDefault="003B5910">
      <w:pPr>
        <w:tabs>
          <w:tab w:val="left" w:pos="1134"/>
        </w:tabs>
        <w:spacing w:before="120" w:line="240" w:lineRule="auto"/>
        <w:jc w:val="both"/>
        <w:rPr>
          <w:rFonts w:asciiTheme="majorHAnsi" w:hAnsiTheme="majorHAnsi" w:cstheme="majorHAnsi"/>
          <w:color w:val="000000" w:themeColor="text1"/>
          <w:sz w:val="24"/>
          <w:szCs w:val="24"/>
        </w:rPr>
      </w:pPr>
      <w:bookmarkStart w:id="55" w:name="_184mhaj" w:colFirst="0" w:colLast="0"/>
      <w:bookmarkEnd w:id="55"/>
      <w:r w:rsidRPr="00816C67">
        <w:rPr>
          <w:rFonts w:asciiTheme="majorHAnsi" w:hAnsiTheme="majorHAnsi" w:cstheme="majorHAnsi"/>
          <w:b/>
          <w:color w:val="000000" w:themeColor="text1"/>
          <w:sz w:val="24"/>
          <w:szCs w:val="24"/>
        </w:rPr>
        <w:t xml:space="preserve">Lista documentelor care </w:t>
      </w:r>
      <w:proofErr w:type="spellStart"/>
      <w:r w:rsidRPr="00816C67">
        <w:rPr>
          <w:rFonts w:asciiTheme="majorHAnsi" w:hAnsiTheme="majorHAnsi" w:cstheme="majorHAnsi"/>
          <w:b/>
          <w:color w:val="000000" w:themeColor="text1"/>
          <w:sz w:val="24"/>
          <w:szCs w:val="24"/>
        </w:rPr>
        <w:t>însoţesc</w:t>
      </w:r>
      <w:proofErr w:type="spellEnd"/>
      <w:r w:rsidRPr="00816C67">
        <w:rPr>
          <w:rFonts w:asciiTheme="majorHAnsi" w:hAnsiTheme="majorHAnsi" w:cstheme="majorHAnsi"/>
          <w:b/>
          <w:color w:val="000000" w:themeColor="text1"/>
          <w:sz w:val="24"/>
          <w:szCs w:val="24"/>
        </w:rPr>
        <w:t xml:space="preserve"> Cererea de </w:t>
      </w:r>
      <w:proofErr w:type="spellStart"/>
      <w:r w:rsidRPr="00816C67">
        <w:rPr>
          <w:rFonts w:asciiTheme="majorHAnsi" w:hAnsiTheme="majorHAnsi" w:cstheme="majorHAnsi"/>
          <w:b/>
          <w:color w:val="000000" w:themeColor="text1"/>
          <w:sz w:val="24"/>
          <w:szCs w:val="24"/>
        </w:rPr>
        <w:t>finanţare</w:t>
      </w:r>
      <w:proofErr w:type="spellEnd"/>
      <w:r w:rsidRPr="00816C67">
        <w:rPr>
          <w:rFonts w:asciiTheme="majorHAnsi" w:hAnsiTheme="majorHAnsi" w:cstheme="majorHAnsi"/>
          <w:b/>
          <w:color w:val="000000" w:themeColor="text1"/>
          <w:sz w:val="24"/>
          <w:szCs w:val="24"/>
        </w:rPr>
        <w:t>:</w:t>
      </w:r>
    </w:p>
    <w:p w14:paraId="62FF91AB" w14:textId="77777777" w:rsidR="0084394B" w:rsidRPr="00816C67" w:rsidRDefault="0084394B">
      <w:pPr>
        <w:tabs>
          <w:tab w:val="left" w:pos="1134"/>
        </w:tabs>
        <w:spacing w:before="120" w:line="240" w:lineRule="auto"/>
        <w:jc w:val="both"/>
        <w:rPr>
          <w:rFonts w:asciiTheme="majorHAnsi" w:hAnsiTheme="majorHAnsi" w:cstheme="majorHAnsi"/>
          <w:color w:val="000000" w:themeColor="text1"/>
          <w:sz w:val="24"/>
          <w:szCs w:val="24"/>
        </w:rPr>
      </w:pPr>
    </w:p>
    <w:p w14:paraId="01843547" w14:textId="77777777" w:rsidR="0084394B" w:rsidRPr="00816C67" w:rsidRDefault="003B5910">
      <w:pPr>
        <w:tabs>
          <w:tab w:val="left" w:pos="113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tbl>
      <w:tblPr>
        <w:tblStyle w:val="aff"/>
        <w:tblW w:w="9386" w:type="dxa"/>
        <w:tblInd w:w="1" w:type="dxa"/>
        <w:tblLayout w:type="fixed"/>
        <w:tblLook w:val="0000" w:firstRow="0" w:lastRow="0" w:firstColumn="0" w:lastColumn="0" w:noHBand="0" w:noVBand="0"/>
      </w:tblPr>
      <w:tblGrid>
        <w:gridCol w:w="650"/>
        <w:gridCol w:w="8736"/>
      </w:tblGrid>
      <w:tr w:rsidR="00816C67" w:rsidRPr="00816C67" w14:paraId="36E41099" w14:textId="77777777">
        <w:trPr>
          <w:trHeight w:val="373"/>
        </w:trPr>
        <w:tc>
          <w:tcPr>
            <w:tcW w:w="650" w:type="dxa"/>
            <w:tcBorders>
              <w:top w:val="single" w:sz="4" w:space="0" w:color="000000"/>
              <w:left w:val="single" w:sz="4" w:space="0" w:color="000000"/>
              <w:bottom w:val="single" w:sz="4" w:space="0" w:color="000000"/>
            </w:tcBorders>
            <w:vAlign w:val="center"/>
          </w:tcPr>
          <w:p w14:paraId="47FC845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 crt.</w:t>
            </w:r>
          </w:p>
        </w:tc>
        <w:tc>
          <w:tcPr>
            <w:tcW w:w="8736" w:type="dxa"/>
            <w:tcBorders>
              <w:top w:val="single" w:sz="4" w:space="0" w:color="000000"/>
              <w:left w:val="single" w:sz="4" w:space="0" w:color="000000"/>
              <w:bottom w:val="single" w:sz="4" w:space="0" w:color="000000"/>
              <w:right w:val="single" w:sz="4" w:space="0" w:color="000000"/>
            </w:tcBorders>
            <w:vAlign w:val="center"/>
          </w:tcPr>
          <w:p w14:paraId="3D6DC32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DENUMIRE DOCUMENT</w:t>
            </w:r>
          </w:p>
        </w:tc>
      </w:tr>
      <w:tr w:rsidR="00816C67" w:rsidRPr="00816C67" w14:paraId="444802CB" w14:textId="77777777">
        <w:trPr>
          <w:trHeight w:val="492"/>
        </w:trPr>
        <w:tc>
          <w:tcPr>
            <w:tcW w:w="650" w:type="dxa"/>
            <w:tcBorders>
              <w:top w:val="single" w:sz="4" w:space="0" w:color="000000"/>
              <w:left w:val="single" w:sz="4" w:space="0" w:color="000000"/>
              <w:bottom w:val="single" w:sz="4" w:space="0" w:color="000000"/>
            </w:tcBorders>
            <w:vAlign w:val="center"/>
          </w:tcPr>
          <w:p w14:paraId="665D9339"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2EE5E326"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Actul de </w:t>
            </w:r>
            <w:proofErr w:type="spellStart"/>
            <w:r w:rsidRPr="00816C67">
              <w:rPr>
                <w:rFonts w:asciiTheme="majorHAnsi" w:hAnsiTheme="majorHAnsi" w:cstheme="majorHAnsi"/>
                <w:b/>
                <w:color w:val="000000" w:themeColor="text1"/>
                <w:sz w:val="24"/>
                <w:szCs w:val="24"/>
              </w:rPr>
              <w:t>înfiinţare</w:t>
            </w:r>
            <w:proofErr w:type="spellEnd"/>
            <w:r w:rsidRPr="00816C67">
              <w:rPr>
                <w:rFonts w:asciiTheme="majorHAnsi" w:hAnsiTheme="majorHAnsi" w:cstheme="majorHAnsi"/>
                <w:color w:val="000000" w:themeColor="text1"/>
                <w:sz w:val="24"/>
                <w:szCs w:val="24"/>
              </w:rPr>
              <w:t xml:space="preserve"> al solicitantului (și partenerului dacă este cazul)</w:t>
            </w:r>
          </w:p>
        </w:tc>
      </w:tr>
      <w:tr w:rsidR="00816C67" w:rsidRPr="00816C67" w14:paraId="5E3DD13A" w14:textId="77777777">
        <w:trPr>
          <w:trHeight w:val="492"/>
        </w:trPr>
        <w:tc>
          <w:tcPr>
            <w:tcW w:w="650" w:type="dxa"/>
            <w:tcBorders>
              <w:top w:val="single" w:sz="4" w:space="0" w:color="000000"/>
              <w:left w:val="single" w:sz="4" w:space="0" w:color="000000"/>
              <w:bottom w:val="single" w:sz="4" w:space="0" w:color="000000"/>
            </w:tcBorders>
            <w:vAlign w:val="center"/>
          </w:tcPr>
          <w:p w14:paraId="19A0055B"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2AFA4535" w14:textId="6DFFFA18"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Acordul de parteneriat </w:t>
            </w:r>
            <w:r w:rsidRPr="00816C67">
              <w:rPr>
                <w:rFonts w:asciiTheme="majorHAnsi" w:hAnsiTheme="majorHAnsi" w:cstheme="majorHAnsi"/>
                <w:color w:val="000000" w:themeColor="text1"/>
                <w:sz w:val="24"/>
                <w:szCs w:val="24"/>
              </w:rPr>
              <w:t>cu semnăturile tuturor semnatarilor, semnat de liderul de proiect pe fiecare pagină (în cazul unui proiect depus în parteneriat)</w:t>
            </w:r>
          </w:p>
        </w:tc>
      </w:tr>
      <w:tr w:rsidR="00816C67" w:rsidRPr="00816C67" w14:paraId="0248A9CB" w14:textId="77777777">
        <w:tc>
          <w:tcPr>
            <w:tcW w:w="650" w:type="dxa"/>
            <w:tcBorders>
              <w:top w:val="single" w:sz="4" w:space="0" w:color="000000"/>
              <w:left w:val="single" w:sz="4" w:space="0" w:color="000000"/>
              <w:bottom w:val="single" w:sz="4" w:space="0" w:color="000000"/>
            </w:tcBorders>
            <w:vAlign w:val="center"/>
          </w:tcPr>
          <w:p w14:paraId="04908926"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37EA199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Actul de împuternicire</w:t>
            </w:r>
            <w:r w:rsidRPr="00816C67">
              <w:rPr>
                <w:rFonts w:asciiTheme="majorHAnsi" w:hAnsiTheme="majorHAnsi" w:cstheme="majorHAnsi"/>
                <w:color w:val="000000" w:themeColor="text1"/>
                <w:sz w:val="24"/>
                <w:szCs w:val="24"/>
              </w:rPr>
              <w:t xml:space="preserve"> în cazul în care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nu este semnată de reprezentantul legal al solicitantului, ci de o persoană împuternicită în acest sens. Poate fi anexat orice document administrativ emis de reprezentantul legal în acest sens, cu respectarea prevederilor legale.</w:t>
            </w:r>
          </w:p>
          <w:p w14:paraId="2AE3DAA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ATENŢIE! În cazul în care există un act de împuternicire, toate documentele din dosarul </w:t>
            </w:r>
            <w:proofErr w:type="spellStart"/>
            <w:r w:rsidRPr="00816C67">
              <w:rPr>
                <w:rFonts w:asciiTheme="majorHAnsi" w:hAnsiTheme="majorHAnsi" w:cstheme="majorHAnsi"/>
                <w:color w:val="000000" w:themeColor="text1"/>
                <w:sz w:val="24"/>
                <w:szCs w:val="24"/>
              </w:rPr>
              <w:t>aplicaţiei</w:t>
            </w:r>
            <w:proofErr w:type="spellEnd"/>
            <w:r w:rsidRPr="00816C67">
              <w:rPr>
                <w:rFonts w:asciiTheme="majorHAnsi" w:hAnsiTheme="majorHAnsi" w:cstheme="majorHAnsi"/>
                <w:color w:val="000000" w:themeColor="text1"/>
                <w:sz w:val="24"/>
                <w:szCs w:val="24"/>
              </w:rPr>
              <w:t xml:space="preserve"> trebuie semnate de către împuternicit</w:t>
            </w:r>
          </w:p>
        </w:tc>
      </w:tr>
      <w:tr w:rsidR="00816C67" w:rsidRPr="00816C67" w14:paraId="0C0DC888" w14:textId="77777777">
        <w:tc>
          <w:tcPr>
            <w:tcW w:w="650" w:type="dxa"/>
            <w:tcBorders>
              <w:top w:val="single" w:sz="4" w:space="0" w:color="000000"/>
              <w:left w:val="single" w:sz="4" w:space="0" w:color="000000"/>
              <w:bottom w:val="single" w:sz="4" w:space="0" w:color="000000"/>
            </w:tcBorders>
            <w:vAlign w:val="center"/>
          </w:tcPr>
          <w:p w14:paraId="38A671CA"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6468303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Decizia de aprobare</w:t>
            </w:r>
            <w:r w:rsidRPr="00816C67">
              <w:rPr>
                <w:rFonts w:asciiTheme="majorHAnsi" w:hAnsiTheme="majorHAnsi" w:cstheme="majorHAnsi"/>
                <w:color w:val="000000" w:themeColor="text1"/>
                <w:sz w:val="24"/>
                <w:szCs w:val="24"/>
              </w:rPr>
              <w:t xml:space="preserve"> 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cheltuielilor legate de proiect, atât a valorii totale a proiectului,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cofinanţării</w:t>
            </w:r>
            <w:proofErr w:type="spellEnd"/>
            <w:r w:rsidRPr="00816C67">
              <w:rPr>
                <w:rFonts w:asciiTheme="majorHAnsi" w:hAnsiTheme="majorHAnsi" w:cstheme="majorHAnsi"/>
                <w:color w:val="000000" w:themeColor="text1"/>
                <w:sz w:val="24"/>
                <w:szCs w:val="24"/>
              </w:rPr>
              <w:t xml:space="preserve"> proprii. Trebuie </w:t>
            </w:r>
            <w:proofErr w:type="spellStart"/>
            <w:r w:rsidRPr="00816C67">
              <w:rPr>
                <w:rFonts w:asciiTheme="majorHAnsi" w:hAnsiTheme="majorHAnsi" w:cstheme="majorHAnsi"/>
                <w:color w:val="000000" w:themeColor="text1"/>
                <w:sz w:val="24"/>
                <w:szCs w:val="24"/>
              </w:rPr>
              <w:t>menţionată</w:t>
            </w:r>
            <w:proofErr w:type="spellEnd"/>
            <w:r w:rsidRPr="00816C67">
              <w:rPr>
                <w:rFonts w:asciiTheme="majorHAnsi" w:hAnsiTheme="majorHAnsi" w:cstheme="majorHAnsi"/>
                <w:color w:val="000000" w:themeColor="text1"/>
                <w:sz w:val="24"/>
                <w:szCs w:val="24"/>
              </w:rPr>
              <w:t xml:space="preserve"> denumirea proiectului, în conformitate cu cea a proiectului înregistrat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529C1D0A" w14:textId="77777777">
        <w:trPr>
          <w:trHeight w:val="309"/>
        </w:trPr>
        <w:tc>
          <w:tcPr>
            <w:tcW w:w="650" w:type="dxa"/>
            <w:tcBorders>
              <w:top w:val="single" w:sz="4" w:space="0" w:color="000000"/>
              <w:left w:val="single" w:sz="4" w:space="0" w:color="000000"/>
              <w:bottom w:val="single" w:sz="4" w:space="0" w:color="000000"/>
            </w:tcBorders>
            <w:vAlign w:val="center"/>
          </w:tcPr>
          <w:p w14:paraId="07D2BF22"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3AFB37E5"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Studiul de fezabilitate </w:t>
            </w:r>
            <w:r w:rsidRPr="00816C67">
              <w:rPr>
                <w:rFonts w:asciiTheme="majorHAnsi" w:hAnsiTheme="majorHAnsi" w:cstheme="majorHAnsi"/>
                <w:b/>
                <w:color w:val="000000" w:themeColor="text1"/>
                <w:sz w:val="24"/>
                <w:szCs w:val="24"/>
                <w:vertAlign w:val="superscript"/>
              </w:rPr>
              <w:footnoteReference w:id="4"/>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 cu semnătură electronică, conform </w:t>
            </w:r>
            <w:proofErr w:type="spellStart"/>
            <w:r w:rsidRPr="00816C67">
              <w:rPr>
                <w:rFonts w:asciiTheme="majorHAnsi" w:hAnsiTheme="majorHAnsi" w:cstheme="majorHAnsi"/>
                <w:color w:val="000000" w:themeColor="text1"/>
                <w:sz w:val="24"/>
                <w:szCs w:val="24"/>
              </w:rPr>
              <w:t>legisla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na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ionale</w:t>
            </w:r>
            <w:proofErr w:type="spellEnd"/>
            <w:r w:rsidRPr="00816C67">
              <w:rPr>
                <w:rFonts w:asciiTheme="majorHAnsi" w:hAnsiTheme="majorHAnsi" w:cstheme="majorHAnsi"/>
                <w:color w:val="000000" w:themeColor="text1"/>
                <w:sz w:val="24"/>
                <w:szCs w:val="24"/>
              </w:rPr>
              <w:t xml:space="preserve"> aplicabile în vigoare (Hotărârea Guvernului nr. 907/2016 privind etapele de elaborare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inutul</w:t>
            </w:r>
            <w:proofErr w:type="spellEnd"/>
            <w:r w:rsidRPr="00816C67">
              <w:rPr>
                <w:rFonts w:asciiTheme="majorHAnsi" w:hAnsiTheme="majorHAnsi" w:cstheme="majorHAnsi"/>
                <w:color w:val="000000" w:themeColor="text1"/>
                <w:sz w:val="24"/>
                <w:szCs w:val="24"/>
              </w:rPr>
              <w:t xml:space="preserve"> cadru al </w:t>
            </w:r>
            <w:proofErr w:type="spellStart"/>
            <w:r w:rsidRPr="00816C67">
              <w:rPr>
                <w:rFonts w:asciiTheme="majorHAnsi" w:hAnsiTheme="majorHAnsi" w:cstheme="majorHAnsi"/>
                <w:color w:val="000000" w:themeColor="text1"/>
                <w:sz w:val="24"/>
                <w:szCs w:val="24"/>
              </w:rPr>
              <w:t>documenta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-economice aferente obiectivelor / proiectelor de </w:t>
            </w:r>
            <w:proofErr w:type="spellStart"/>
            <w:r w:rsidRPr="00816C67">
              <w:rPr>
                <w:rFonts w:asciiTheme="majorHAnsi" w:hAnsiTheme="majorHAnsi" w:cstheme="majorHAnsi"/>
                <w:color w:val="000000" w:themeColor="text1"/>
                <w:sz w:val="24"/>
                <w:szCs w:val="24"/>
              </w:rPr>
              <w:t>investi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finan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ate</w:t>
            </w:r>
            <w:proofErr w:type="spellEnd"/>
            <w:r w:rsidRPr="00816C67">
              <w:rPr>
                <w:rFonts w:asciiTheme="majorHAnsi" w:hAnsiTheme="majorHAnsi" w:cstheme="majorHAnsi"/>
                <w:color w:val="000000" w:themeColor="text1"/>
                <w:sz w:val="24"/>
                <w:szCs w:val="24"/>
              </w:rPr>
              <w:t xml:space="preserve"> din fonduri publice)</w:t>
            </w:r>
          </w:p>
        </w:tc>
      </w:tr>
      <w:tr w:rsidR="00816C67" w:rsidRPr="00816C67" w14:paraId="1DC2A16D" w14:textId="77777777">
        <w:trPr>
          <w:trHeight w:val="345"/>
        </w:trPr>
        <w:tc>
          <w:tcPr>
            <w:tcW w:w="650" w:type="dxa"/>
            <w:tcBorders>
              <w:top w:val="single" w:sz="4" w:space="0" w:color="000000"/>
              <w:left w:val="single" w:sz="4" w:space="0" w:color="000000"/>
              <w:bottom w:val="single" w:sz="4" w:space="0" w:color="000000"/>
            </w:tcBorders>
            <w:vAlign w:val="center"/>
          </w:tcPr>
          <w:p w14:paraId="4A12E219"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5178AE46"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 tehnic</w:t>
            </w:r>
            <w:r w:rsidRPr="00816C67">
              <w:rPr>
                <w:rFonts w:asciiTheme="majorHAnsi" w:hAnsiTheme="majorHAnsi" w:cstheme="majorHAnsi"/>
                <w:b/>
                <w:color w:val="000000" w:themeColor="text1"/>
                <w:sz w:val="24"/>
                <w:szCs w:val="24"/>
                <w:vertAlign w:val="superscript"/>
              </w:rPr>
              <w:footnoteReference w:id="5"/>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cu semnătură electronică, care conține informațiile minime specificate în anexa la prezentul ghid</w:t>
            </w:r>
          </w:p>
        </w:tc>
      </w:tr>
      <w:tr w:rsidR="00816C67" w:rsidRPr="00816C67" w14:paraId="0C672C7F" w14:textId="77777777">
        <w:trPr>
          <w:trHeight w:val="413"/>
        </w:trPr>
        <w:tc>
          <w:tcPr>
            <w:tcW w:w="650" w:type="dxa"/>
            <w:tcBorders>
              <w:top w:val="single" w:sz="4" w:space="0" w:color="000000"/>
              <w:left w:val="single" w:sz="4" w:space="0" w:color="000000"/>
              <w:bottom w:val="single" w:sz="4" w:space="0" w:color="000000"/>
            </w:tcBorders>
            <w:vAlign w:val="center"/>
          </w:tcPr>
          <w:p w14:paraId="4EB79EF3"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7559ADA3"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 </w:t>
            </w:r>
            <w:r w:rsidRPr="00816C67">
              <w:rPr>
                <w:rFonts w:asciiTheme="majorHAnsi" w:hAnsiTheme="majorHAnsi" w:cstheme="majorHAnsi"/>
                <w:color w:val="000000" w:themeColor="text1"/>
                <w:sz w:val="24"/>
                <w:szCs w:val="24"/>
              </w:rPr>
              <w:t>–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4A88376C" w14:textId="77777777">
        <w:trPr>
          <w:trHeight w:val="440"/>
        </w:trPr>
        <w:tc>
          <w:tcPr>
            <w:tcW w:w="650" w:type="dxa"/>
            <w:tcBorders>
              <w:top w:val="single" w:sz="4" w:space="0" w:color="000000"/>
              <w:left w:val="single" w:sz="4" w:space="0" w:color="000000"/>
              <w:bottom w:val="single" w:sz="4" w:space="0" w:color="000000"/>
            </w:tcBorders>
            <w:vAlign w:val="center"/>
          </w:tcPr>
          <w:p w14:paraId="6D22B55D"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67949796"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angajament</w:t>
            </w:r>
            <w:r w:rsidRPr="00816C67">
              <w:rPr>
                <w:rFonts w:asciiTheme="majorHAnsi" w:hAnsiTheme="majorHAnsi" w:cstheme="majorHAnsi"/>
                <w:color w:val="000000" w:themeColor="text1"/>
                <w:sz w:val="24"/>
                <w:szCs w:val="24"/>
              </w:rPr>
              <w:t xml:space="preserve">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1311662A" w14:textId="77777777">
        <w:trPr>
          <w:trHeight w:val="440"/>
        </w:trPr>
        <w:tc>
          <w:tcPr>
            <w:tcW w:w="650" w:type="dxa"/>
            <w:tcBorders>
              <w:top w:val="single" w:sz="4" w:space="0" w:color="000000"/>
              <w:left w:val="single" w:sz="4" w:space="0" w:color="000000"/>
              <w:bottom w:val="single" w:sz="4" w:space="0" w:color="000000"/>
            </w:tcBorders>
            <w:vAlign w:val="center"/>
          </w:tcPr>
          <w:p w14:paraId="66C31395"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64D323CD"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 TVA</w:t>
            </w:r>
            <w:r w:rsidRPr="00816C67">
              <w:rPr>
                <w:rFonts w:asciiTheme="majorHAnsi" w:hAnsiTheme="majorHAnsi" w:cstheme="majorHAnsi"/>
                <w:color w:val="000000" w:themeColor="text1"/>
                <w:sz w:val="24"/>
                <w:szCs w:val="24"/>
              </w:rPr>
              <w:t xml:space="preserve">  – dacă este cazul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597EC83A" w14:textId="77777777">
        <w:trPr>
          <w:trHeight w:val="449"/>
        </w:trPr>
        <w:tc>
          <w:tcPr>
            <w:tcW w:w="650" w:type="dxa"/>
            <w:tcBorders>
              <w:top w:val="single" w:sz="4" w:space="0" w:color="000000"/>
              <w:left w:val="single" w:sz="4" w:space="0" w:color="000000"/>
              <w:bottom w:val="single" w:sz="4" w:space="0" w:color="000000"/>
            </w:tcBorders>
            <w:vAlign w:val="center"/>
          </w:tcPr>
          <w:p w14:paraId="1D8901F2"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2C1C6C98"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Declarația privind conflictul de interese </w:t>
            </w:r>
            <w:r w:rsidRPr="00816C67">
              <w:rPr>
                <w:rFonts w:asciiTheme="majorHAnsi" w:hAnsiTheme="majorHAnsi" w:cstheme="majorHAnsi"/>
                <w:color w:val="000000" w:themeColor="text1"/>
                <w:sz w:val="24"/>
                <w:szCs w:val="24"/>
              </w:rPr>
              <w:t>–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1A90D03D" w14:textId="77777777">
        <w:tc>
          <w:tcPr>
            <w:tcW w:w="650" w:type="dxa"/>
            <w:tcBorders>
              <w:top w:val="single" w:sz="4" w:space="0" w:color="000000"/>
              <w:left w:val="single" w:sz="4" w:space="0" w:color="000000"/>
              <w:bottom w:val="single" w:sz="4" w:space="0" w:color="000000"/>
            </w:tcBorders>
            <w:vAlign w:val="center"/>
          </w:tcPr>
          <w:p w14:paraId="6FD43E12"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3C5E330C"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asupra </w:t>
            </w:r>
            <w:proofErr w:type="spellStart"/>
            <w:r w:rsidRPr="00816C67">
              <w:rPr>
                <w:rFonts w:asciiTheme="majorHAnsi" w:hAnsiTheme="majorHAnsi" w:cstheme="majorHAnsi"/>
                <w:color w:val="000000" w:themeColor="text1"/>
                <w:sz w:val="24"/>
                <w:szCs w:val="24"/>
              </w:rPr>
              <w:t>locaţiei</w:t>
            </w:r>
            <w:proofErr w:type="spellEnd"/>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locaţiilor</w:t>
            </w:r>
            <w:proofErr w:type="spellEnd"/>
            <w:r w:rsidRPr="00816C67">
              <w:rPr>
                <w:rFonts w:asciiTheme="majorHAnsi" w:hAnsiTheme="majorHAnsi" w:cstheme="majorHAnsi"/>
                <w:color w:val="000000" w:themeColor="text1"/>
                <w:sz w:val="24"/>
                <w:szCs w:val="24"/>
              </w:rPr>
              <w:t xml:space="preserve"> unde se implementează proiectul și repartizarea echipamentelor </w:t>
            </w:r>
            <w:proofErr w:type="spellStart"/>
            <w:r w:rsidRPr="00816C67">
              <w:rPr>
                <w:rFonts w:asciiTheme="majorHAnsi" w:hAnsiTheme="majorHAnsi" w:cstheme="majorHAnsi"/>
                <w:color w:val="000000" w:themeColor="text1"/>
                <w:sz w:val="24"/>
                <w:szCs w:val="24"/>
              </w:rPr>
              <w:t>achizi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ionate</w:t>
            </w:r>
            <w:proofErr w:type="spellEnd"/>
            <w:r w:rsidRPr="00816C67">
              <w:rPr>
                <w:rFonts w:asciiTheme="majorHAnsi" w:hAnsiTheme="majorHAnsi" w:cstheme="majorHAnsi"/>
                <w:color w:val="000000" w:themeColor="text1"/>
                <w:sz w:val="24"/>
                <w:szCs w:val="24"/>
              </w:rPr>
              <w:t xml:space="preserve"> prin proiect între </w:t>
            </w:r>
            <w:proofErr w:type="spellStart"/>
            <w:r w:rsidRPr="00816C67">
              <w:rPr>
                <w:rFonts w:asciiTheme="majorHAnsi" w:hAnsiTheme="majorHAnsi" w:cstheme="majorHAnsi"/>
                <w:color w:val="000000" w:themeColor="text1"/>
                <w:sz w:val="24"/>
                <w:szCs w:val="24"/>
              </w:rPr>
              <w:t>loca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de implementare ale proiectului.</w:t>
            </w:r>
          </w:p>
          <w:p w14:paraId="04D92C9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fiecare locație de implementare ce aparține solicitantului (și partenerilor – dacă este cazul) trebuie specificat dacă imobilul/imobilele în care se amenajează </w:t>
            </w:r>
            <w:proofErr w:type="spellStart"/>
            <w:r w:rsidRPr="00816C67">
              <w:rPr>
                <w:rFonts w:asciiTheme="majorHAnsi" w:hAnsiTheme="majorHAnsi" w:cstheme="majorHAnsi"/>
                <w:color w:val="000000" w:themeColor="text1"/>
                <w:sz w:val="24"/>
                <w:szCs w:val="24"/>
              </w:rPr>
              <w:t>spaţii</w:t>
            </w:r>
            <w:proofErr w:type="spellEnd"/>
            <w:r w:rsidRPr="00816C67">
              <w:rPr>
                <w:rFonts w:asciiTheme="majorHAnsi" w:hAnsiTheme="majorHAnsi" w:cstheme="majorHAnsi"/>
                <w:color w:val="000000" w:themeColor="text1"/>
                <w:sz w:val="24"/>
                <w:szCs w:val="24"/>
              </w:rPr>
              <w:t xml:space="preserve"> tehnice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w:t>
            </w:r>
          </w:p>
        </w:tc>
      </w:tr>
      <w:tr w:rsidR="00816C67" w:rsidRPr="00816C67" w14:paraId="49AAFF62" w14:textId="77777777">
        <w:tc>
          <w:tcPr>
            <w:tcW w:w="650" w:type="dxa"/>
            <w:tcBorders>
              <w:top w:val="single" w:sz="4" w:space="0" w:color="000000"/>
              <w:left w:val="single" w:sz="4" w:space="0" w:color="000000"/>
              <w:bottom w:val="single" w:sz="4" w:space="0" w:color="000000"/>
            </w:tcBorders>
            <w:vAlign w:val="center"/>
          </w:tcPr>
          <w:p w14:paraId="409161CB"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246173FA"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 solicitantului privind obținerea într-un termen de 3 luni de la semnarea contractului de finanțare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păstrarea </w:t>
            </w:r>
            <w:proofErr w:type="spellStart"/>
            <w:r w:rsidRPr="00816C67">
              <w:rPr>
                <w:rFonts w:asciiTheme="majorHAnsi" w:hAnsiTheme="majorHAnsi" w:cstheme="majorHAnsi"/>
                <w:color w:val="000000" w:themeColor="text1"/>
                <w:sz w:val="24"/>
                <w:szCs w:val="24"/>
              </w:rPr>
              <w:t>declaraţiilor</w:t>
            </w:r>
            <w:proofErr w:type="spellEnd"/>
            <w:r w:rsidRPr="00816C67">
              <w:rPr>
                <w:rFonts w:asciiTheme="majorHAnsi" w:hAnsiTheme="majorHAnsi" w:cstheme="majorHAnsi"/>
                <w:color w:val="000000" w:themeColor="text1"/>
                <w:sz w:val="24"/>
                <w:szCs w:val="24"/>
              </w:rPr>
              <w:t xml:space="preserve"> din partea entităților ce vor utiliza echipamentele (altele decât solicitantul), prin care acestea se angajează că se vor implica în realizarea proiectului, că vor pune la dispoziție </w:t>
            </w:r>
            <w:proofErr w:type="spellStart"/>
            <w:r w:rsidRPr="00816C67">
              <w:rPr>
                <w:rFonts w:asciiTheme="majorHAnsi" w:hAnsiTheme="majorHAnsi" w:cstheme="majorHAnsi"/>
                <w:color w:val="000000" w:themeColor="text1"/>
                <w:sz w:val="24"/>
                <w:szCs w:val="24"/>
              </w:rPr>
              <w:t>spaţiile</w:t>
            </w:r>
            <w:proofErr w:type="spellEnd"/>
            <w:r w:rsidRPr="00816C67">
              <w:rPr>
                <w:rFonts w:asciiTheme="majorHAnsi" w:hAnsiTheme="majorHAnsi" w:cstheme="majorHAnsi"/>
                <w:color w:val="000000" w:themeColor="text1"/>
                <w:sz w:val="24"/>
                <w:szCs w:val="24"/>
              </w:rPr>
              <w:t xml:space="preserve"> necesare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că vor utiliza echipamentele în scopul proiectului. În Declarația dată de entitățile care utilizează echipamentele se va specifica, de asemenea, dacă imobilul/imobilele în care se implementează proiectul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 xml:space="preserve"> sau dacă fac sau nu fac obiectul unor revendicări potrivit legislației în vigoare.</w:t>
            </w:r>
          </w:p>
        </w:tc>
      </w:tr>
      <w:tr w:rsidR="00816C67" w:rsidRPr="00816C67" w14:paraId="30B63835" w14:textId="77777777">
        <w:tc>
          <w:tcPr>
            <w:tcW w:w="650" w:type="dxa"/>
            <w:tcBorders>
              <w:top w:val="single" w:sz="4" w:space="0" w:color="000000"/>
              <w:left w:val="single" w:sz="4" w:space="0" w:color="000000"/>
              <w:bottom w:val="single" w:sz="4" w:space="0" w:color="000000"/>
            </w:tcBorders>
            <w:vAlign w:val="center"/>
          </w:tcPr>
          <w:p w14:paraId="401429F8"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609AE0F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Diagrama </w:t>
            </w:r>
            <w:proofErr w:type="spellStart"/>
            <w:r w:rsidRPr="00816C67">
              <w:rPr>
                <w:rFonts w:asciiTheme="majorHAnsi" w:hAnsiTheme="majorHAnsi" w:cstheme="majorHAnsi"/>
                <w:b/>
                <w:color w:val="000000" w:themeColor="text1"/>
                <w:sz w:val="24"/>
                <w:szCs w:val="24"/>
              </w:rPr>
              <w:t>Gantt</w:t>
            </w:r>
            <w:proofErr w:type="spellEnd"/>
            <w:r w:rsidRPr="00816C67">
              <w:rPr>
                <w:rFonts w:asciiTheme="majorHAnsi" w:hAnsiTheme="majorHAnsi" w:cstheme="majorHAnsi"/>
                <w:color w:val="000000" w:themeColor="text1"/>
                <w:sz w:val="24"/>
                <w:szCs w:val="24"/>
              </w:rPr>
              <w:t xml:space="preserve"> aferentă calendarului de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previzionate a se realiza în vederea implementării proiectului, generată de sistemul </w:t>
            </w:r>
            <w:proofErr w:type="spellStart"/>
            <w:r w:rsidRPr="00816C67">
              <w:rPr>
                <w:rFonts w:asciiTheme="majorHAnsi" w:hAnsiTheme="majorHAnsi" w:cstheme="majorHAnsi"/>
                <w:color w:val="000000" w:themeColor="text1"/>
                <w:sz w:val="24"/>
                <w:szCs w:val="24"/>
              </w:rPr>
              <w:t>MySMIS</w:t>
            </w:r>
            <w:proofErr w:type="spellEnd"/>
          </w:p>
        </w:tc>
      </w:tr>
      <w:tr w:rsidR="00816C67" w:rsidRPr="00816C67" w14:paraId="114B75B5" w14:textId="77777777">
        <w:trPr>
          <w:trHeight w:val="679"/>
        </w:trPr>
        <w:tc>
          <w:tcPr>
            <w:tcW w:w="650" w:type="dxa"/>
            <w:tcBorders>
              <w:top w:val="single" w:sz="4" w:space="0" w:color="000000"/>
              <w:left w:val="single" w:sz="4" w:space="0" w:color="000000"/>
              <w:bottom w:val="single" w:sz="4" w:space="0" w:color="000000"/>
            </w:tcBorders>
            <w:vAlign w:val="center"/>
          </w:tcPr>
          <w:p w14:paraId="59970B1D"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12924AC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Avizul Comitetului </w:t>
            </w:r>
            <w:proofErr w:type="spellStart"/>
            <w:r w:rsidRPr="00816C67">
              <w:rPr>
                <w:rFonts w:asciiTheme="majorHAnsi" w:hAnsiTheme="majorHAnsi" w:cstheme="majorHAnsi"/>
                <w:b/>
                <w:color w:val="000000" w:themeColor="text1"/>
                <w:sz w:val="24"/>
                <w:szCs w:val="24"/>
              </w:rPr>
              <w:t>Tehnico</w:t>
            </w:r>
            <w:proofErr w:type="spellEnd"/>
            <w:r w:rsidRPr="00816C67">
              <w:rPr>
                <w:rFonts w:asciiTheme="majorHAnsi" w:hAnsiTheme="majorHAnsi" w:cstheme="majorHAnsi"/>
                <w:b/>
                <w:color w:val="000000" w:themeColor="text1"/>
                <w:sz w:val="24"/>
                <w:szCs w:val="24"/>
              </w:rPr>
              <w:t>-Economic</w:t>
            </w:r>
            <w:r w:rsidRPr="00816C67">
              <w:rPr>
                <w:rFonts w:asciiTheme="majorHAnsi" w:hAnsiTheme="majorHAnsi" w:cstheme="majorHAnsi"/>
                <w:color w:val="000000" w:themeColor="text1"/>
                <w:sz w:val="24"/>
                <w:szCs w:val="24"/>
              </w:rPr>
              <w:t xml:space="preserve"> – conform H.G. nr. 941/2013 privind organizarea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Comitetului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 pentru Societatea </w:t>
            </w:r>
            <w:proofErr w:type="spellStart"/>
            <w:r w:rsidRPr="00816C67">
              <w:rPr>
                <w:rFonts w:asciiTheme="majorHAnsi" w:hAnsiTheme="majorHAnsi" w:cstheme="majorHAnsi"/>
                <w:color w:val="000000" w:themeColor="text1"/>
                <w:sz w:val="24"/>
                <w:szCs w:val="24"/>
              </w:rPr>
              <w:t>Informaţională</w:t>
            </w:r>
            <w:proofErr w:type="spellEnd"/>
            <w:r w:rsidRPr="00816C67">
              <w:rPr>
                <w:rFonts w:asciiTheme="majorHAnsi" w:hAnsiTheme="majorHAnsi" w:cstheme="majorHAnsi"/>
                <w:color w:val="000000" w:themeColor="text1"/>
                <w:sz w:val="24"/>
                <w:szCs w:val="24"/>
              </w:rPr>
              <w:t xml:space="preserve"> </w:t>
            </w:r>
          </w:p>
        </w:tc>
      </w:tr>
      <w:tr w:rsidR="00816C67" w:rsidRPr="00816C67" w14:paraId="3E89702A" w14:textId="77777777">
        <w:trPr>
          <w:trHeight w:val="534"/>
        </w:trPr>
        <w:tc>
          <w:tcPr>
            <w:tcW w:w="650" w:type="dxa"/>
            <w:tcBorders>
              <w:top w:val="single" w:sz="4" w:space="0" w:color="000000"/>
              <w:left w:val="single" w:sz="4" w:space="0" w:color="000000"/>
              <w:bottom w:val="single" w:sz="4" w:space="0" w:color="000000"/>
            </w:tcBorders>
            <w:vAlign w:val="center"/>
          </w:tcPr>
          <w:p w14:paraId="16EF6A30"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79C9673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Minim 2 oferte de </w:t>
            </w:r>
            <w:proofErr w:type="spellStart"/>
            <w:r w:rsidRPr="00816C67">
              <w:rPr>
                <w:rFonts w:asciiTheme="majorHAnsi" w:hAnsiTheme="majorHAnsi" w:cstheme="majorHAnsi"/>
                <w:b/>
                <w:color w:val="000000" w:themeColor="text1"/>
                <w:sz w:val="24"/>
                <w:szCs w:val="24"/>
              </w:rPr>
              <w:t>preţ</w:t>
            </w:r>
            <w:proofErr w:type="spellEnd"/>
            <w:r w:rsidRPr="00816C67">
              <w:rPr>
                <w:rFonts w:asciiTheme="majorHAnsi" w:hAnsiTheme="majorHAnsi" w:cstheme="majorHAnsi"/>
                <w:b/>
                <w:color w:val="000000" w:themeColor="text1"/>
                <w:sz w:val="24"/>
                <w:szCs w:val="24"/>
              </w:rPr>
              <w:t xml:space="preserve"> sau justificări</w:t>
            </w:r>
            <w:r w:rsidRPr="00816C67">
              <w:rPr>
                <w:rFonts w:asciiTheme="majorHAnsi" w:hAnsiTheme="majorHAnsi" w:cstheme="majorHAnsi"/>
                <w:color w:val="000000" w:themeColor="text1"/>
                <w:sz w:val="24"/>
                <w:szCs w:val="24"/>
              </w:rPr>
              <w:t xml:space="preserve"> pentru fiecare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de bunuri/servicii/lucrări (pentru justificare buget) </w:t>
            </w:r>
          </w:p>
        </w:tc>
      </w:tr>
      <w:tr w:rsidR="00816C67" w:rsidRPr="00816C67" w14:paraId="2A430E1C" w14:textId="77777777">
        <w:trPr>
          <w:trHeight w:val="534"/>
        </w:trPr>
        <w:tc>
          <w:tcPr>
            <w:tcW w:w="650" w:type="dxa"/>
            <w:tcBorders>
              <w:top w:val="single" w:sz="4" w:space="0" w:color="000000"/>
              <w:left w:val="single" w:sz="4" w:space="0" w:color="000000"/>
              <w:bottom w:val="single" w:sz="4" w:space="0" w:color="000000"/>
            </w:tcBorders>
            <w:vAlign w:val="center"/>
          </w:tcPr>
          <w:p w14:paraId="39A0C450"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67980EB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Pentru echipa de implementare a proiectului:</w:t>
            </w:r>
          </w:p>
          <w:p w14:paraId="4F79AAF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1. Copie după actul administrativ de numire al echipei de proiect </w:t>
            </w:r>
          </w:p>
          <w:p w14:paraId="09A1BFA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CV-urile persoanelor nominalizate prin actul administrativ (semnate de titular)</w:t>
            </w:r>
          </w:p>
          <w:p w14:paraId="1D42E47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Fișele de post pe proiect pentru persoanele nominalizate prin actul administrativ, aprobate și semnate de titular</w:t>
            </w:r>
          </w:p>
        </w:tc>
      </w:tr>
      <w:tr w:rsidR="00816C67" w:rsidRPr="00816C67" w14:paraId="2B65CE6F" w14:textId="77777777">
        <w:trPr>
          <w:trHeight w:val="534"/>
        </w:trPr>
        <w:tc>
          <w:tcPr>
            <w:tcW w:w="650" w:type="dxa"/>
            <w:tcBorders>
              <w:top w:val="single" w:sz="4" w:space="0" w:color="000000"/>
              <w:left w:val="single" w:sz="4" w:space="0" w:color="000000"/>
              <w:bottom w:val="single" w:sz="4" w:space="0" w:color="000000"/>
            </w:tcBorders>
            <w:vAlign w:val="center"/>
          </w:tcPr>
          <w:p w14:paraId="69810516"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15AD10A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Descrierea </w:t>
            </w:r>
            <w:proofErr w:type="spellStart"/>
            <w:r w:rsidRPr="00816C67">
              <w:rPr>
                <w:rFonts w:asciiTheme="majorHAnsi" w:hAnsiTheme="majorHAnsi" w:cstheme="majorHAnsi"/>
                <w:b/>
                <w:color w:val="000000" w:themeColor="text1"/>
                <w:sz w:val="24"/>
                <w:szCs w:val="24"/>
              </w:rPr>
              <w:t>condi</w:t>
            </w:r>
            <w:r w:rsidRPr="00816C67">
              <w:rPr>
                <w:rFonts w:asciiTheme="majorHAnsi" w:eastAsia="Times New Roman" w:hAnsiTheme="majorHAnsi" w:cstheme="majorHAnsi"/>
                <w:b/>
                <w:color w:val="000000" w:themeColor="text1"/>
                <w:sz w:val="24"/>
                <w:szCs w:val="24"/>
              </w:rPr>
              <w:t>ţ</w:t>
            </w:r>
            <w:r w:rsidRPr="00816C67">
              <w:rPr>
                <w:rFonts w:asciiTheme="majorHAnsi" w:hAnsiTheme="majorHAnsi" w:cstheme="majorHAnsi"/>
                <w:b/>
                <w:color w:val="000000" w:themeColor="text1"/>
                <w:sz w:val="24"/>
                <w:szCs w:val="24"/>
              </w:rPr>
              <w:t>iilor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elor</w:t>
            </w:r>
            <w:proofErr w:type="spellEnd"/>
            <w:r w:rsidRPr="00816C67">
              <w:rPr>
                <w:rFonts w:asciiTheme="majorHAnsi" w:hAnsiTheme="majorHAnsi" w:cstheme="majorHAnsi"/>
                <w:color w:val="000000" w:themeColor="text1"/>
                <w:sz w:val="24"/>
                <w:szCs w:val="24"/>
              </w:rPr>
              <w:t xml:space="preserve"> pentru servicii de management </w:t>
            </w:r>
            <w:proofErr w:type="spellStart"/>
            <w:r w:rsidRPr="00816C67">
              <w:rPr>
                <w:rFonts w:asciiTheme="majorHAnsi" w:hAnsiTheme="majorHAnsi" w:cstheme="majorHAnsi"/>
                <w:color w:val="000000" w:themeColor="text1"/>
                <w:sz w:val="24"/>
                <w:szCs w:val="24"/>
              </w:rPr>
              <w:t>externalizat</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pentru personal contractual angajat pentru proiect, pe perioada implementării – dacă este cazul</w:t>
            </w:r>
          </w:p>
        </w:tc>
      </w:tr>
      <w:tr w:rsidR="00816C67" w:rsidRPr="00816C67" w14:paraId="15BBC3F9" w14:textId="77777777">
        <w:trPr>
          <w:trHeight w:val="1498"/>
        </w:trPr>
        <w:tc>
          <w:tcPr>
            <w:tcW w:w="650" w:type="dxa"/>
            <w:tcBorders>
              <w:top w:val="single" w:sz="4" w:space="0" w:color="000000"/>
              <w:left w:val="single" w:sz="4" w:space="0" w:color="000000"/>
              <w:bottom w:val="single" w:sz="4" w:space="0" w:color="000000"/>
            </w:tcBorders>
            <w:vAlign w:val="center"/>
          </w:tcPr>
          <w:p w14:paraId="7BAD4F63"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42CB8BB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Declarație</w:t>
            </w:r>
            <w:r w:rsidRPr="00816C67">
              <w:rPr>
                <w:rFonts w:asciiTheme="majorHAnsi" w:hAnsiTheme="majorHAnsi" w:cstheme="majorHAnsi"/>
                <w:color w:val="000000" w:themeColor="text1"/>
                <w:sz w:val="24"/>
                <w:szCs w:val="24"/>
              </w:rPr>
              <w:t xml:space="preserve"> din partea solicitantului și a partenerului prin care confirma că soluțiile tehnologice propuse respecta cadrul legal național, iar infrastructura hardware și software de baza achiziționate în cadrul proiectului vor putea fi integrate cu soluții tehnologice de tip </w:t>
            </w:r>
            <w:proofErr w:type="spellStart"/>
            <w:r w:rsidRPr="00816C67">
              <w:rPr>
                <w:rFonts w:asciiTheme="majorHAnsi" w:hAnsiTheme="majorHAnsi" w:cstheme="majorHAnsi"/>
                <w:color w:val="000000" w:themeColor="text1"/>
                <w:sz w:val="24"/>
                <w:szCs w:val="24"/>
              </w:rPr>
              <w:t>cloud</w:t>
            </w:r>
            <w:proofErr w:type="spellEnd"/>
            <w:r w:rsidRPr="00816C67">
              <w:rPr>
                <w:rFonts w:asciiTheme="majorHAnsi" w:hAnsiTheme="majorHAnsi" w:cstheme="majorHAnsi"/>
                <w:color w:val="000000" w:themeColor="text1"/>
                <w:sz w:val="24"/>
                <w:szCs w:val="24"/>
              </w:rPr>
              <w:t xml:space="preserve"> respectând principiile de virtualizarea resurselor, arhitecturi bazate pe servicii (SOA), monitorizarea și punerea la dispoziție a resurselor.</w:t>
            </w:r>
          </w:p>
        </w:tc>
      </w:tr>
      <w:tr w:rsidR="0084394B" w:rsidRPr="00816C67" w14:paraId="3438828E" w14:textId="77777777">
        <w:trPr>
          <w:trHeight w:val="534"/>
        </w:trPr>
        <w:tc>
          <w:tcPr>
            <w:tcW w:w="650" w:type="dxa"/>
            <w:tcBorders>
              <w:top w:val="single" w:sz="4" w:space="0" w:color="000000"/>
              <w:left w:val="single" w:sz="4" w:space="0" w:color="000000"/>
              <w:bottom w:val="single" w:sz="4" w:space="0" w:color="000000"/>
            </w:tcBorders>
            <w:vAlign w:val="center"/>
          </w:tcPr>
          <w:p w14:paraId="5F59EECA" w14:textId="77777777" w:rsidR="0084394B" w:rsidRPr="00816C67" w:rsidRDefault="0084394B">
            <w:pPr>
              <w:numPr>
                <w:ilvl w:val="0"/>
                <w:numId w:val="10"/>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182A923A"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Declarație privind evitarea dublei finanțări </w:t>
            </w:r>
            <w:r w:rsidRPr="00816C67">
              <w:rPr>
                <w:rFonts w:asciiTheme="majorHAnsi" w:hAnsiTheme="majorHAnsi" w:cstheme="majorHAnsi"/>
                <w:color w:val="000000" w:themeColor="text1"/>
                <w:sz w:val="24"/>
                <w:szCs w:val="24"/>
              </w:rPr>
              <w:t>din fonduri publice, din partea solicitantului și a partenerului.</w:t>
            </w:r>
          </w:p>
        </w:tc>
      </w:tr>
    </w:tbl>
    <w:p w14:paraId="0FA06A7A" w14:textId="37CC714C" w:rsidR="0084394B" w:rsidRDefault="0084394B">
      <w:pPr>
        <w:tabs>
          <w:tab w:val="left" w:pos="1134"/>
        </w:tabs>
        <w:spacing w:before="120" w:line="240" w:lineRule="auto"/>
        <w:jc w:val="both"/>
        <w:rPr>
          <w:rFonts w:asciiTheme="majorHAnsi" w:hAnsiTheme="majorHAnsi" w:cstheme="majorHAnsi"/>
          <w:color w:val="000000" w:themeColor="text1"/>
          <w:sz w:val="24"/>
          <w:szCs w:val="24"/>
        </w:rPr>
      </w:pPr>
    </w:p>
    <w:p w14:paraId="392341C2" w14:textId="189E7E74" w:rsidR="00A77D38" w:rsidRDefault="00A77D38">
      <w:pPr>
        <w:tabs>
          <w:tab w:val="left" w:pos="1134"/>
        </w:tabs>
        <w:spacing w:before="120" w:line="240" w:lineRule="auto"/>
        <w:jc w:val="both"/>
        <w:rPr>
          <w:rFonts w:asciiTheme="majorHAnsi" w:hAnsiTheme="majorHAnsi" w:cstheme="majorHAnsi"/>
          <w:color w:val="000000" w:themeColor="text1"/>
          <w:sz w:val="24"/>
          <w:szCs w:val="24"/>
        </w:rPr>
      </w:pPr>
    </w:p>
    <w:p w14:paraId="1365ECDA" w14:textId="483C3053" w:rsidR="00A77D38" w:rsidRDefault="00A77D38">
      <w:pPr>
        <w:tabs>
          <w:tab w:val="left" w:pos="1134"/>
        </w:tabs>
        <w:spacing w:before="120" w:line="240" w:lineRule="auto"/>
        <w:jc w:val="both"/>
        <w:rPr>
          <w:rFonts w:asciiTheme="majorHAnsi" w:hAnsiTheme="majorHAnsi" w:cstheme="majorHAnsi"/>
          <w:color w:val="000000" w:themeColor="text1"/>
          <w:sz w:val="24"/>
          <w:szCs w:val="24"/>
        </w:rPr>
      </w:pPr>
    </w:p>
    <w:p w14:paraId="4816C4C8" w14:textId="77777777" w:rsidR="00A77D38" w:rsidRPr="00816C67" w:rsidRDefault="00A77D38">
      <w:pPr>
        <w:tabs>
          <w:tab w:val="left" w:pos="1134"/>
        </w:tabs>
        <w:spacing w:before="120" w:line="240" w:lineRule="auto"/>
        <w:jc w:val="both"/>
        <w:rPr>
          <w:rFonts w:asciiTheme="majorHAnsi" w:hAnsiTheme="majorHAnsi" w:cstheme="majorHAnsi"/>
          <w:color w:val="000000" w:themeColor="text1"/>
          <w:sz w:val="24"/>
          <w:szCs w:val="24"/>
        </w:rPr>
      </w:pPr>
    </w:p>
    <w:p w14:paraId="18218285" w14:textId="44694695" w:rsidR="0084394B" w:rsidRPr="00816C67" w:rsidRDefault="003B5910">
      <w:pPr>
        <w:tabs>
          <w:tab w:val="left" w:pos="1134"/>
        </w:tabs>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Apel 2</w:t>
      </w:r>
      <w:r w:rsidR="00B37A55" w:rsidRPr="00816C67">
        <w:rPr>
          <w:rFonts w:asciiTheme="majorHAnsi" w:hAnsiTheme="majorHAnsi" w:cstheme="majorHAnsi"/>
          <w:b/>
          <w:color w:val="000000" w:themeColor="text1"/>
          <w:sz w:val="24"/>
          <w:szCs w:val="24"/>
        </w:rPr>
        <w:t xml:space="preserve"> și 3</w:t>
      </w:r>
    </w:p>
    <w:tbl>
      <w:tblPr>
        <w:tblStyle w:val="aff0"/>
        <w:tblW w:w="9386" w:type="dxa"/>
        <w:tblInd w:w="1" w:type="dxa"/>
        <w:tblLayout w:type="fixed"/>
        <w:tblLook w:val="0000" w:firstRow="0" w:lastRow="0" w:firstColumn="0" w:lastColumn="0" w:noHBand="0" w:noVBand="0"/>
      </w:tblPr>
      <w:tblGrid>
        <w:gridCol w:w="650"/>
        <w:gridCol w:w="8736"/>
      </w:tblGrid>
      <w:tr w:rsidR="00816C67" w:rsidRPr="00816C67" w14:paraId="0807CD5D" w14:textId="77777777">
        <w:trPr>
          <w:trHeight w:val="373"/>
        </w:trPr>
        <w:tc>
          <w:tcPr>
            <w:tcW w:w="650" w:type="dxa"/>
            <w:tcBorders>
              <w:top w:val="single" w:sz="4" w:space="0" w:color="000000"/>
              <w:left w:val="single" w:sz="4" w:space="0" w:color="000000"/>
              <w:bottom w:val="single" w:sz="4" w:space="0" w:color="000000"/>
            </w:tcBorders>
            <w:vAlign w:val="center"/>
          </w:tcPr>
          <w:p w14:paraId="5898E4A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 crt.</w:t>
            </w:r>
          </w:p>
        </w:tc>
        <w:tc>
          <w:tcPr>
            <w:tcW w:w="8736" w:type="dxa"/>
            <w:tcBorders>
              <w:top w:val="single" w:sz="4" w:space="0" w:color="000000"/>
              <w:left w:val="single" w:sz="4" w:space="0" w:color="000000"/>
              <w:bottom w:val="single" w:sz="4" w:space="0" w:color="000000"/>
              <w:right w:val="single" w:sz="4" w:space="0" w:color="000000"/>
            </w:tcBorders>
            <w:vAlign w:val="center"/>
          </w:tcPr>
          <w:p w14:paraId="7C87FD2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DENUMIRE DOCUMENT</w:t>
            </w:r>
          </w:p>
        </w:tc>
      </w:tr>
      <w:tr w:rsidR="00816C67" w:rsidRPr="00816C67" w14:paraId="60ABC4CA" w14:textId="77777777">
        <w:trPr>
          <w:trHeight w:val="492"/>
        </w:trPr>
        <w:tc>
          <w:tcPr>
            <w:tcW w:w="650" w:type="dxa"/>
            <w:tcBorders>
              <w:top w:val="single" w:sz="4" w:space="0" w:color="000000"/>
              <w:left w:val="single" w:sz="4" w:space="0" w:color="000000"/>
              <w:bottom w:val="single" w:sz="4" w:space="0" w:color="000000"/>
            </w:tcBorders>
            <w:vAlign w:val="center"/>
          </w:tcPr>
          <w:p w14:paraId="2E5E1691"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6A9491D7"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Actul de </w:t>
            </w:r>
            <w:proofErr w:type="spellStart"/>
            <w:r w:rsidRPr="00816C67">
              <w:rPr>
                <w:rFonts w:asciiTheme="majorHAnsi" w:hAnsiTheme="majorHAnsi" w:cstheme="majorHAnsi"/>
                <w:b/>
                <w:color w:val="000000" w:themeColor="text1"/>
                <w:sz w:val="24"/>
                <w:szCs w:val="24"/>
              </w:rPr>
              <w:t>înfiinţare</w:t>
            </w:r>
            <w:proofErr w:type="spellEnd"/>
            <w:r w:rsidRPr="00816C67">
              <w:rPr>
                <w:rFonts w:asciiTheme="majorHAnsi" w:hAnsiTheme="majorHAnsi" w:cstheme="majorHAnsi"/>
                <w:color w:val="000000" w:themeColor="text1"/>
                <w:sz w:val="24"/>
                <w:szCs w:val="24"/>
              </w:rPr>
              <w:t xml:space="preserve"> al solicitantului (și partenerului dacă este cazul)</w:t>
            </w:r>
          </w:p>
        </w:tc>
      </w:tr>
      <w:tr w:rsidR="00816C67" w:rsidRPr="00816C67" w14:paraId="216B7625" w14:textId="77777777">
        <w:trPr>
          <w:trHeight w:val="492"/>
        </w:trPr>
        <w:tc>
          <w:tcPr>
            <w:tcW w:w="650" w:type="dxa"/>
            <w:tcBorders>
              <w:top w:val="single" w:sz="4" w:space="0" w:color="000000"/>
              <w:left w:val="single" w:sz="4" w:space="0" w:color="000000"/>
              <w:bottom w:val="single" w:sz="4" w:space="0" w:color="000000"/>
            </w:tcBorders>
            <w:vAlign w:val="center"/>
          </w:tcPr>
          <w:p w14:paraId="38A95180"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52A8665A" w14:textId="102A6A40"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Acordul de parteneriat </w:t>
            </w:r>
            <w:r w:rsidRPr="00816C67">
              <w:rPr>
                <w:rFonts w:asciiTheme="majorHAnsi" w:hAnsiTheme="majorHAnsi" w:cstheme="majorHAnsi"/>
                <w:color w:val="000000" w:themeColor="text1"/>
                <w:sz w:val="24"/>
                <w:szCs w:val="24"/>
              </w:rPr>
              <w:t>cu semnăturile tuturor semnatarilor, semnat de liderul de proiect pe fiecare pagină (în cazul unui proiect depus în parteneriat)</w:t>
            </w:r>
          </w:p>
        </w:tc>
      </w:tr>
      <w:tr w:rsidR="00816C67" w:rsidRPr="00816C67" w14:paraId="61BA3542" w14:textId="77777777">
        <w:tc>
          <w:tcPr>
            <w:tcW w:w="650" w:type="dxa"/>
            <w:tcBorders>
              <w:top w:val="single" w:sz="4" w:space="0" w:color="000000"/>
              <w:left w:val="single" w:sz="4" w:space="0" w:color="000000"/>
              <w:bottom w:val="single" w:sz="4" w:space="0" w:color="000000"/>
            </w:tcBorders>
            <w:vAlign w:val="center"/>
          </w:tcPr>
          <w:p w14:paraId="32A02F0D"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4639D5B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Actul de împuternicire</w:t>
            </w:r>
            <w:r w:rsidRPr="00816C67">
              <w:rPr>
                <w:rFonts w:asciiTheme="majorHAnsi" w:hAnsiTheme="majorHAnsi" w:cstheme="majorHAnsi"/>
                <w:color w:val="000000" w:themeColor="text1"/>
                <w:sz w:val="24"/>
                <w:szCs w:val="24"/>
              </w:rPr>
              <w:t xml:space="preserve"> în cazul în care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nu este semnată de reprezentantul legal al solicitantului, ci de o persoană împuternicită în acest sens. Poate fi anexat orice document administrativ emis de reprezentantul legal în acest sens, cu respectarea prevederilor legale.</w:t>
            </w:r>
          </w:p>
          <w:p w14:paraId="33C9D9E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ATENŢIE! În cazul în care există un act de împuternicire, toate documentele din dosarul </w:t>
            </w:r>
            <w:proofErr w:type="spellStart"/>
            <w:r w:rsidRPr="00816C67">
              <w:rPr>
                <w:rFonts w:asciiTheme="majorHAnsi" w:hAnsiTheme="majorHAnsi" w:cstheme="majorHAnsi"/>
                <w:color w:val="000000" w:themeColor="text1"/>
                <w:sz w:val="24"/>
                <w:szCs w:val="24"/>
              </w:rPr>
              <w:t>aplicaţiei</w:t>
            </w:r>
            <w:proofErr w:type="spellEnd"/>
            <w:r w:rsidRPr="00816C67">
              <w:rPr>
                <w:rFonts w:asciiTheme="majorHAnsi" w:hAnsiTheme="majorHAnsi" w:cstheme="majorHAnsi"/>
                <w:color w:val="000000" w:themeColor="text1"/>
                <w:sz w:val="24"/>
                <w:szCs w:val="24"/>
              </w:rPr>
              <w:t xml:space="preserve"> trebuie semnate de către împuternicit</w:t>
            </w:r>
          </w:p>
        </w:tc>
      </w:tr>
      <w:tr w:rsidR="00816C67" w:rsidRPr="00816C67" w14:paraId="58A97092" w14:textId="77777777">
        <w:tc>
          <w:tcPr>
            <w:tcW w:w="650" w:type="dxa"/>
            <w:tcBorders>
              <w:top w:val="single" w:sz="4" w:space="0" w:color="000000"/>
              <w:left w:val="single" w:sz="4" w:space="0" w:color="000000"/>
              <w:bottom w:val="single" w:sz="4" w:space="0" w:color="000000"/>
            </w:tcBorders>
            <w:vAlign w:val="center"/>
          </w:tcPr>
          <w:p w14:paraId="3F9A0EDA"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14388DE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Decizia de aprobare</w:t>
            </w:r>
            <w:r w:rsidRPr="00816C67">
              <w:rPr>
                <w:rFonts w:asciiTheme="majorHAnsi" w:hAnsiTheme="majorHAnsi" w:cstheme="majorHAnsi"/>
                <w:color w:val="000000" w:themeColor="text1"/>
                <w:sz w:val="24"/>
                <w:szCs w:val="24"/>
              </w:rPr>
              <w:t xml:space="preserve"> 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cheltuielilor legate de proiect, atât a valorii totale a proiectului,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cofinanţării</w:t>
            </w:r>
            <w:proofErr w:type="spellEnd"/>
            <w:r w:rsidRPr="00816C67">
              <w:rPr>
                <w:rFonts w:asciiTheme="majorHAnsi" w:hAnsiTheme="majorHAnsi" w:cstheme="majorHAnsi"/>
                <w:color w:val="000000" w:themeColor="text1"/>
                <w:sz w:val="24"/>
                <w:szCs w:val="24"/>
              </w:rPr>
              <w:t xml:space="preserve"> proprii. Trebuie </w:t>
            </w:r>
            <w:proofErr w:type="spellStart"/>
            <w:r w:rsidRPr="00816C67">
              <w:rPr>
                <w:rFonts w:asciiTheme="majorHAnsi" w:hAnsiTheme="majorHAnsi" w:cstheme="majorHAnsi"/>
                <w:color w:val="000000" w:themeColor="text1"/>
                <w:sz w:val="24"/>
                <w:szCs w:val="24"/>
              </w:rPr>
              <w:t>menţionată</w:t>
            </w:r>
            <w:proofErr w:type="spellEnd"/>
            <w:r w:rsidRPr="00816C67">
              <w:rPr>
                <w:rFonts w:asciiTheme="majorHAnsi" w:hAnsiTheme="majorHAnsi" w:cstheme="majorHAnsi"/>
                <w:color w:val="000000" w:themeColor="text1"/>
                <w:sz w:val="24"/>
                <w:szCs w:val="24"/>
              </w:rPr>
              <w:t xml:space="preserve"> denumirea proiectului, în conformitate cu cea a proiectului înregistrat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1E98468C" w14:textId="77777777">
        <w:trPr>
          <w:trHeight w:val="309"/>
        </w:trPr>
        <w:tc>
          <w:tcPr>
            <w:tcW w:w="650" w:type="dxa"/>
            <w:tcBorders>
              <w:top w:val="single" w:sz="4" w:space="0" w:color="000000"/>
              <w:left w:val="single" w:sz="4" w:space="0" w:color="000000"/>
              <w:bottom w:val="single" w:sz="4" w:space="0" w:color="000000"/>
            </w:tcBorders>
            <w:vAlign w:val="center"/>
          </w:tcPr>
          <w:p w14:paraId="77508912"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67A7774A"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Studiul de fezabilitate </w:t>
            </w:r>
            <w:r w:rsidRPr="00816C67">
              <w:rPr>
                <w:rFonts w:asciiTheme="majorHAnsi" w:hAnsiTheme="majorHAnsi" w:cstheme="majorHAnsi"/>
                <w:b/>
                <w:color w:val="000000" w:themeColor="text1"/>
                <w:sz w:val="24"/>
                <w:szCs w:val="24"/>
                <w:vertAlign w:val="superscript"/>
              </w:rPr>
              <w:footnoteReference w:id="6"/>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 cu semnătură electronică, conform </w:t>
            </w:r>
            <w:proofErr w:type="spellStart"/>
            <w:r w:rsidRPr="00816C67">
              <w:rPr>
                <w:rFonts w:asciiTheme="majorHAnsi" w:hAnsiTheme="majorHAnsi" w:cstheme="majorHAnsi"/>
                <w:color w:val="000000" w:themeColor="text1"/>
                <w:sz w:val="24"/>
                <w:szCs w:val="24"/>
              </w:rPr>
              <w:t>legisla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na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ionale</w:t>
            </w:r>
            <w:proofErr w:type="spellEnd"/>
            <w:r w:rsidRPr="00816C67">
              <w:rPr>
                <w:rFonts w:asciiTheme="majorHAnsi" w:hAnsiTheme="majorHAnsi" w:cstheme="majorHAnsi"/>
                <w:color w:val="000000" w:themeColor="text1"/>
                <w:sz w:val="24"/>
                <w:szCs w:val="24"/>
              </w:rPr>
              <w:t xml:space="preserve"> aplicabile în vigoare (Hotărârea Guvernului nr. 907/2016 privind etapele de elaborare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inutul</w:t>
            </w:r>
            <w:proofErr w:type="spellEnd"/>
            <w:r w:rsidRPr="00816C67">
              <w:rPr>
                <w:rFonts w:asciiTheme="majorHAnsi" w:hAnsiTheme="majorHAnsi" w:cstheme="majorHAnsi"/>
                <w:color w:val="000000" w:themeColor="text1"/>
                <w:sz w:val="24"/>
                <w:szCs w:val="24"/>
              </w:rPr>
              <w:t xml:space="preserve"> cadru al </w:t>
            </w:r>
            <w:proofErr w:type="spellStart"/>
            <w:r w:rsidRPr="00816C67">
              <w:rPr>
                <w:rFonts w:asciiTheme="majorHAnsi" w:hAnsiTheme="majorHAnsi" w:cstheme="majorHAnsi"/>
                <w:color w:val="000000" w:themeColor="text1"/>
                <w:sz w:val="24"/>
                <w:szCs w:val="24"/>
              </w:rPr>
              <w:t>documenta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-economice aferente obiectivelor / proiectelor de </w:t>
            </w:r>
            <w:proofErr w:type="spellStart"/>
            <w:r w:rsidRPr="00816C67">
              <w:rPr>
                <w:rFonts w:asciiTheme="majorHAnsi" w:hAnsiTheme="majorHAnsi" w:cstheme="majorHAnsi"/>
                <w:color w:val="000000" w:themeColor="text1"/>
                <w:sz w:val="24"/>
                <w:szCs w:val="24"/>
              </w:rPr>
              <w:t>investi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finan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ate</w:t>
            </w:r>
            <w:proofErr w:type="spellEnd"/>
            <w:r w:rsidRPr="00816C67">
              <w:rPr>
                <w:rFonts w:asciiTheme="majorHAnsi" w:hAnsiTheme="majorHAnsi" w:cstheme="majorHAnsi"/>
                <w:color w:val="000000" w:themeColor="text1"/>
                <w:sz w:val="24"/>
                <w:szCs w:val="24"/>
              </w:rPr>
              <w:t xml:space="preserve"> din fonduri publice)</w:t>
            </w:r>
          </w:p>
        </w:tc>
      </w:tr>
      <w:tr w:rsidR="00816C67" w:rsidRPr="00816C67" w14:paraId="2381C6CE" w14:textId="77777777">
        <w:trPr>
          <w:trHeight w:val="345"/>
        </w:trPr>
        <w:tc>
          <w:tcPr>
            <w:tcW w:w="650" w:type="dxa"/>
            <w:tcBorders>
              <w:top w:val="single" w:sz="4" w:space="0" w:color="000000"/>
              <w:left w:val="single" w:sz="4" w:space="0" w:color="000000"/>
              <w:bottom w:val="single" w:sz="4" w:space="0" w:color="000000"/>
            </w:tcBorders>
            <w:vAlign w:val="center"/>
          </w:tcPr>
          <w:p w14:paraId="52D73B94"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26158AFD"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 tehnic</w:t>
            </w:r>
            <w:r w:rsidRPr="00816C67">
              <w:rPr>
                <w:rFonts w:asciiTheme="majorHAnsi" w:hAnsiTheme="majorHAnsi" w:cstheme="majorHAnsi"/>
                <w:b/>
                <w:color w:val="000000" w:themeColor="text1"/>
                <w:sz w:val="24"/>
                <w:szCs w:val="24"/>
                <w:vertAlign w:val="superscript"/>
              </w:rPr>
              <w:footnoteReference w:id="7"/>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cu semnătură electronică, care conține informațiile minime specificate în anexa la prezentul ghid</w:t>
            </w:r>
          </w:p>
        </w:tc>
      </w:tr>
      <w:tr w:rsidR="00816C67" w:rsidRPr="00816C67" w14:paraId="0E57549C" w14:textId="77777777">
        <w:trPr>
          <w:trHeight w:val="413"/>
        </w:trPr>
        <w:tc>
          <w:tcPr>
            <w:tcW w:w="650" w:type="dxa"/>
            <w:tcBorders>
              <w:top w:val="single" w:sz="4" w:space="0" w:color="000000"/>
              <w:left w:val="single" w:sz="4" w:space="0" w:color="000000"/>
              <w:bottom w:val="single" w:sz="4" w:space="0" w:color="000000"/>
            </w:tcBorders>
            <w:vAlign w:val="center"/>
          </w:tcPr>
          <w:p w14:paraId="44B49DD5"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6017DBC7"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 </w:t>
            </w:r>
            <w:r w:rsidRPr="00816C67">
              <w:rPr>
                <w:rFonts w:asciiTheme="majorHAnsi" w:hAnsiTheme="majorHAnsi" w:cstheme="majorHAnsi"/>
                <w:color w:val="000000" w:themeColor="text1"/>
                <w:sz w:val="24"/>
                <w:szCs w:val="24"/>
              </w:rPr>
              <w:t>–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7A747834" w14:textId="77777777">
        <w:trPr>
          <w:trHeight w:val="440"/>
        </w:trPr>
        <w:tc>
          <w:tcPr>
            <w:tcW w:w="650" w:type="dxa"/>
            <w:tcBorders>
              <w:top w:val="single" w:sz="4" w:space="0" w:color="000000"/>
              <w:left w:val="single" w:sz="4" w:space="0" w:color="000000"/>
              <w:bottom w:val="single" w:sz="4" w:space="0" w:color="000000"/>
            </w:tcBorders>
            <w:vAlign w:val="center"/>
          </w:tcPr>
          <w:p w14:paraId="4755AD0D"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3CDCB765"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angajament</w:t>
            </w:r>
            <w:r w:rsidRPr="00816C67">
              <w:rPr>
                <w:rFonts w:asciiTheme="majorHAnsi" w:hAnsiTheme="majorHAnsi" w:cstheme="majorHAnsi"/>
                <w:color w:val="000000" w:themeColor="text1"/>
                <w:sz w:val="24"/>
                <w:szCs w:val="24"/>
              </w:rPr>
              <w:t xml:space="preserve">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3A9F82F4" w14:textId="77777777">
        <w:trPr>
          <w:trHeight w:val="440"/>
        </w:trPr>
        <w:tc>
          <w:tcPr>
            <w:tcW w:w="650" w:type="dxa"/>
            <w:tcBorders>
              <w:top w:val="single" w:sz="4" w:space="0" w:color="000000"/>
              <w:left w:val="single" w:sz="4" w:space="0" w:color="000000"/>
              <w:bottom w:val="single" w:sz="4" w:space="0" w:color="000000"/>
            </w:tcBorders>
            <w:vAlign w:val="center"/>
          </w:tcPr>
          <w:p w14:paraId="61344CEA"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2E7787BF"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 TVA</w:t>
            </w:r>
            <w:r w:rsidRPr="00816C67">
              <w:rPr>
                <w:rFonts w:asciiTheme="majorHAnsi" w:hAnsiTheme="majorHAnsi" w:cstheme="majorHAnsi"/>
                <w:color w:val="000000" w:themeColor="text1"/>
                <w:sz w:val="24"/>
                <w:szCs w:val="24"/>
              </w:rPr>
              <w:t xml:space="preserve">  – dacă este cazul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1654CD4A" w14:textId="77777777">
        <w:trPr>
          <w:trHeight w:val="449"/>
        </w:trPr>
        <w:tc>
          <w:tcPr>
            <w:tcW w:w="650" w:type="dxa"/>
            <w:tcBorders>
              <w:top w:val="single" w:sz="4" w:space="0" w:color="000000"/>
              <w:left w:val="single" w:sz="4" w:space="0" w:color="000000"/>
              <w:bottom w:val="single" w:sz="4" w:space="0" w:color="000000"/>
            </w:tcBorders>
            <w:vAlign w:val="center"/>
          </w:tcPr>
          <w:p w14:paraId="146F98F2"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184B2846"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Declarația privind conflictul de interese </w:t>
            </w:r>
            <w:r w:rsidRPr="00816C67">
              <w:rPr>
                <w:rFonts w:asciiTheme="majorHAnsi" w:hAnsiTheme="majorHAnsi" w:cstheme="majorHAnsi"/>
                <w:color w:val="000000" w:themeColor="text1"/>
                <w:sz w:val="24"/>
                <w:szCs w:val="24"/>
              </w:rPr>
              <w:t>– pentru fiecare membru al echipei de implementare</w:t>
            </w:r>
          </w:p>
        </w:tc>
      </w:tr>
      <w:tr w:rsidR="00816C67" w:rsidRPr="00816C67" w14:paraId="4DC97078" w14:textId="77777777">
        <w:tc>
          <w:tcPr>
            <w:tcW w:w="650" w:type="dxa"/>
            <w:tcBorders>
              <w:top w:val="single" w:sz="4" w:space="0" w:color="000000"/>
              <w:left w:val="single" w:sz="4" w:space="0" w:color="000000"/>
              <w:bottom w:val="single" w:sz="4" w:space="0" w:color="000000"/>
            </w:tcBorders>
            <w:vAlign w:val="center"/>
          </w:tcPr>
          <w:p w14:paraId="4E544AC7"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12C5854B"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asupra </w:t>
            </w:r>
            <w:proofErr w:type="spellStart"/>
            <w:r w:rsidRPr="00816C67">
              <w:rPr>
                <w:rFonts w:asciiTheme="majorHAnsi" w:hAnsiTheme="majorHAnsi" w:cstheme="majorHAnsi"/>
                <w:color w:val="000000" w:themeColor="text1"/>
                <w:sz w:val="24"/>
                <w:szCs w:val="24"/>
              </w:rPr>
              <w:t>locaţiei</w:t>
            </w:r>
            <w:proofErr w:type="spellEnd"/>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locaţiilor</w:t>
            </w:r>
            <w:proofErr w:type="spellEnd"/>
            <w:r w:rsidRPr="00816C67">
              <w:rPr>
                <w:rFonts w:asciiTheme="majorHAnsi" w:hAnsiTheme="majorHAnsi" w:cstheme="majorHAnsi"/>
                <w:color w:val="000000" w:themeColor="text1"/>
                <w:sz w:val="24"/>
                <w:szCs w:val="24"/>
              </w:rPr>
              <w:t xml:space="preserve"> unde se implementează proiectul și repartizarea echipamentelor </w:t>
            </w:r>
            <w:proofErr w:type="spellStart"/>
            <w:r w:rsidRPr="00816C67">
              <w:rPr>
                <w:rFonts w:asciiTheme="majorHAnsi" w:hAnsiTheme="majorHAnsi" w:cstheme="majorHAnsi"/>
                <w:color w:val="000000" w:themeColor="text1"/>
                <w:sz w:val="24"/>
                <w:szCs w:val="24"/>
              </w:rPr>
              <w:t>achizi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ionate</w:t>
            </w:r>
            <w:proofErr w:type="spellEnd"/>
            <w:r w:rsidRPr="00816C67">
              <w:rPr>
                <w:rFonts w:asciiTheme="majorHAnsi" w:hAnsiTheme="majorHAnsi" w:cstheme="majorHAnsi"/>
                <w:color w:val="000000" w:themeColor="text1"/>
                <w:sz w:val="24"/>
                <w:szCs w:val="24"/>
              </w:rPr>
              <w:t xml:space="preserve"> prin proiect între </w:t>
            </w:r>
            <w:proofErr w:type="spellStart"/>
            <w:r w:rsidRPr="00816C67">
              <w:rPr>
                <w:rFonts w:asciiTheme="majorHAnsi" w:hAnsiTheme="majorHAnsi" w:cstheme="majorHAnsi"/>
                <w:color w:val="000000" w:themeColor="text1"/>
                <w:sz w:val="24"/>
                <w:szCs w:val="24"/>
              </w:rPr>
              <w:t>loca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de implementare ale proiectului.</w:t>
            </w:r>
          </w:p>
          <w:p w14:paraId="3E974F4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fiecare locație de implementare ce aparține solicitantului (și partenerilor – dacă este cazul) trebuie specificat dacă imobilul/imobilele în care se amenajează </w:t>
            </w:r>
            <w:proofErr w:type="spellStart"/>
            <w:r w:rsidRPr="00816C67">
              <w:rPr>
                <w:rFonts w:asciiTheme="majorHAnsi" w:hAnsiTheme="majorHAnsi" w:cstheme="majorHAnsi"/>
                <w:color w:val="000000" w:themeColor="text1"/>
                <w:sz w:val="24"/>
                <w:szCs w:val="24"/>
              </w:rPr>
              <w:t>spaţii</w:t>
            </w:r>
            <w:proofErr w:type="spellEnd"/>
            <w:r w:rsidRPr="00816C67">
              <w:rPr>
                <w:rFonts w:asciiTheme="majorHAnsi" w:hAnsiTheme="majorHAnsi" w:cstheme="majorHAnsi"/>
                <w:color w:val="000000" w:themeColor="text1"/>
                <w:sz w:val="24"/>
                <w:szCs w:val="24"/>
              </w:rPr>
              <w:t xml:space="preserve"> tehnice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w:t>
            </w:r>
          </w:p>
        </w:tc>
      </w:tr>
      <w:tr w:rsidR="00816C67" w:rsidRPr="00816C67" w14:paraId="309AAB86" w14:textId="77777777">
        <w:tc>
          <w:tcPr>
            <w:tcW w:w="650" w:type="dxa"/>
            <w:tcBorders>
              <w:top w:val="single" w:sz="4" w:space="0" w:color="000000"/>
              <w:left w:val="single" w:sz="4" w:space="0" w:color="000000"/>
              <w:bottom w:val="single" w:sz="4" w:space="0" w:color="000000"/>
            </w:tcBorders>
            <w:vAlign w:val="center"/>
          </w:tcPr>
          <w:p w14:paraId="43EC9A56"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66E9C0E9"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 solicitantului privind obținerea într-un termen de 3 luni de la semnarea contractului de finanțare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păstrarea </w:t>
            </w:r>
            <w:proofErr w:type="spellStart"/>
            <w:r w:rsidRPr="00816C67">
              <w:rPr>
                <w:rFonts w:asciiTheme="majorHAnsi" w:hAnsiTheme="majorHAnsi" w:cstheme="majorHAnsi"/>
                <w:color w:val="000000" w:themeColor="text1"/>
                <w:sz w:val="24"/>
                <w:szCs w:val="24"/>
              </w:rPr>
              <w:t>declaraţiilor</w:t>
            </w:r>
            <w:proofErr w:type="spellEnd"/>
            <w:r w:rsidRPr="00816C67">
              <w:rPr>
                <w:rFonts w:asciiTheme="majorHAnsi" w:hAnsiTheme="majorHAnsi" w:cstheme="majorHAnsi"/>
                <w:color w:val="000000" w:themeColor="text1"/>
                <w:sz w:val="24"/>
                <w:szCs w:val="24"/>
              </w:rPr>
              <w:t xml:space="preserve"> din partea entităților ce vor utiliza echipamentele (altele decât solicitantul), prin care acestea se angajează că se vor implica în realizarea proiectului, că vor pune la dispoziție </w:t>
            </w:r>
            <w:proofErr w:type="spellStart"/>
            <w:r w:rsidRPr="00816C67">
              <w:rPr>
                <w:rFonts w:asciiTheme="majorHAnsi" w:hAnsiTheme="majorHAnsi" w:cstheme="majorHAnsi"/>
                <w:color w:val="000000" w:themeColor="text1"/>
                <w:sz w:val="24"/>
                <w:szCs w:val="24"/>
              </w:rPr>
              <w:t>spaţiile</w:t>
            </w:r>
            <w:proofErr w:type="spellEnd"/>
            <w:r w:rsidRPr="00816C67">
              <w:rPr>
                <w:rFonts w:asciiTheme="majorHAnsi" w:hAnsiTheme="majorHAnsi" w:cstheme="majorHAnsi"/>
                <w:color w:val="000000" w:themeColor="text1"/>
                <w:sz w:val="24"/>
                <w:szCs w:val="24"/>
              </w:rPr>
              <w:t xml:space="preserve"> necesare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că vor utiliza echipamentele în scopul proiectului. În Declarația dată de </w:t>
            </w:r>
            <w:r w:rsidRPr="00816C67">
              <w:rPr>
                <w:rFonts w:asciiTheme="majorHAnsi" w:hAnsiTheme="majorHAnsi" w:cstheme="majorHAnsi"/>
                <w:color w:val="000000" w:themeColor="text1"/>
                <w:sz w:val="24"/>
                <w:szCs w:val="24"/>
              </w:rPr>
              <w:lastRenderedPageBreak/>
              <w:t xml:space="preserve">entitățile care utilizează echipamentele se va specifica, de asemenea, dacă imobilul/imobilele în care se implementează proiectul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 xml:space="preserve"> sau dacă fac sau nu fac obiectul unor revendicări potrivit legislației în vigoare.</w:t>
            </w:r>
          </w:p>
        </w:tc>
      </w:tr>
      <w:tr w:rsidR="00816C67" w:rsidRPr="00816C67" w14:paraId="3935EBAA" w14:textId="77777777">
        <w:tc>
          <w:tcPr>
            <w:tcW w:w="650" w:type="dxa"/>
            <w:tcBorders>
              <w:top w:val="single" w:sz="4" w:space="0" w:color="000000"/>
              <w:left w:val="single" w:sz="4" w:space="0" w:color="000000"/>
              <w:bottom w:val="single" w:sz="4" w:space="0" w:color="000000"/>
            </w:tcBorders>
            <w:vAlign w:val="center"/>
          </w:tcPr>
          <w:p w14:paraId="38B2F757"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44C79F4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Diagrama </w:t>
            </w:r>
            <w:proofErr w:type="spellStart"/>
            <w:r w:rsidRPr="00816C67">
              <w:rPr>
                <w:rFonts w:asciiTheme="majorHAnsi" w:hAnsiTheme="majorHAnsi" w:cstheme="majorHAnsi"/>
                <w:b/>
                <w:color w:val="000000" w:themeColor="text1"/>
                <w:sz w:val="24"/>
                <w:szCs w:val="24"/>
              </w:rPr>
              <w:t>Gantt</w:t>
            </w:r>
            <w:proofErr w:type="spellEnd"/>
            <w:r w:rsidRPr="00816C67">
              <w:rPr>
                <w:rFonts w:asciiTheme="majorHAnsi" w:hAnsiTheme="majorHAnsi" w:cstheme="majorHAnsi"/>
                <w:color w:val="000000" w:themeColor="text1"/>
                <w:sz w:val="24"/>
                <w:szCs w:val="24"/>
              </w:rPr>
              <w:t xml:space="preserve"> aferentă calendarului de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previzionate a se realiza în vederea implementării proiectului, generată de sistemul </w:t>
            </w:r>
            <w:proofErr w:type="spellStart"/>
            <w:r w:rsidRPr="00816C67">
              <w:rPr>
                <w:rFonts w:asciiTheme="majorHAnsi" w:hAnsiTheme="majorHAnsi" w:cstheme="majorHAnsi"/>
                <w:color w:val="000000" w:themeColor="text1"/>
                <w:sz w:val="24"/>
                <w:szCs w:val="24"/>
              </w:rPr>
              <w:t>MySMIS</w:t>
            </w:r>
            <w:proofErr w:type="spellEnd"/>
          </w:p>
        </w:tc>
      </w:tr>
      <w:tr w:rsidR="00816C67" w:rsidRPr="00816C67" w14:paraId="1835C8D4" w14:textId="77777777">
        <w:trPr>
          <w:trHeight w:val="679"/>
        </w:trPr>
        <w:tc>
          <w:tcPr>
            <w:tcW w:w="650" w:type="dxa"/>
            <w:tcBorders>
              <w:top w:val="single" w:sz="4" w:space="0" w:color="000000"/>
              <w:left w:val="single" w:sz="4" w:space="0" w:color="000000"/>
              <w:bottom w:val="single" w:sz="4" w:space="0" w:color="000000"/>
            </w:tcBorders>
            <w:vAlign w:val="center"/>
          </w:tcPr>
          <w:p w14:paraId="649EAB2D"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158B8B8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Avizul Comitetului </w:t>
            </w:r>
            <w:proofErr w:type="spellStart"/>
            <w:r w:rsidRPr="00816C67">
              <w:rPr>
                <w:rFonts w:asciiTheme="majorHAnsi" w:hAnsiTheme="majorHAnsi" w:cstheme="majorHAnsi"/>
                <w:b/>
                <w:color w:val="000000" w:themeColor="text1"/>
                <w:sz w:val="24"/>
                <w:szCs w:val="24"/>
              </w:rPr>
              <w:t>Tehnico</w:t>
            </w:r>
            <w:proofErr w:type="spellEnd"/>
            <w:r w:rsidRPr="00816C67">
              <w:rPr>
                <w:rFonts w:asciiTheme="majorHAnsi" w:hAnsiTheme="majorHAnsi" w:cstheme="majorHAnsi"/>
                <w:b/>
                <w:color w:val="000000" w:themeColor="text1"/>
                <w:sz w:val="24"/>
                <w:szCs w:val="24"/>
              </w:rPr>
              <w:t>-Economic</w:t>
            </w:r>
            <w:r w:rsidRPr="00816C67">
              <w:rPr>
                <w:rFonts w:asciiTheme="majorHAnsi" w:hAnsiTheme="majorHAnsi" w:cstheme="majorHAnsi"/>
                <w:color w:val="000000" w:themeColor="text1"/>
                <w:sz w:val="24"/>
                <w:szCs w:val="24"/>
              </w:rPr>
              <w:t xml:space="preserve"> – conform H.G. nr. 941/2013 privind organizarea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Comitetului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 pentru Societatea </w:t>
            </w:r>
            <w:proofErr w:type="spellStart"/>
            <w:r w:rsidRPr="00816C67">
              <w:rPr>
                <w:rFonts w:asciiTheme="majorHAnsi" w:hAnsiTheme="majorHAnsi" w:cstheme="majorHAnsi"/>
                <w:color w:val="000000" w:themeColor="text1"/>
                <w:sz w:val="24"/>
                <w:szCs w:val="24"/>
              </w:rPr>
              <w:t>Informaţională</w:t>
            </w:r>
            <w:proofErr w:type="spellEnd"/>
            <w:r w:rsidRPr="00816C67">
              <w:rPr>
                <w:rFonts w:asciiTheme="majorHAnsi" w:hAnsiTheme="majorHAnsi" w:cstheme="majorHAnsi"/>
                <w:color w:val="000000" w:themeColor="text1"/>
                <w:sz w:val="24"/>
                <w:szCs w:val="24"/>
              </w:rPr>
              <w:t xml:space="preserve"> </w:t>
            </w:r>
          </w:p>
          <w:p w14:paraId="3619D60F" w14:textId="63E9F641" w:rsidR="008F33D7" w:rsidRPr="00816C67" w:rsidRDefault="008F33D7" w:rsidP="00816C67">
            <w:pPr>
              <w:spacing w:before="120" w:line="240" w:lineRule="auto"/>
              <w:jc w:val="both"/>
              <w:rPr>
                <w:rFonts w:asciiTheme="majorHAnsi" w:hAnsiTheme="majorHAnsi" w:cstheme="majorHAnsi"/>
                <w:color w:val="000000" w:themeColor="text1"/>
                <w:sz w:val="24"/>
                <w:szCs w:val="24"/>
              </w:rPr>
            </w:pPr>
            <w:r w:rsidRPr="00CE253D">
              <w:rPr>
                <w:rFonts w:asciiTheme="majorHAnsi" w:hAnsiTheme="majorHAnsi" w:cstheme="majorHAnsi"/>
                <w:color w:val="000000" w:themeColor="text1"/>
                <w:sz w:val="24"/>
                <w:szCs w:val="24"/>
              </w:rPr>
              <w:t>Pentru apelul 3 avizul CTE va fi însoțit de matricea de complementaritate dintre proiectele aflate în implementare sau implementate și proiectul ce se dorește a fi finanțat.</w:t>
            </w:r>
          </w:p>
        </w:tc>
      </w:tr>
      <w:tr w:rsidR="00816C67" w:rsidRPr="00816C67" w14:paraId="4CE1C8E9" w14:textId="77777777">
        <w:trPr>
          <w:trHeight w:val="534"/>
        </w:trPr>
        <w:tc>
          <w:tcPr>
            <w:tcW w:w="650" w:type="dxa"/>
            <w:tcBorders>
              <w:top w:val="single" w:sz="4" w:space="0" w:color="000000"/>
              <w:left w:val="single" w:sz="4" w:space="0" w:color="000000"/>
              <w:bottom w:val="single" w:sz="4" w:space="0" w:color="000000"/>
            </w:tcBorders>
            <w:vAlign w:val="center"/>
          </w:tcPr>
          <w:p w14:paraId="62663C83"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072C631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Minim 2 oferte de </w:t>
            </w:r>
            <w:proofErr w:type="spellStart"/>
            <w:r w:rsidRPr="00816C67">
              <w:rPr>
                <w:rFonts w:asciiTheme="majorHAnsi" w:hAnsiTheme="majorHAnsi" w:cstheme="majorHAnsi"/>
                <w:b/>
                <w:color w:val="000000" w:themeColor="text1"/>
                <w:sz w:val="24"/>
                <w:szCs w:val="24"/>
              </w:rPr>
              <w:t>preţ</w:t>
            </w:r>
            <w:proofErr w:type="spellEnd"/>
            <w:r w:rsidRPr="00816C67">
              <w:rPr>
                <w:rFonts w:asciiTheme="majorHAnsi" w:hAnsiTheme="majorHAnsi" w:cstheme="majorHAnsi"/>
                <w:b/>
                <w:color w:val="000000" w:themeColor="text1"/>
                <w:sz w:val="24"/>
                <w:szCs w:val="24"/>
              </w:rPr>
              <w:t xml:space="preserve"> sau justificări</w:t>
            </w:r>
            <w:r w:rsidRPr="00816C67">
              <w:rPr>
                <w:rFonts w:asciiTheme="majorHAnsi" w:hAnsiTheme="majorHAnsi" w:cstheme="majorHAnsi"/>
                <w:color w:val="000000" w:themeColor="text1"/>
                <w:sz w:val="24"/>
                <w:szCs w:val="24"/>
              </w:rPr>
              <w:t xml:space="preserve"> pentru fiecare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de bunuri/servicii/lucrări (pentru justificare buget) </w:t>
            </w:r>
          </w:p>
        </w:tc>
      </w:tr>
      <w:tr w:rsidR="00816C67" w:rsidRPr="00816C67" w14:paraId="4ECE50A9" w14:textId="77777777">
        <w:trPr>
          <w:trHeight w:val="534"/>
        </w:trPr>
        <w:tc>
          <w:tcPr>
            <w:tcW w:w="650" w:type="dxa"/>
            <w:tcBorders>
              <w:top w:val="single" w:sz="4" w:space="0" w:color="000000"/>
              <w:left w:val="single" w:sz="4" w:space="0" w:color="000000"/>
              <w:bottom w:val="single" w:sz="4" w:space="0" w:color="000000"/>
            </w:tcBorders>
            <w:vAlign w:val="center"/>
          </w:tcPr>
          <w:p w14:paraId="0CE579E6"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5A822B9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Bugetul defalcat pe fiecare cheltuială, asumat de beneficiar, inclusiv detalierea cheltuielilor salariale (modele anexate la prezentul ghid al solicitantului)</w:t>
            </w:r>
          </w:p>
        </w:tc>
      </w:tr>
      <w:tr w:rsidR="00816C67" w:rsidRPr="00816C67" w14:paraId="61ED4C38" w14:textId="77777777">
        <w:trPr>
          <w:trHeight w:val="534"/>
        </w:trPr>
        <w:tc>
          <w:tcPr>
            <w:tcW w:w="650" w:type="dxa"/>
            <w:tcBorders>
              <w:top w:val="single" w:sz="4" w:space="0" w:color="000000"/>
              <w:left w:val="single" w:sz="4" w:space="0" w:color="000000"/>
              <w:bottom w:val="single" w:sz="4" w:space="0" w:color="000000"/>
            </w:tcBorders>
            <w:vAlign w:val="center"/>
          </w:tcPr>
          <w:p w14:paraId="5BF94E51"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063E5AF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Pentru echipa de implementare a proiectului:</w:t>
            </w:r>
          </w:p>
          <w:p w14:paraId="21353C0E" w14:textId="77777777" w:rsidR="0084394B" w:rsidRPr="00816C67" w:rsidRDefault="003B5910">
            <w:pPr>
              <w:spacing w:after="0" w:line="240" w:lineRule="auto"/>
              <w:ind w:left="229" w:hanging="229"/>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1. Copie după actul administrativ de numire al echipei de proiect </w:t>
            </w:r>
          </w:p>
          <w:p w14:paraId="124DBC02" w14:textId="77777777" w:rsidR="0084394B" w:rsidRPr="00816C67" w:rsidRDefault="003B5910">
            <w:pPr>
              <w:spacing w:after="0" w:line="240" w:lineRule="auto"/>
              <w:ind w:left="229" w:hanging="229"/>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CV-urile persoanelor nominalizate prin actul administrativ (semnate de titular)</w:t>
            </w:r>
          </w:p>
          <w:p w14:paraId="4B3240D0" w14:textId="77777777" w:rsidR="0084394B" w:rsidRPr="00816C67" w:rsidRDefault="003B5910">
            <w:pPr>
              <w:spacing w:after="0" w:line="240" w:lineRule="auto"/>
              <w:ind w:left="229" w:hanging="229"/>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Fișele de post pe proiect pentru persoanele nominalizate prin actul administrativ, aprobate și semnate de titular</w:t>
            </w:r>
          </w:p>
        </w:tc>
      </w:tr>
      <w:tr w:rsidR="00816C67" w:rsidRPr="00816C67" w14:paraId="520D9110" w14:textId="77777777">
        <w:trPr>
          <w:trHeight w:val="534"/>
        </w:trPr>
        <w:tc>
          <w:tcPr>
            <w:tcW w:w="650" w:type="dxa"/>
            <w:tcBorders>
              <w:top w:val="single" w:sz="4" w:space="0" w:color="000000"/>
              <w:left w:val="single" w:sz="4" w:space="0" w:color="000000"/>
              <w:bottom w:val="single" w:sz="4" w:space="0" w:color="000000"/>
            </w:tcBorders>
            <w:vAlign w:val="center"/>
          </w:tcPr>
          <w:p w14:paraId="6791E652"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633DB9C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Descrierea </w:t>
            </w:r>
            <w:proofErr w:type="spellStart"/>
            <w:r w:rsidRPr="00816C67">
              <w:rPr>
                <w:rFonts w:asciiTheme="majorHAnsi" w:hAnsiTheme="majorHAnsi" w:cstheme="majorHAnsi"/>
                <w:b/>
                <w:color w:val="000000" w:themeColor="text1"/>
                <w:sz w:val="24"/>
                <w:szCs w:val="24"/>
              </w:rPr>
              <w:t>condi</w:t>
            </w:r>
            <w:r w:rsidRPr="00816C67">
              <w:rPr>
                <w:rFonts w:asciiTheme="majorHAnsi" w:eastAsia="Times New Roman" w:hAnsiTheme="majorHAnsi" w:cstheme="majorHAnsi"/>
                <w:b/>
                <w:color w:val="000000" w:themeColor="text1"/>
                <w:sz w:val="24"/>
                <w:szCs w:val="24"/>
              </w:rPr>
              <w:t>ţ</w:t>
            </w:r>
            <w:r w:rsidRPr="00816C67">
              <w:rPr>
                <w:rFonts w:asciiTheme="majorHAnsi" w:hAnsiTheme="majorHAnsi" w:cstheme="majorHAnsi"/>
                <w:b/>
                <w:color w:val="000000" w:themeColor="text1"/>
                <w:sz w:val="24"/>
                <w:szCs w:val="24"/>
              </w:rPr>
              <w:t>iilor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elor</w:t>
            </w:r>
            <w:proofErr w:type="spellEnd"/>
            <w:r w:rsidRPr="00816C67">
              <w:rPr>
                <w:rFonts w:asciiTheme="majorHAnsi" w:hAnsiTheme="majorHAnsi" w:cstheme="majorHAnsi"/>
                <w:color w:val="000000" w:themeColor="text1"/>
                <w:sz w:val="24"/>
                <w:szCs w:val="24"/>
              </w:rPr>
              <w:t xml:space="preserve"> pentru servicii de management </w:t>
            </w:r>
            <w:proofErr w:type="spellStart"/>
            <w:r w:rsidRPr="00816C67">
              <w:rPr>
                <w:rFonts w:asciiTheme="majorHAnsi" w:hAnsiTheme="majorHAnsi" w:cstheme="majorHAnsi"/>
                <w:color w:val="000000" w:themeColor="text1"/>
                <w:sz w:val="24"/>
                <w:szCs w:val="24"/>
              </w:rPr>
              <w:t>externalizat</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pentru personal contractual angajat pentru proiect, pe perioada implementării – dacă este cazul</w:t>
            </w:r>
          </w:p>
        </w:tc>
      </w:tr>
      <w:tr w:rsidR="00816C67" w:rsidRPr="00816C67" w14:paraId="6745CD6F" w14:textId="77777777">
        <w:trPr>
          <w:trHeight w:val="1498"/>
        </w:trPr>
        <w:tc>
          <w:tcPr>
            <w:tcW w:w="650" w:type="dxa"/>
            <w:tcBorders>
              <w:top w:val="single" w:sz="4" w:space="0" w:color="000000"/>
              <w:left w:val="single" w:sz="4" w:space="0" w:color="000000"/>
              <w:bottom w:val="single" w:sz="4" w:space="0" w:color="000000"/>
            </w:tcBorders>
            <w:vAlign w:val="center"/>
          </w:tcPr>
          <w:p w14:paraId="6D82F75D"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tcPr>
          <w:p w14:paraId="5458A1D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Declarație</w:t>
            </w:r>
            <w:r w:rsidRPr="00816C67">
              <w:rPr>
                <w:rFonts w:asciiTheme="majorHAnsi" w:hAnsiTheme="majorHAnsi" w:cstheme="majorHAnsi"/>
                <w:color w:val="000000" w:themeColor="text1"/>
                <w:sz w:val="24"/>
                <w:szCs w:val="24"/>
              </w:rPr>
              <w:t xml:space="preserve"> din partea solicitantului și a partenerului prin care confirma că soluțiile tehnologice propuse respecta cadrul legal național, iar infrastructura hardware și software de baza achiziționate în cadrul proiectului vor putea fi integrate cu soluții tehnologice de tip </w:t>
            </w:r>
            <w:proofErr w:type="spellStart"/>
            <w:r w:rsidRPr="00816C67">
              <w:rPr>
                <w:rFonts w:asciiTheme="majorHAnsi" w:hAnsiTheme="majorHAnsi" w:cstheme="majorHAnsi"/>
                <w:color w:val="000000" w:themeColor="text1"/>
                <w:sz w:val="24"/>
                <w:szCs w:val="24"/>
              </w:rPr>
              <w:t>cloud</w:t>
            </w:r>
            <w:proofErr w:type="spellEnd"/>
            <w:r w:rsidRPr="00816C67">
              <w:rPr>
                <w:rFonts w:asciiTheme="majorHAnsi" w:hAnsiTheme="majorHAnsi" w:cstheme="majorHAnsi"/>
                <w:color w:val="000000" w:themeColor="text1"/>
                <w:sz w:val="24"/>
                <w:szCs w:val="24"/>
              </w:rPr>
              <w:t xml:space="preserve"> respectând principiile de virtualizarea resurselor, arhitecturi bazate pe servicii (SOA), monitorizarea și punerea la dispoziție a resurselor.</w:t>
            </w:r>
          </w:p>
        </w:tc>
      </w:tr>
      <w:tr w:rsidR="0084394B" w:rsidRPr="00816C67" w14:paraId="1A495F83" w14:textId="77777777">
        <w:trPr>
          <w:trHeight w:val="534"/>
        </w:trPr>
        <w:tc>
          <w:tcPr>
            <w:tcW w:w="650" w:type="dxa"/>
            <w:tcBorders>
              <w:top w:val="single" w:sz="4" w:space="0" w:color="000000"/>
              <w:left w:val="single" w:sz="4" w:space="0" w:color="000000"/>
              <w:bottom w:val="single" w:sz="4" w:space="0" w:color="000000"/>
            </w:tcBorders>
            <w:vAlign w:val="center"/>
          </w:tcPr>
          <w:p w14:paraId="7BE6FFBA" w14:textId="77777777" w:rsidR="0084394B" w:rsidRPr="00816C67" w:rsidRDefault="0084394B">
            <w:pPr>
              <w:numPr>
                <w:ilvl w:val="0"/>
                <w:numId w:val="23"/>
              </w:numPr>
              <w:spacing w:after="0" w:line="240" w:lineRule="auto"/>
              <w:jc w:val="center"/>
              <w:rPr>
                <w:rFonts w:asciiTheme="majorHAnsi" w:hAnsiTheme="majorHAnsi" w:cstheme="majorHAnsi"/>
                <w:color w:val="000000" w:themeColor="text1"/>
                <w:sz w:val="24"/>
                <w:szCs w:val="24"/>
              </w:rPr>
            </w:pPr>
          </w:p>
        </w:tc>
        <w:tc>
          <w:tcPr>
            <w:tcW w:w="8736" w:type="dxa"/>
            <w:tcBorders>
              <w:top w:val="single" w:sz="4" w:space="0" w:color="000000"/>
              <w:left w:val="single" w:sz="4" w:space="0" w:color="000000"/>
              <w:bottom w:val="single" w:sz="4" w:space="0" w:color="000000"/>
              <w:right w:val="single" w:sz="4" w:space="0" w:color="000000"/>
            </w:tcBorders>
            <w:vAlign w:val="center"/>
          </w:tcPr>
          <w:p w14:paraId="67ED6BB1" w14:textId="52B96D39" w:rsidR="007375D0"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Centralizator cu toate ofertele, pentru fiecare cheltuiala din bugetul proiectului. Centralizatorul ofertelor va cuprinde următoarele informații: denumire, specificații, oferta 1/justificarea 1, preț piața, oferta 2/justificarea 2, preț piața, număr bucăți, preț/bucată/</w:t>
            </w:r>
            <w:proofErr w:type="spellStart"/>
            <w:r w:rsidRPr="00816C67">
              <w:rPr>
                <w:rFonts w:asciiTheme="majorHAnsi" w:hAnsiTheme="majorHAnsi" w:cstheme="majorHAnsi"/>
                <w:color w:val="000000" w:themeColor="text1"/>
                <w:sz w:val="24"/>
                <w:szCs w:val="24"/>
              </w:rPr>
              <w:t>serviciu,valoare</w:t>
            </w:r>
            <w:proofErr w:type="spellEnd"/>
            <w:r w:rsidRPr="00816C67">
              <w:rPr>
                <w:rFonts w:asciiTheme="majorHAnsi" w:hAnsiTheme="majorHAnsi" w:cstheme="majorHAnsi"/>
                <w:color w:val="000000" w:themeColor="text1"/>
                <w:sz w:val="24"/>
                <w:szCs w:val="24"/>
              </w:rPr>
              <w:t xml:space="preserve"> bugetată, </w:t>
            </w:r>
            <w:proofErr w:type="spellStart"/>
            <w:r w:rsidRPr="00816C67">
              <w:rPr>
                <w:rFonts w:asciiTheme="majorHAnsi" w:hAnsiTheme="majorHAnsi" w:cstheme="majorHAnsi"/>
                <w:color w:val="000000" w:themeColor="text1"/>
                <w:sz w:val="24"/>
                <w:szCs w:val="24"/>
              </w:rPr>
              <w:t>observatii</w:t>
            </w:r>
            <w:proofErr w:type="spellEnd"/>
          </w:p>
        </w:tc>
      </w:tr>
    </w:tbl>
    <w:p w14:paraId="0BE1E1E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3A364E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1"/>
        <w:tblW w:w="9360" w:type="dxa"/>
        <w:tblInd w:w="1" w:type="dxa"/>
        <w:tblLayout w:type="fixed"/>
        <w:tblLook w:val="0000" w:firstRow="0" w:lastRow="0" w:firstColumn="0" w:lastColumn="0" w:noHBand="0" w:noVBand="0"/>
      </w:tblPr>
      <w:tblGrid>
        <w:gridCol w:w="1539"/>
        <w:gridCol w:w="7821"/>
      </w:tblGrid>
      <w:tr w:rsidR="0084394B" w:rsidRPr="00816C67" w14:paraId="3892C0EA" w14:textId="77777777">
        <w:trPr>
          <w:trHeight w:val="1120"/>
        </w:trPr>
        <w:tc>
          <w:tcPr>
            <w:tcW w:w="1539" w:type="dxa"/>
            <w:tcBorders>
              <w:top w:val="single" w:sz="4" w:space="0" w:color="000000"/>
              <w:left w:val="single" w:sz="4" w:space="0" w:color="000000"/>
              <w:bottom w:val="single" w:sz="4" w:space="0" w:color="000000"/>
            </w:tcBorders>
            <w:vAlign w:val="center"/>
          </w:tcPr>
          <w:p w14:paraId="5E62EEE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vAlign w:val="center"/>
          </w:tcPr>
          <w:p w14:paraId="1473C67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Toate documentele vor fi încărcate în sistemul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în format </w:t>
            </w:r>
            <w:proofErr w:type="spellStart"/>
            <w:r w:rsidRPr="00816C67">
              <w:rPr>
                <w:rFonts w:asciiTheme="majorHAnsi" w:hAnsiTheme="majorHAnsi" w:cstheme="majorHAnsi"/>
                <w:color w:val="000000" w:themeColor="text1"/>
                <w:sz w:val="24"/>
                <w:szCs w:val="24"/>
              </w:rPr>
              <w:t>pdf</w:t>
            </w:r>
            <w:proofErr w:type="spellEnd"/>
            <w:r w:rsidRPr="00816C67">
              <w:rPr>
                <w:rFonts w:asciiTheme="majorHAnsi" w:hAnsiTheme="majorHAnsi" w:cstheme="majorHAnsi"/>
                <w:color w:val="000000" w:themeColor="text1"/>
                <w:sz w:val="24"/>
                <w:szCs w:val="24"/>
              </w:rPr>
              <w:t xml:space="preserve"> și vor fi semnate electronic în interior de către reprezentantul legal/împuternicit.</w:t>
            </w:r>
          </w:p>
        </w:tc>
      </w:tr>
    </w:tbl>
    <w:p w14:paraId="70FFB57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CE2462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2"/>
        <w:tblW w:w="9517" w:type="dxa"/>
        <w:tblInd w:w="1" w:type="dxa"/>
        <w:tblLayout w:type="fixed"/>
        <w:tblLook w:val="0000" w:firstRow="0" w:lastRow="0" w:firstColumn="0" w:lastColumn="0" w:noHBand="0" w:noVBand="0"/>
      </w:tblPr>
      <w:tblGrid>
        <w:gridCol w:w="1539"/>
        <w:gridCol w:w="7978"/>
      </w:tblGrid>
      <w:tr w:rsidR="0084394B" w:rsidRPr="00816C67" w14:paraId="0BA38F42" w14:textId="77777777">
        <w:tc>
          <w:tcPr>
            <w:tcW w:w="1539" w:type="dxa"/>
            <w:tcBorders>
              <w:top w:val="single" w:sz="4" w:space="0" w:color="000000"/>
              <w:left w:val="single" w:sz="4" w:space="0" w:color="000000"/>
              <w:bottom w:val="single" w:sz="4" w:space="0" w:color="000000"/>
            </w:tcBorders>
            <w:vAlign w:val="center"/>
          </w:tcPr>
          <w:p w14:paraId="2FA9A2B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978" w:type="dxa"/>
            <w:tcBorders>
              <w:top w:val="single" w:sz="4" w:space="0" w:color="000000"/>
              <w:left w:val="single" w:sz="4" w:space="0" w:color="000000"/>
              <w:bottom w:val="single" w:sz="4" w:space="0" w:color="000000"/>
              <w:right w:val="single" w:sz="4" w:space="0" w:color="000000"/>
            </w:tcBorders>
          </w:tcPr>
          <w:p w14:paraId="19D496A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La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pot fi anexate orice alte documente pe care solicitantul le consideră utile pentru justificarea/argumentarea proiectului propus spre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tc>
      </w:tr>
    </w:tbl>
    <w:p w14:paraId="1CBB989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3DA9D5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3"/>
        <w:tblW w:w="9590" w:type="dxa"/>
        <w:tblInd w:w="1" w:type="dxa"/>
        <w:tblLayout w:type="fixed"/>
        <w:tblLook w:val="0000" w:firstRow="0" w:lastRow="0" w:firstColumn="0" w:lastColumn="0" w:noHBand="0" w:noVBand="0"/>
      </w:tblPr>
      <w:tblGrid>
        <w:gridCol w:w="1539"/>
        <w:gridCol w:w="8051"/>
      </w:tblGrid>
      <w:tr w:rsidR="0084394B" w:rsidRPr="00816C67" w14:paraId="57640424" w14:textId="77777777">
        <w:trPr>
          <w:trHeight w:val="1120"/>
        </w:trPr>
        <w:tc>
          <w:tcPr>
            <w:tcW w:w="1539" w:type="dxa"/>
            <w:tcBorders>
              <w:top w:val="single" w:sz="4" w:space="0" w:color="000000"/>
              <w:left w:val="single" w:sz="4" w:space="0" w:color="000000"/>
              <w:bottom w:val="single" w:sz="4" w:space="0" w:color="000000"/>
            </w:tcBorders>
            <w:vAlign w:val="center"/>
          </w:tcPr>
          <w:p w14:paraId="54D4134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lastRenderedPageBreak/>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66F4C63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Dacă Studiul de fezabilitate sau Proiectul Tehnic nu sunt anexate în varianta integrală, proiectul este respins fără a fi solicitate documente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suplimentare</w:t>
            </w:r>
          </w:p>
        </w:tc>
      </w:tr>
    </w:tbl>
    <w:p w14:paraId="32FFB7B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737AAC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4"/>
        <w:tblW w:w="9590" w:type="dxa"/>
        <w:tblInd w:w="1" w:type="dxa"/>
        <w:tblLayout w:type="fixed"/>
        <w:tblLook w:val="0000" w:firstRow="0" w:lastRow="0" w:firstColumn="0" w:lastColumn="0" w:noHBand="0" w:noVBand="0"/>
      </w:tblPr>
      <w:tblGrid>
        <w:gridCol w:w="1539"/>
        <w:gridCol w:w="8051"/>
      </w:tblGrid>
      <w:tr w:rsidR="0084394B" w:rsidRPr="00816C67" w14:paraId="2727C52C" w14:textId="77777777">
        <w:trPr>
          <w:trHeight w:val="1102"/>
        </w:trPr>
        <w:tc>
          <w:tcPr>
            <w:tcW w:w="1539" w:type="dxa"/>
            <w:tcBorders>
              <w:top w:val="single" w:sz="4" w:space="0" w:color="000000"/>
              <w:left w:val="single" w:sz="4" w:space="0" w:color="000000"/>
              <w:bottom w:val="single" w:sz="4" w:space="0" w:color="000000"/>
            </w:tcBorders>
            <w:vAlign w:val="center"/>
          </w:tcPr>
          <w:p w14:paraId="4D9EFF6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67B85F2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Documentele scanate trebuie să fie semnate electronic de către solicitant (reprezentantul legal al solicitantului/ persoana împuternicită).  </w:t>
            </w:r>
          </w:p>
        </w:tc>
      </w:tr>
    </w:tbl>
    <w:p w14:paraId="3BC3E69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5717B1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5"/>
        <w:tblW w:w="9590" w:type="dxa"/>
        <w:tblInd w:w="1" w:type="dxa"/>
        <w:tblLayout w:type="fixed"/>
        <w:tblLook w:val="0000" w:firstRow="0" w:lastRow="0" w:firstColumn="0" w:lastColumn="0" w:noHBand="0" w:noVBand="0"/>
      </w:tblPr>
      <w:tblGrid>
        <w:gridCol w:w="1539"/>
        <w:gridCol w:w="8051"/>
      </w:tblGrid>
      <w:tr w:rsidR="0084394B" w:rsidRPr="00816C67" w14:paraId="118057DA" w14:textId="77777777">
        <w:trPr>
          <w:trHeight w:val="787"/>
        </w:trPr>
        <w:tc>
          <w:tcPr>
            <w:tcW w:w="1539" w:type="dxa"/>
            <w:tcBorders>
              <w:top w:val="single" w:sz="4" w:space="0" w:color="000000"/>
              <w:left w:val="single" w:sz="4" w:space="0" w:color="000000"/>
              <w:bottom w:val="single" w:sz="4" w:space="0" w:color="000000"/>
            </w:tcBorders>
            <w:vAlign w:val="center"/>
          </w:tcPr>
          <w:p w14:paraId="4D8B9AC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7FBD054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Dacă lipsesc documente aferente a cel puțin 3 dintre punctele din tabelul de mai sus, proiectul va fi respins automat, fără a mai fi cerute clarificări.</w:t>
            </w:r>
          </w:p>
        </w:tc>
      </w:tr>
    </w:tbl>
    <w:p w14:paraId="03B6FEC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E58845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6"/>
        <w:tblW w:w="9607" w:type="dxa"/>
        <w:tblInd w:w="1" w:type="dxa"/>
        <w:tblLayout w:type="fixed"/>
        <w:tblLook w:val="0000" w:firstRow="0" w:lastRow="0" w:firstColumn="0" w:lastColumn="0" w:noHBand="0" w:noVBand="0"/>
      </w:tblPr>
      <w:tblGrid>
        <w:gridCol w:w="1539"/>
        <w:gridCol w:w="8068"/>
      </w:tblGrid>
      <w:tr w:rsidR="0084394B" w:rsidRPr="00816C67" w14:paraId="472D2EE0" w14:textId="77777777">
        <w:trPr>
          <w:trHeight w:val="787"/>
        </w:trPr>
        <w:tc>
          <w:tcPr>
            <w:tcW w:w="1539" w:type="dxa"/>
            <w:tcBorders>
              <w:top w:val="single" w:sz="4" w:space="0" w:color="000000"/>
              <w:left w:val="single" w:sz="4" w:space="0" w:color="000000"/>
              <w:bottom w:val="single" w:sz="4" w:space="0" w:color="000000"/>
            </w:tcBorders>
            <w:vAlign w:val="center"/>
          </w:tcPr>
          <w:p w14:paraId="44DAB17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68" w:type="dxa"/>
            <w:tcBorders>
              <w:top w:val="single" w:sz="4" w:space="0" w:color="000000"/>
              <w:left w:val="single" w:sz="4" w:space="0" w:color="000000"/>
              <w:bottom w:val="single" w:sz="4" w:space="0" w:color="000000"/>
              <w:right w:val="single" w:sz="4" w:space="0" w:color="000000"/>
            </w:tcBorders>
          </w:tcPr>
          <w:p w14:paraId="14D7C9C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Modelul de CV se poate regăsi la </w:t>
            </w:r>
          </w:p>
          <w:p w14:paraId="35638D36" w14:textId="77CF2679" w:rsidR="0084394B" w:rsidRPr="00816C67" w:rsidRDefault="00771B5A">
            <w:pPr>
              <w:spacing w:after="0" w:line="240" w:lineRule="auto"/>
              <w:jc w:val="both"/>
              <w:rPr>
                <w:rFonts w:asciiTheme="majorHAnsi" w:hAnsiTheme="majorHAnsi" w:cstheme="majorHAnsi"/>
                <w:color w:val="000000" w:themeColor="text1"/>
                <w:sz w:val="24"/>
                <w:szCs w:val="24"/>
              </w:rPr>
            </w:pPr>
            <w:hyperlink r:id="rId15">
              <w:r w:rsidR="003B5910" w:rsidRPr="00816C67">
                <w:rPr>
                  <w:rFonts w:asciiTheme="majorHAnsi" w:hAnsiTheme="majorHAnsi" w:cstheme="majorHAnsi"/>
                  <w:color w:val="000000" w:themeColor="text1"/>
                  <w:sz w:val="24"/>
                  <w:szCs w:val="24"/>
                  <w:u w:val="single"/>
                </w:rPr>
                <w:t>https://europass.cedefop.europa.eu/ro/documents/CURRICULUM-VITAE/TEMPLATES-INSTRUCTIONS</w:t>
              </w:r>
            </w:hyperlink>
            <w:r w:rsidR="003B5910" w:rsidRPr="00816C67">
              <w:rPr>
                <w:rFonts w:asciiTheme="majorHAnsi" w:hAnsiTheme="majorHAnsi" w:cstheme="majorHAnsi"/>
                <w:color w:val="000000" w:themeColor="text1"/>
                <w:sz w:val="24"/>
                <w:szCs w:val="24"/>
              </w:rPr>
              <w:t xml:space="preserve"> </w:t>
            </w:r>
          </w:p>
        </w:tc>
      </w:tr>
    </w:tbl>
    <w:p w14:paraId="2B6C348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128AB4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403FF3D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bl>
      <w:tblPr>
        <w:tblStyle w:val="aff7"/>
        <w:tblW w:w="9630" w:type="dxa"/>
        <w:tblInd w:w="1" w:type="dxa"/>
        <w:tblLayout w:type="fixed"/>
        <w:tblLook w:val="0000" w:firstRow="0" w:lastRow="0" w:firstColumn="0" w:lastColumn="0" w:noHBand="0" w:noVBand="0"/>
      </w:tblPr>
      <w:tblGrid>
        <w:gridCol w:w="1548"/>
        <w:gridCol w:w="8082"/>
      </w:tblGrid>
      <w:tr w:rsidR="0084394B" w:rsidRPr="00816C67" w14:paraId="5E0C28C0" w14:textId="77777777">
        <w:trPr>
          <w:trHeight w:val="1102"/>
        </w:trPr>
        <w:tc>
          <w:tcPr>
            <w:tcW w:w="1548" w:type="dxa"/>
            <w:tcBorders>
              <w:top w:val="single" w:sz="4" w:space="0" w:color="000000"/>
              <w:left w:val="single" w:sz="4" w:space="0" w:color="000000"/>
              <w:bottom w:val="single" w:sz="4" w:space="0" w:color="000000"/>
              <w:right w:val="single" w:sz="4" w:space="0" w:color="000000"/>
            </w:tcBorders>
            <w:vAlign w:val="center"/>
          </w:tcPr>
          <w:p w14:paraId="707AAE0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82" w:type="dxa"/>
            <w:tcBorders>
              <w:top w:val="single" w:sz="4" w:space="0" w:color="000000"/>
              <w:left w:val="single" w:sz="4" w:space="0" w:color="000000"/>
              <w:bottom w:val="single" w:sz="4" w:space="0" w:color="000000"/>
              <w:right w:val="single" w:sz="4" w:space="0" w:color="000000"/>
            </w:tcBorders>
          </w:tcPr>
          <w:p w14:paraId="2D747AAC" w14:textId="77777777" w:rsidR="0084394B" w:rsidRPr="00816C67" w:rsidRDefault="003B5910" w:rsidP="00CD3254">
            <w:pPr>
              <w:numPr>
                <w:ilvl w:val="0"/>
                <w:numId w:val="45"/>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se </w:t>
            </w:r>
            <w:proofErr w:type="spellStart"/>
            <w:r w:rsidRPr="00816C67">
              <w:rPr>
                <w:rFonts w:asciiTheme="majorHAnsi" w:hAnsiTheme="majorHAnsi" w:cstheme="majorHAnsi"/>
                <w:color w:val="000000" w:themeColor="text1"/>
                <w:sz w:val="24"/>
                <w:szCs w:val="24"/>
              </w:rPr>
              <w:t>intenţionează</w:t>
            </w:r>
            <w:proofErr w:type="spellEnd"/>
            <w:r w:rsidRPr="00816C67">
              <w:rPr>
                <w:rFonts w:asciiTheme="majorHAnsi" w:hAnsiTheme="majorHAnsi" w:cstheme="majorHAnsi"/>
                <w:color w:val="000000" w:themeColor="text1"/>
                <w:sz w:val="24"/>
                <w:szCs w:val="24"/>
              </w:rPr>
              <w:t xml:space="preserve"> contractarea managementului proiectului, ulterior semnării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în cadrul cererii de </w:t>
            </w:r>
            <w:proofErr w:type="spellStart"/>
            <w:r w:rsidRPr="00816C67">
              <w:rPr>
                <w:rFonts w:asciiTheme="majorHAnsi" w:hAnsiTheme="majorHAnsi" w:cstheme="majorHAnsi"/>
                <w:color w:val="000000" w:themeColor="text1"/>
                <w:sz w:val="24"/>
                <w:szCs w:val="24"/>
              </w:rPr>
              <w:t>finan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are</w:t>
            </w:r>
            <w:proofErr w:type="spellEnd"/>
            <w:r w:rsidRPr="00816C67">
              <w:rPr>
                <w:rFonts w:asciiTheme="majorHAnsi" w:hAnsiTheme="majorHAnsi" w:cstheme="majorHAnsi"/>
                <w:color w:val="000000" w:themeColor="text1"/>
                <w:sz w:val="24"/>
                <w:szCs w:val="24"/>
              </w:rPr>
              <w:t xml:space="preserve"> se vor descrie </w:t>
            </w:r>
            <w:proofErr w:type="spellStart"/>
            <w:r w:rsidRPr="00816C67">
              <w:rPr>
                <w:rFonts w:asciiTheme="majorHAnsi" w:hAnsiTheme="majorHAnsi" w:cstheme="majorHAnsi"/>
                <w:color w:val="000000" w:themeColor="text1"/>
                <w:sz w:val="24"/>
                <w:szCs w:val="24"/>
              </w:rPr>
              <w:t>condi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minime (</w:t>
            </w:r>
            <w:proofErr w:type="spellStart"/>
            <w:r w:rsidRPr="00816C67">
              <w:rPr>
                <w:rFonts w:asciiTheme="majorHAnsi" w:hAnsiTheme="majorHAnsi" w:cstheme="majorHAnsi"/>
                <w:color w:val="000000" w:themeColor="text1"/>
                <w:sz w:val="24"/>
                <w:szCs w:val="24"/>
              </w:rPr>
              <w:t>experienţa</w:t>
            </w:r>
            <w:proofErr w:type="spellEnd"/>
            <w:r w:rsidRPr="00816C67">
              <w:rPr>
                <w:rFonts w:asciiTheme="majorHAnsi" w:hAnsiTheme="majorHAnsi" w:cstheme="majorHAnsi"/>
                <w:color w:val="000000" w:themeColor="text1"/>
                <w:sz w:val="24"/>
                <w:szCs w:val="24"/>
              </w:rPr>
              <w:t xml:space="preserve"> similară, expertiza etc.)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ele</w:t>
            </w:r>
            <w:proofErr w:type="spellEnd"/>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atribu</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pentru serviciile de management al proiectului.</w:t>
            </w:r>
          </w:p>
          <w:p w14:paraId="6892F0D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82DAE69" w14:textId="77777777" w:rsidR="0084394B" w:rsidRPr="00816C67" w:rsidRDefault="003B5910" w:rsidP="00CD3254">
            <w:pPr>
              <w:numPr>
                <w:ilvl w:val="0"/>
                <w:numId w:val="45"/>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se </w:t>
            </w:r>
            <w:proofErr w:type="spellStart"/>
            <w:r w:rsidRPr="00816C67">
              <w:rPr>
                <w:rFonts w:asciiTheme="majorHAnsi" w:hAnsiTheme="majorHAnsi" w:cstheme="majorHAnsi"/>
                <w:color w:val="000000" w:themeColor="text1"/>
                <w:sz w:val="24"/>
                <w:szCs w:val="24"/>
              </w:rPr>
              <w:t>intenţionează</w:t>
            </w:r>
            <w:proofErr w:type="spellEnd"/>
            <w:r w:rsidRPr="00816C67">
              <w:rPr>
                <w:rFonts w:asciiTheme="majorHAnsi" w:hAnsiTheme="majorHAnsi" w:cstheme="majorHAnsi"/>
                <w:color w:val="000000" w:themeColor="text1"/>
                <w:sz w:val="24"/>
                <w:szCs w:val="24"/>
              </w:rPr>
              <w:t xml:space="preserve"> angajarea de personal în echipa de implementare a proiectului pe bază de contract individual de muncă încheiat în afara organigramei, pe durată determinată, ulterior semnării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în cadrul cererii de </w:t>
            </w:r>
            <w:proofErr w:type="spellStart"/>
            <w:r w:rsidRPr="00816C67">
              <w:rPr>
                <w:rFonts w:asciiTheme="majorHAnsi" w:hAnsiTheme="majorHAnsi" w:cstheme="majorHAnsi"/>
                <w:color w:val="000000" w:themeColor="text1"/>
                <w:sz w:val="24"/>
                <w:szCs w:val="24"/>
              </w:rPr>
              <w:t>finan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are</w:t>
            </w:r>
            <w:proofErr w:type="spellEnd"/>
            <w:r w:rsidRPr="00816C67">
              <w:rPr>
                <w:rFonts w:asciiTheme="majorHAnsi" w:hAnsiTheme="majorHAnsi" w:cstheme="majorHAnsi"/>
                <w:color w:val="000000" w:themeColor="text1"/>
                <w:sz w:val="24"/>
                <w:szCs w:val="24"/>
              </w:rPr>
              <w:t xml:space="preserve"> se vor descrie </w:t>
            </w:r>
            <w:proofErr w:type="spellStart"/>
            <w:r w:rsidRPr="00816C67">
              <w:rPr>
                <w:rFonts w:asciiTheme="majorHAnsi" w:hAnsiTheme="majorHAnsi" w:cstheme="majorHAnsi"/>
                <w:color w:val="000000" w:themeColor="text1"/>
                <w:sz w:val="24"/>
                <w:szCs w:val="24"/>
              </w:rPr>
              <w:t>condi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minime (</w:t>
            </w:r>
            <w:proofErr w:type="spellStart"/>
            <w:r w:rsidRPr="00816C67">
              <w:rPr>
                <w:rFonts w:asciiTheme="majorHAnsi" w:hAnsiTheme="majorHAnsi" w:cstheme="majorHAnsi"/>
                <w:color w:val="000000" w:themeColor="text1"/>
                <w:sz w:val="24"/>
                <w:szCs w:val="24"/>
              </w:rPr>
              <w:t>experienţa</w:t>
            </w:r>
            <w:proofErr w:type="spellEnd"/>
            <w:r w:rsidRPr="00816C67">
              <w:rPr>
                <w:rFonts w:asciiTheme="majorHAnsi" w:hAnsiTheme="majorHAnsi" w:cstheme="majorHAnsi"/>
                <w:color w:val="000000" w:themeColor="text1"/>
                <w:sz w:val="24"/>
                <w:szCs w:val="24"/>
              </w:rPr>
              <w:t xml:space="preserve"> similară, expertiza etc.) care vor fi cerute la angajare,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ele</w:t>
            </w:r>
            <w:proofErr w:type="spellEnd"/>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atribu</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fişele</w:t>
            </w:r>
            <w:proofErr w:type="spellEnd"/>
            <w:r w:rsidRPr="00816C67">
              <w:rPr>
                <w:rFonts w:asciiTheme="majorHAnsi" w:hAnsiTheme="majorHAnsi" w:cstheme="majorHAnsi"/>
                <w:color w:val="000000" w:themeColor="text1"/>
                <w:sz w:val="24"/>
                <w:szCs w:val="24"/>
              </w:rPr>
              <w:t xml:space="preserve"> de post) pentru fiecare membru al echipei.</w:t>
            </w:r>
          </w:p>
          <w:p w14:paraId="3B88D13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ACF8B2B" w14:textId="77777777" w:rsidR="0084394B" w:rsidRPr="00816C67" w:rsidRDefault="003B5910" w:rsidP="00CD3254">
            <w:pPr>
              <w:numPr>
                <w:ilvl w:val="0"/>
                <w:numId w:val="45"/>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 va preciza modul în care se va asigura monitorizarea implementării proiectului: </w:t>
            </w:r>
          </w:p>
          <w:p w14:paraId="571AB614" w14:textId="77777777" w:rsidR="0084394B" w:rsidRPr="00816C67" w:rsidRDefault="003B5910" w:rsidP="00CD3254">
            <w:pPr>
              <w:numPr>
                <w:ilvl w:val="1"/>
                <w:numId w:val="42"/>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strategia (procedura) pe care o are solicitantul în acest sens;</w:t>
            </w:r>
          </w:p>
          <w:p w14:paraId="36C805B7" w14:textId="77777777" w:rsidR="0084394B" w:rsidRPr="00816C67" w:rsidRDefault="003B5910" w:rsidP="00CD3254">
            <w:pPr>
              <w:numPr>
                <w:ilvl w:val="1"/>
                <w:numId w:val="42"/>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calendarul </w:t>
            </w:r>
            <w:proofErr w:type="spellStart"/>
            <w:r w:rsidRPr="00816C67">
              <w:rPr>
                <w:rFonts w:asciiTheme="majorHAnsi" w:hAnsiTheme="majorHAnsi" w:cstheme="majorHAnsi"/>
                <w:color w:val="000000" w:themeColor="text1"/>
                <w:sz w:val="24"/>
                <w:szCs w:val="24"/>
              </w:rPr>
              <w:t>activităţilor</w:t>
            </w:r>
            <w:proofErr w:type="spellEnd"/>
            <w:r w:rsidRPr="00816C67">
              <w:rPr>
                <w:rFonts w:asciiTheme="majorHAnsi" w:hAnsiTheme="majorHAnsi" w:cstheme="majorHAnsi"/>
                <w:color w:val="000000" w:themeColor="text1"/>
                <w:sz w:val="24"/>
                <w:szCs w:val="24"/>
              </w:rPr>
              <w:t xml:space="preserve"> de monitorizare;</w:t>
            </w:r>
          </w:p>
          <w:p w14:paraId="32901F43" w14:textId="77777777" w:rsidR="0084394B" w:rsidRPr="00816C67" w:rsidRDefault="003B5910" w:rsidP="00CD3254">
            <w:pPr>
              <w:numPr>
                <w:ilvl w:val="1"/>
                <w:numId w:val="42"/>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procedura de verificare/supervizare a </w:t>
            </w:r>
            <w:proofErr w:type="spellStart"/>
            <w:r w:rsidRPr="00816C67">
              <w:rPr>
                <w:rFonts w:asciiTheme="majorHAnsi" w:hAnsiTheme="majorHAnsi" w:cstheme="majorHAnsi"/>
                <w:color w:val="000000" w:themeColor="text1"/>
                <w:sz w:val="24"/>
                <w:szCs w:val="24"/>
              </w:rPr>
              <w:t>activităţii</w:t>
            </w:r>
            <w:proofErr w:type="spellEnd"/>
            <w:r w:rsidRPr="00816C67">
              <w:rPr>
                <w:rFonts w:asciiTheme="majorHAnsi" w:hAnsiTheme="majorHAnsi" w:cstheme="majorHAnsi"/>
                <w:color w:val="000000" w:themeColor="text1"/>
                <w:sz w:val="24"/>
                <w:szCs w:val="24"/>
              </w:rPr>
              <w:t xml:space="preserve"> echipei de management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a echipei de implementare, în cazul în care sunt contractate.</w:t>
            </w:r>
          </w:p>
        </w:tc>
      </w:tr>
    </w:tbl>
    <w:p w14:paraId="13843EA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364F5B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33283C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3F57801"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1B097FA1"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56" w:name="_3s49zyc" w:colFirst="0" w:colLast="0"/>
      <w:bookmarkEnd w:id="56"/>
      <w:r w:rsidRPr="00816C67">
        <w:rPr>
          <w:rFonts w:asciiTheme="majorHAnsi" w:hAnsiTheme="majorHAnsi" w:cstheme="majorHAnsi"/>
          <w:color w:val="000000" w:themeColor="text1"/>
          <w:sz w:val="24"/>
          <w:szCs w:val="24"/>
        </w:rPr>
        <w:br w:type="page"/>
      </w:r>
      <w:r w:rsidRPr="00816C67">
        <w:rPr>
          <w:rFonts w:asciiTheme="majorHAnsi" w:hAnsiTheme="majorHAnsi" w:cstheme="majorHAnsi"/>
          <w:b/>
          <w:color w:val="000000" w:themeColor="text1"/>
          <w:sz w:val="24"/>
          <w:szCs w:val="24"/>
        </w:rPr>
        <w:lastRenderedPageBreak/>
        <w:t>CAPITOLUL 4. PROCESUL DE EVALUARE ȘI SELECȚIE</w:t>
      </w:r>
    </w:p>
    <w:p w14:paraId="5671FEFB"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4.1 Descriere generală</w:t>
      </w:r>
    </w:p>
    <w:p w14:paraId="6E4FC590"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Cererile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depuse vor parcurge un proces de evaluare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selecţie</w:t>
      </w:r>
      <w:proofErr w:type="spellEnd"/>
      <w:r w:rsidRPr="00816C67">
        <w:rPr>
          <w:rFonts w:asciiTheme="majorHAnsi" w:hAnsiTheme="majorHAnsi" w:cstheme="majorHAnsi"/>
          <w:color w:val="000000" w:themeColor="text1"/>
          <w:sz w:val="24"/>
          <w:szCs w:val="24"/>
        </w:rPr>
        <w:t xml:space="preserve">, în vederea stabilirii proiectelor aprobate. Procesul de evaluare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selecţie</w:t>
      </w:r>
      <w:proofErr w:type="spellEnd"/>
      <w:r w:rsidRPr="00816C67">
        <w:rPr>
          <w:rFonts w:asciiTheme="majorHAnsi" w:hAnsiTheme="majorHAnsi" w:cstheme="majorHAnsi"/>
          <w:color w:val="000000" w:themeColor="text1"/>
          <w:sz w:val="24"/>
          <w:szCs w:val="24"/>
        </w:rPr>
        <w:t xml:space="preserve"> constă în parcurgerea următoarelor etape:</w:t>
      </w:r>
    </w:p>
    <w:p w14:paraId="055B121D" w14:textId="77777777" w:rsidR="0084394B" w:rsidRPr="00816C67" w:rsidRDefault="003B5910">
      <w:pPr>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etapa de verificare a </w:t>
      </w:r>
      <w:proofErr w:type="spellStart"/>
      <w:r w:rsidRPr="00816C67">
        <w:rPr>
          <w:rFonts w:asciiTheme="majorHAnsi" w:hAnsiTheme="majorHAnsi" w:cstheme="majorHAnsi"/>
          <w:color w:val="000000" w:themeColor="text1"/>
          <w:sz w:val="24"/>
          <w:szCs w:val="24"/>
        </w:rPr>
        <w:t>conformităţii</w:t>
      </w:r>
      <w:proofErr w:type="spellEnd"/>
      <w:r w:rsidRPr="00816C67">
        <w:rPr>
          <w:rFonts w:asciiTheme="majorHAnsi" w:hAnsiTheme="majorHAnsi" w:cstheme="majorHAnsi"/>
          <w:color w:val="000000" w:themeColor="text1"/>
          <w:sz w:val="24"/>
          <w:szCs w:val="24"/>
        </w:rPr>
        <w:t xml:space="preserve"> administrative a dosarului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și a </w:t>
      </w:r>
      <w:proofErr w:type="spellStart"/>
      <w:r w:rsidRPr="00816C67">
        <w:rPr>
          <w:rFonts w:asciiTheme="majorHAnsi" w:hAnsiTheme="majorHAnsi" w:cstheme="majorHAnsi"/>
          <w:color w:val="000000" w:themeColor="text1"/>
          <w:sz w:val="24"/>
          <w:szCs w:val="24"/>
        </w:rPr>
        <w:t>eligibilităţii</w:t>
      </w:r>
      <w:proofErr w:type="spellEnd"/>
      <w:r w:rsidRPr="00816C67">
        <w:rPr>
          <w:rFonts w:asciiTheme="majorHAnsi" w:hAnsiTheme="majorHAnsi" w:cstheme="majorHAnsi"/>
          <w:color w:val="000000" w:themeColor="text1"/>
          <w:sz w:val="24"/>
          <w:szCs w:val="24"/>
        </w:rPr>
        <w:t xml:space="preserve"> solicitantului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proiectului;</w:t>
      </w:r>
    </w:p>
    <w:p w14:paraId="11D28C20" w14:textId="77777777" w:rsidR="0084394B" w:rsidRPr="00816C67" w:rsidRDefault="003B5910">
      <w:pPr>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etapa de evaluare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-economică a propunerii de proiect;</w:t>
      </w:r>
    </w:p>
    <w:p w14:paraId="555653D5" w14:textId="77777777" w:rsidR="0084394B" w:rsidRPr="00816C67" w:rsidRDefault="003B5910">
      <w:pPr>
        <w:spacing w:after="0"/>
        <w:ind w:left="706"/>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etapa de </w:t>
      </w:r>
      <w:proofErr w:type="spellStart"/>
      <w:r w:rsidRPr="00816C67">
        <w:rPr>
          <w:rFonts w:asciiTheme="majorHAnsi" w:hAnsiTheme="majorHAnsi" w:cstheme="majorHAnsi"/>
          <w:color w:val="000000" w:themeColor="text1"/>
          <w:sz w:val="24"/>
          <w:szCs w:val="24"/>
        </w:rPr>
        <w:t>selecţie</w:t>
      </w:r>
      <w:proofErr w:type="spellEnd"/>
      <w:r w:rsidRPr="00816C67">
        <w:rPr>
          <w:rFonts w:asciiTheme="majorHAnsi" w:hAnsiTheme="majorHAnsi" w:cstheme="majorHAnsi"/>
          <w:color w:val="000000" w:themeColor="text1"/>
          <w:sz w:val="24"/>
          <w:szCs w:val="24"/>
        </w:rPr>
        <w:t xml:space="preserve"> a proiectelor.</w:t>
      </w:r>
    </w:p>
    <w:p w14:paraId="6BDAF2A9"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solicitantul nu îndeplinește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ele</w:t>
      </w:r>
      <w:proofErr w:type="spellEnd"/>
      <w:r w:rsidRPr="00816C67">
        <w:rPr>
          <w:rFonts w:asciiTheme="majorHAnsi" w:hAnsiTheme="majorHAnsi" w:cstheme="majorHAnsi"/>
          <w:color w:val="000000" w:themeColor="text1"/>
          <w:sz w:val="24"/>
          <w:szCs w:val="24"/>
        </w:rPr>
        <w:t xml:space="preserve"> aferente oricărei etape </w:t>
      </w:r>
      <w:proofErr w:type="spellStart"/>
      <w:r w:rsidRPr="00816C67">
        <w:rPr>
          <w:rFonts w:asciiTheme="majorHAnsi" w:hAnsiTheme="majorHAnsi" w:cstheme="majorHAnsi"/>
          <w:color w:val="000000" w:themeColor="text1"/>
          <w:sz w:val="24"/>
          <w:szCs w:val="24"/>
        </w:rPr>
        <w:t>men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ionată</w:t>
      </w:r>
      <w:proofErr w:type="spellEnd"/>
      <w:r w:rsidRPr="00816C67">
        <w:rPr>
          <w:rFonts w:asciiTheme="majorHAnsi" w:hAnsiTheme="majorHAnsi" w:cstheme="majorHAnsi"/>
          <w:color w:val="000000" w:themeColor="text1"/>
          <w:sz w:val="24"/>
          <w:szCs w:val="24"/>
        </w:rPr>
        <w:t xml:space="preserve"> anterior, acesta va primi o scrisoare de respingere. </w:t>
      </w:r>
    </w:p>
    <w:p w14:paraId="499C26E5"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068CEF72"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4.1.1 Verificarea conformității administrative </w:t>
      </w:r>
      <w:proofErr w:type="spellStart"/>
      <w:r w:rsidRPr="00816C67">
        <w:rPr>
          <w:rFonts w:asciiTheme="majorHAnsi" w:hAnsiTheme="majorHAnsi" w:cstheme="majorHAnsi"/>
          <w:i/>
          <w:color w:val="000000" w:themeColor="text1"/>
          <w:sz w:val="24"/>
          <w:szCs w:val="24"/>
        </w:rPr>
        <w:t>şi</w:t>
      </w:r>
      <w:proofErr w:type="spellEnd"/>
      <w:r w:rsidRPr="00816C67">
        <w:rPr>
          <w:rFonts w:asciiTheme="majorHAnsi" w:hAnsiTheme="majorHAnsi" w:cstheme="majorHAnsi"/>
          <w:i/>
          <w:color w:val="000000" w:themeColor="text1"/>
          <w:sz w:val="24"/>
          <w:szCs w:val="24"/>
        </w:rPr>
        <w:t xml:space="preserve"> a </w:t>
      </w:r>
      <w:proofErr w:type="spellStart"/>
      <w:r w:rsidRPr="00816C67">
        <w:rPr>
          <w:rFonts w:asciiTheme="majorHAnsi" w:hAnsiTheme="majorHAnsi" w:cstheme="majorHAnsi"/>
          <w:i/>
          <w:color w:val="000000" w:themeColor="text1"/>
          <w:sz w:val="24"/>
          <w:szCs w:val="24"/>
        </w:rPr>
        <w:t>eligibilităţii</w:t>
      </w:r>
      <w:proofErr w:type="spellEnd"/>
    </w:p>
    <w:p w14:paraId="67CA8A21"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verificarea </w:t>
      </w:r>
      <w:proofErr w:type="spellStart"/>
      <w:r w:rsidRPr="00816C67">
        <w:rPr>
          <w:rFonts w:asciiTheme="majorHAnsi" w:hAnsiTheme="majorHAnsi" w:cstheme="majorHAnsi"/>
          <w:color w:val="000000" w:themeColor="text1"/>
          <w:sz w:val="24"/>
          <w:szCs w:val="24"/>
        </w:rPr>
        <w:t>conformităţii</w:t>
      </w:r>
      <w:proofErr w:type="spellEnd"/>
      <w:r w:rsidRPr="00816C67">
        <w:rPr>
          <w:rFonts w:asciiTheme="majorHAnsi" w:hAnsiTheme="majorHAnsi" w:cstheme="majorHAnsi"/>
          <w:color w:val="000000" w:themeColor="text1"/>
          <w:sz w:val="24"/>
          <w:szCs w:val="24"/>
        </w:rPr>
        <w:t xml:space="preserve"> administrative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eligibilitate a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se utilizează un sistem de evaluare de tip DA/NU.  </w:t>
      </w:r>
    </w:p>
    <w:p w14:paraId="60220A26"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Dacă pentru verificarea criteriilor din etapa administrativă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eligibilităţii</w:t>
      </w:r>
      <w:proofErr w:type="spellEnd"/>
      <w:r w:rsidRPr="00816C67">
        <w:rPr>
          <w:rFonts w:asciiTheme="majorHAnsi" w:hAnsiTheme="majorHAnsi" w:cstheme="majorHAnsi"/>
          <w:color w:val="000000" w:themeColor="text1"/>
          <w:sz w:val="24"/>
          <w:szCs w:val="24"/>
        </w:rPr>
        <w:t xml:space="preserve">, se constată că sunt necesare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/documente/clarificări suplimentare </w:t>
      </w:r>
      <w:proofErr w:type="spellStart"/>
      <w:r w:rsidRPr="00816C67">
        <w:rPr>
          <w:rFonts w:asciiTheme="majorHAnsi" w:hAnsiTheme="majorHAnsi" w:cstheme="majorHAnsi"/>
          <w:color w:val="000000" w:themeColor="text1"/>
          <w:sz w:val="24"/>
          <w:szCs w:val="24"/>
        </w:rPr>
        <w:t>faţă</w:t>
      </w:r>
      <w:proofErr w:type="spellEnd"/>
      <w:r w:rsidRPr="00816C67">
        <w:rPr>
          <w:rFonts w:asciiTheme="majorHAnsi" w:hAnsiTheme="majorHAnsi" w:cstheme="majorHAnsi"/>
          <w:color w:val="000000" w:themeColor="text1"/>
          <w:sz w:val="24"/>
          <w:szCs w:val="24"/>
        </w:rPr>
        <w:t xml:space="preserve"> de cele depuse, acestea vor fi solicitate prin sistemul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Rămâne în responsabilitatea solicitantului să se asigure că răspunsul este transmis tot prin sistemul electronic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în 5 zile lucrătoare de la trimiterea solicitării de clarificări. </w:t>
      </w:r>
    </w:p>
    <w:p w14:paraId="14EC3ECE"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Dacă răspunsul solicitantului este incomplet, vor fi posibile reveniri la solicitarea de clarificări, care respectă principiile de întocmire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transmitere a primei solicitări. </w:t>
      </w:r>
    </w:p>
    <w:p w14:paraId="463226FF"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solicitantul modifică, prin răspunsurile pe care le prezintă, </w:t>
      </w:r>
      <w:proofErr w:type="spellStart"/>
      <w:r w:rsidRPr="00816C67">
        <w:rPr>
          <w:rFonts w:asciiTheme="majorHAnsi" w:hAnsiTheme="majorHAnsi" w:cstheme="majorHAnsi"/>
          <w:color w:val="000000" w:themeColor="text1"/>
          <w:sz w:val="24"/>
          <w:szCs w:val="24"/>
        </w:rPr>
        <w:t>conţinutul</w:t>
      </w:r>
      <w:proofErr w:type="spellEnd"/>
      <w:r w:rsidRPr="00816C67">
        <w:rPr>
          <w:rFonts w:asciiTheme="majorHAnsi" w:hAnsiTheme="majorHAnsi" w:cstheme="majorHAnsi"/>
          <w:color w:val="000000" w:themeColor="text1"/>
          <w:sz w:val="24"/>
          <w:szCs w:val="24"/>
        </w:rPr>
        <w:t xml:space="preserve"> ideii de proiect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a bugetului, experții evaluatori au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respinge proiectul.</w:t>
      </w:r>
    </w:p>
    <w:p w14:paraId="0D0EED64"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ca un proiect să treacă în etapa de evaluare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-economică, este necesar ca proiectul să </w:t>
      </w:r>
      <w:proofErr w:type="spellStart"/>
      <w:r w:rsidRPr="00816C67">
        <w:rPr>
          <w:rFonts w:asciiTheme="majorHAnsi" w:hAnsiTheme="majorHAnsi" w:cstheme="majorHAnsi"/>
          <w:color w:val="000000" w:themeColor="text1"/>
          <w:sz w:val="24"/>
          <w:szCs w:val="24"/>
        </w:rPr>
        <w:t>obţină</w:t>
      </w:r>
      <w:proofErr w:type="spellEnd"/>
      <w:r w:rsidRPr="00816C67">
        <w:rPr>
          <w:rFonts w:asciiTheme="majorHAnsi" w:hAnsiTheme="majorHAnsi" w:cstheme="majorHAnsi"/>
          <w:color w:val="000000" w:themeColor="text1"/>
          <w:sz w:val="24"/>
          <w:szCs w:val="24"/>
        </w:rPr>
        <w:t xml:space="preserve"> ˝DA˝ la toate întrebările din grila de verificare a </w:t>
      </w:r>
      <w:proofErr w:type="spellStart"/>
      <w:r w:rsidRPr="00816C67">
        <w:rPr>
          <w:rFonts w:asciiTheme="majorHAnsi" w:hAnsiTheme="majorHAnsi" w:cstheme="majorHAnsi"/>
          <w:color w:val="000000" w:themeColor="text1"/>
          <w:sz w:val="24"/>
          <w:szCs w:val="24"/>
        </w:rPr>
        <w:t>conformităţii</w:t>
      </w:r>
      <w:proofErr w:type="spellEnd"/>
      <w:r w:rsidRPr="00816C67">
        <w:rPr>
          <w:rFonts w:asciiTheme="majorHAnsi" w:hAnsiTheme="majorHAnsi" w:cstheme="majorHAnsi"/>
          <w:color w:val="000000" w:themeColor="text1"/>
          <w:sz w:val="24"/>
          <w:szCs w:val="24"/>
        </w:rPr>
        <w:t xml:space="preserve"> administrative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eligibilităţii</w:t>
      </w:r>
      <w:proofErr w:type="spellEnd"/>
      <w:r w:rsidRPr="00816C67">
        <w:rPr>
          <w:rFonts w:asciiTheme="majorHAnsi" w:hAnsiTheme="majorHAnsi" w:cstheme="majorHAnsi"/>
          <w:color w:val="000000" w:themeColor="text1"/>
          <w:sz w:val="24"/>
          <w:szCs w:val="24"/>
        </w:rPr>
        <w:t>.</w:t>
      </w:r>
    </w:p>
    <w:p w14:paraId="10B5C64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8839CE8"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i/>
          <w:color w:val="000000" w:themeColor="text1"/>
          <w:sz w:val="24"/>
          <w:szCs w:val="24"/>
        </w:rPr>
        <w:t xml:space="preserve">4.1.2. Evaluarea </w:t>
      </w:r>
      <w:proofErr w:type="spellStart"/>
      <w:r w:rsidRPr="00816C67">
        <w:rPr>
          <w:rFonts w:asciiTheme="majorHAnsi" w:hAnsiTheme="majorHAnsi" w:cstheme="majorHAnsi"/>
          <w:i/>
          <w:color w:val="000000" w:themeColor="text1"/>
          <w:sz w:val="24"/>
          <w:szCs w:val="24"/>
        </w:rPr>
        <w:t>tehnico</w:t>
      </w:r>
      <w:proofErr w:type="spellEnd"/>
      <w:r w:rsidRPr="00816C67">
        <w:rPr>
          <w:rFonts w:asciiTheme="majorHAnsi" w:hAnsiTheme="majorHAnsi" w:cstheme="majorHAnsi"/>
          <w:i/>
          <w:color w:val="000000" w:themeColor="text1"/>
          <w:sz w:val="24"/>
          <w:szCs w:val="24"/>
        </w:rPr>
        <w:t>-economică</w:t>
      </w:r>
    </w:p>
    <w:p w14:paraId="5C273C55"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această etapă vor fi evaluate doar acele proiecte care îndeplinesc criteriile administrative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eligibilitate. </w:t>
      </w:r>
    </w:p>
    <w:p w14:paraId="684270BA"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Dacă pentru verificarea criteriilor din etapa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-economică, se constată că sunt necesare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/clarificări suplimentare </w:t>
      </w:r>
      <w:proofErr w:type="spellStart"/>
      <w:r w:rsidRPr="00816C67">
        <w:rPr>
          <w:rFonts w:asciiTheme="majorHAnsi" w:hAnsiTheme="majorHAnsi" w:cstheme="majorHAnsi"/>
          <w:color w:val="000000" w:themeColor="text1"/>
          <w:sz w:val="24"/>
          <w:szCs w:val="24"/>
        </w:rPr>
        <w:t>faţă</w:t>
      </w:r>
      <w:proofErr w:type="spellEnd"/>
      <w:r w:rsidRPr="00816C67">
        <w:rPr>
          <w:rFonts w:asciiTheme="majorHAnsi" w:hAnsiTheme="majorHAnsi" w:cstheme="majorHAnsi"/>
          <w:color w:val="000000" w:themeColor="text1"/>
          <w:sz w:val="24"/>
          <w:szCs w:val="24"/>
        </w:rPr>
        <w:t xml:space="preserve"> de cele depuse, acestea vor fi solicitate prin sistemul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Rămâne în responsabilitatea solicitantului să se asigure că răspunsul este transmis tot prin sistemul electronic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în termen de 5 zile lucrătoare de la trimiterea solicitării de clarificări.  </w:t>
      </w:r>
    </w:p>
    <w:p w14:paraId="57EB8655"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Dacă solicitantul nu răspunde la clarificări în termenul prevăzut, proiectul este evaluat în baza documentelor existente.</w:t>
      </w:r>
    </w:p>
    <w:p w14:paraId="018D40E7"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Dacă răspunsul solicitantului este incomplet, vor fi posibile reveniri la solicitarea de clarificări, care respectă principiile de întocmire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transmitere a primei solicitări.  Dacă solicitantul nu </w:t>
      </w:r>
      <w:r w:rsidRPr="00816C67">
        <w:rPr>
          <w:rFonts w:asciiTheme="majorHAnsi" w:hAnsiTheme="majorHAnsi" w:cstheme="majorHAnsi"/>
          <w:color w:val="000000" w:themeColor="text1"/>
          <w:sz w:val="24"/>
          <w:szCs w:val="24"/>
        </w:rPr>
        <w:lastRenderedPageBreak/>
        <w:t>răspunde în termenul de 5 zile lucrătoare sau răspunsul este incomplet, proiectul este evaluat în baza documentelor existente.</w:t>
      </w:r>
    </w:p>
    <w:p w14:paraId="22FF7F1D"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solicitantul modifică, prin răspunsurile pe care le prezintă, </w:t>
      </w:r>
      <w:proofErr w:type="spellStart"/>
      <w:r w:rsidRPr="00816C67">
        <w:rPr>
          <w:rFonts w:asciiTheme="majorHAnsi" w:hAnsiTheme="majorHAnsi" w:cstheme="majorHAnsi"/>
          <w:color w:val="000000" w:themeColor="text1"/>
          <w:sz w:val="24"/>
          <w:szCs w:val="24"/>
        </w:rPr>
        <w:t>conţinutul</w:t>
      </w:r>
      <w:proofErr w:type="spellEnd"/>
      <w:r w:rsidRPr="00816C67">
        <w:rPr>
          <w:rFonts w:asciiTheme="majorHAnsi" w:hAnsiTheme="majorHAnsi" w:cstheme="majorHAnsi"/>
          <w:color w:val="000000" w:themeColor="text1"/>
          <w:sz w:val="24"/>
          <w:szCs w:val="24"/>
        </w:rPr>
        <w:t xml:space="preserve"> ideii de proiect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a bugetului, experții evaluatori au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respinge proiectul.</w:t>
      </w:r>
    </w:p>
    <w:p w14:paraId="3EBC40EC" w14:textId="77777777" w:rsidR="0084394B" w:rsidRPr="00816C67" w:rsidRDefault="0084394B">
      <w:pPr>
        <w:spacing w:after="0"/>
        <w:jc w:val="both"/>
        <w:rPr>
          <w:rFonts w:asciiTheme="majorHAnsi" w:hAnsiTheme="majorHAnsi" w:cstheme="majorHAnsi"/>
          <w:color w:val="000000" w:themeColor="text1"/>
          <w:sz w:val="24"/>
          <w:szCs w:val="24"/>
        </w:rPr>
      </w:pPr>
    </w:p>
    <w:p w14:paraId="5713645A"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fiecare dintre criteriile de evaluare descrise în grilele de evaluare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-economice, se va acorda un punctaj unic pe fiecare subcriteriu în parte (numere întregi, în limitele maximale prevăzute în grilele de evaluare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-economică), </w:t>
      </w:r>
      <w:proofErr w:type="spellStart"/>
      <w:r w:rsidRPr="00816C67">
        <w:rPr>
          <w:rFonts w:asciiTheme="majorHAnsi" w:hAnsiTheme="majorHAnsi" w:cstheme="majorHAnsi"/>
          <w:color w:val="000000" w:themeColor="text1"/>
          <w:sz w:val="24"/>
          <w:szCs w:val="24"/>
        </w:rPr>
        <w:t>însoţit</w:t>
      </w:r>
      <w:proofErr w:type="spellEnd"/>
      <w:r w:rsidRPr="00816C67">
        <w:rPr>
          <w:rFonts w:asciiTheme="majorHAnsi" w:hAnsiTheme="majorHAnsi" w:cstheme="majorHAnsi"/>
          <w:color w:val="000000" w:themeColor="text1"/>
          <w:sz w:val="24"/>
          <w:szCs w:val="24"/>
        </w:rPr>
        <w:t xml:space="preserve"> de justificarea alegerii punctajelor acordate.</w:t>
      </w:r>
    </w:p>
    <w:p w14:paraId="1DFDC54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B864D46"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57" w:name="_279ka65" w:colFirst="0" w:colLast="0"/>
      <w:bookmarkEnd w:id="57"/>
    </w:p>
    <w:p w14:paraId="5A4F426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4.2 Grile de evaluare</w:t>
      </w:r>
    </w:p>
    <w:p w14:paraId="2DB370AA" w14:textId="77777777" w:rsidR="0084394B" w:rsidRPr="00816C67" w:rsidRDefault="0084394B">
      <w:pPr>
        <w:spacing w:after="0" w:line="240" w:lineRule="auto"/>
        <w:ind w:firstLine="706"/>
        <w:jc w:val="both"/>
        <w:rPr>
          <w:rFonts w:asciiTheme="majorHAnsi" w:hAnsiTheme="majorHAnsi" w:cstheme="majorHAnsi"/>
          <w:color w:val="000000" w:themeColor="text1"/>
          <w:sz w:val="24"/>
          <w:szCs w:val="24"/>
        </w:rPr>
      </w:pPr>
      <w:bookmarkStart w:id="58" w:name="_meukdy" w:colFirst="0" w:colLast="0"/>
      <w:bookmarkEnd w:id="58"/>
    </w:p>
    <w:p w14:paraId="57F5FE4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4.2.1 Grila de verificare a </w:t>
      </w:r>
      <w:proofErr w:type="spellStart"/>
      <w:r w:rsidRPr="00816C67">
        <w:rPr>
          <w:rFonts w:asciiTheme="majorHAnsi" w:hAnsiTheme="majorHAnsi" w:cstheme="majorHAnsi"/>
          <w:b/>
          <w:color w:val="000000" w:themeColor="text1"/>
          <w:sz w:val="24"/>
          <w:szCs w:val="24"/>
        </w:rPr>
        <w:t>conformităţii</w:t>
      </w:r>
      <w:proofErr w:type="spellEnd"/>
      <w:r w:rsidRPr="00816C67">
        <w:rPr>
          <w:rFonts w:asciiTheme="majorHAnsi" w:hAnsiTheme="majorHAnsi" w:cstheme="majorHAnsi"/>
          <w:b/>
          <w:color w:val="000000" w:themeColor="text1"/>
          <w:sz w:val="24"/>
          <w:szCs w:val="24"/>
        </w:rPr>
        <w:t xml:space="preserve"> administrative</w:t>
      </w:r>
    </w:p>
    <w:p w14:paraId="1328BF7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1D44F6C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tbl>
      <w:tblPr>
        <w:tblStyle w:val="aff8"/>
        <w:tblW w:w="9167" w:type="dxa"/>
        <w:tblInd w:w="1" w:type="dxa"/>
        <w:tblLayout w:type="fixed"/>
        <w:tblLook w:val="0000" w:firstRow="0" w:lastRow="0" w:firstColumn="0" w:lastColumn="0" w:noHBand="0" w:noVBand="0"/>
      </w:tblPr>
      <w:tblGrid>
        <w:gridCol w:w="810"/>
        <w:gridCol w:w="5197"/>
        <w:gridCol w:w="856"/>
        <w:gridCol w:w="806"/>
        <w:gridCol w:w="1498"/>
      </w:tblGrid>
      <w:tr w:rsidR="00816C67" w:rsidRPr="00816C67" w14:paraId="58396400" w14:textId="77777777">
        <w:trPr>
          <w:trHeight w:val="593"/>
        </w:trPr>
        <w:tc>
          <w:tcPr>
            <w:tcW w:w="810" w:type="dxa"/>
            <w:tcBorders>
              <w:top w:val="single" w:sz="4" w:space="0" w:color="000000"/>
              <w:left w:val="single" w:sz="4" w:space="0" w:color="000000"/>
              <w:bottom w:val="single" w:sz="4" w:space="0" w:color="000000"/>
            </w:tcBorders>
            <w:vAlign w:val="center"/>
          </w:tcPr>
          <w:p w14:paraId="79BB973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 crt.</w:t>
            </w:r>
          </w:p>
        </w:tc>
        <w:tc>
          <w:tcPr>
            <w:tcW w:w="5197" w:type="dxa"/>
            <w:tcBorders>
              <w:top w:val="single" w:sz="4" w:space="0" w:color="000000"/>
              <w:left w:val="single" w:sz="4" w:space="0" w:color="000000"/>
              <w:bottom w:val="single" w:sz="4" w:space="0" w:color="000000"/>
            </w:tcBorders>
            <w:vAlign w:val="center"/>
          </w:tcPr>
          <w:p w14:paraId="2CA4126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Documente/aspecte verificate</w:t>
            </w:r>
          </w:p>
        </w:tc>
        <w:tc>
          <w:tcPr>
            <w:tcW w:w="856" w:type="dxa"/>
            <w:tcBorders>
              <w:top w:val="single" w:sz="4" w:space="0" w:color="000000"/>
              <w:left w:val="single" w:sz="4" w:space="0" w:color="000000"/>
              <w:bottom w:val="single" w:sz="4" w:space="0" w:color="000000"/>
            </w:tcBorders>
            <w:vAlign w:val="center"/>
          </w:tcPr>
          <w:p w14:paraId="2D63174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DA</w:t>
            </w:r>
          </w:p>
        </w:tc>
        <w:tc>
          <w:tcPr>
            <w:tcW w:w="806" w:type="dxa"/>
            <w:tcBorders>
              <w:top w:val="single" w:sz="4" w:space="0" w:color="000000"/>
              <w:left w:val="single" w:sz="4" w:space="0" w:color="000000"/>
              <w:bottom w:val="single" w:sz="4" w:space="0" w:color="000000"/>
            </w:tcBorders>
            <w:vAlign w:val="center"/>
          </w:tcPr>
          <w:p w14:paraId="4D81673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NU</w:t>
            </w:r>
          </w:p>
        </w:tc>
        <w:tc>
          <w:tcPr>
            <w:tcW w:w="1498" w:type="dxa"/>
            <w:tcBorders>
              <w:top w:val="single" w:sz="4" w:space="0" w:color="000000"/>
              <w:left w:val="single" w:sz="4" w:space="0" w:color="000000"/>
              <w:bottom w:val="single" w:sz="4" w:space="0" w:color="000000"/>
              <w:right w:val="single" w:sz="4" w:space="0" w:color="000000"/>
            </w:tcBorders>
            <w:vAlign w:val="center"/>
          </w:tcPr>
          <w:p w14:paraId="7861BA6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Obs.</w:t>
            </w:r>
          </w:p>
        </w:tc>
      </w:tr>
      <w:tr w:rsidR="00816C67" w:rsidRPr="00816C67" w14:paraId="188F5028" w14:textId="77777777">
        <w:trPr>
          <w:trHeight w:val="382"/>
        </w:trPr>
        <w:tc>
          <w:tcPr>
            <w:tcW w:w="9167" w:type="dxa"/>
            <w:gridSpan w:val="5"/>
            <w:tcBorders>
              <w:top w:val="single" w:sz="4" w:space="0" w:color="000000"/>
              <w:left w:val="single" w:sz="4" w:space="0" w:color="000000"/>
              <w:bottom w:val="single" w:sz="4" w:space="0" w:color="000000"/>
              <w:right w:val="single" w:sz="4" w:space="0" w:color="000000"/>
            </w:tcBorders>
          </w:tcPr>
          <w:p w14:paraId="2CBE38A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Verificarea administrativă </w:t>
            </w:r>
          </w:p>
        </w:tc>
      </w:tr>
      <w:tr w:rsidR="00816C67" w:rsidRPr="00816C67" w14:paraId="4AB9CA3B" w14:textId="77777777">
        <w:tc>
          <w:tcPr>
            <w:tcW w:w="810" w:type="dxa"/>
            <w:tcBorders>
              <w:top w:val="single" w:sz="4" w:space="0" w:color="000000"/>
              <w:left w:val="single" w:sz="4" w:space="0" w:color="000000"/>
              <w:bottom w:val="single" w:sz="4" w:space="0" w:color="000000"/>
            </w:tcBorders>
          </w:tcPr>
          <w:p w14:paraId="4D02D5F0"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0D6360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Actul de </w:t>
            </w:r>
            <w:proofErr w:type="spellStart"/>
            <w:r w:rsidRPr="00816C67">
              <w:rPr>
                <w:rFonts w:asciiTheme="majorHAnsi" w:hAnsiTheme="majorHAnsi" w:cstheme="majorHAnsi"/>
                <w:b/>
                <w:color w:val="000000" w:themeColor="text1"/>
                <w:sz w:val="24"/>
                <w:szCs w:val="24"/>
              </w:rPr>
              <w:t>înfiinţare</w:t>
            </w:r>
            <w:proofErr w:type="spellEnd"/>
            <w:r w:rsidRPr="00816C67">
              <w:rPr>
                <w:rFonts w:asciiTheme="majorHAnsi" w:hAnsiTheme="majorHAnsi" w:cstheme="majorHAnsi"/>
                <w:color w:val="000000" w:themeColor="text1"/>
                <w:sz w:val="24"/>
                <w:szCs w:val="24"/>
              </w:rPr>
              <w:t xml:space="preserve"> al solicitantului (și partenerului dacă este cazul)</w:t>
            </w:r>
          </w:p>
        </w:tc>
        <w:tc>
          <w:tcPr>
            <w:tcW w:w="856" w:type="dxa"/>
            <w:tcBorders>
              <w:top w:val="single" w:sz="4" w:space="0" w:color="000000"/>
              <w:left w:val="single" w:sz="4" w:space="0" w:color="000000"/>
              <w:bottom w:val="single" w:sz="4" w:space="0" w:color="000000"/>
            </w:tcBorders>
          </w:tcPr>
          <w:p w14:paraId="34E2615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6BBDEB9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700353F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BAF74F2" w14:textId="77777777">
        <w:tc>
          <w:tcPr>
            <w:tcW w:w="810" w:type="dxa"/>
            <w:tcBorders>
              <w:top w:val="single" w:sz="4" w:space="0" w:color="000000"/>
              <w:left w:val="single" w:sz="4" w:space="0" w:color="000000"/>
              <w:bottom w:val="single" w:sz="4" w:space="0" w:color="000000"/>
            </w:tcBorders>
          </w:tcPr>
          <w:p w14:paraId="549011A0"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600F8F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Acordul de parteneriat </w:t>
            </w:r>
            <w:r w:rsidRPr="00816C67">
              <w:rPr>
                <w:rFonts w:asciiTheme="majorHAnsi" w:hAnsiTheme="majorHAnsi" w:cstheme="majorHAnsi"/>
                <w:color w:val="000000" w:themeColor="text1"/>
                <w:sz w:val="24"/>
                <w:szCs w:val="24"/>
              </w:rPr>
              <w:t xml:space="preserve">cu semnăturile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ştampilele</w:t>
            </w:r>
            <w:proofErr w:type="spellEnd"/>
            <w:r w:rsidRPr="00816C67">
              <w:rPr>
                <w:rFonts w:asciiTheme="majorHAnsi" w:hAnsiTheme="majorHAnsi" w:cstheme="majorHAnsi"/>
                <w:color w:val="000000" w:themeColor="text1"/>
                <w:sz w:val="24"/>
                <w:szCs w:val="24"/>
              </w:rPr>
              <w:t xml:space="preserve"> tuturor semnatarilor, semnat de liderul de proiect pe fiecare pagină (în cazul unui proiect depus în parteneriat)</w:t>
            </w:r>
          </w:p>
        </w:tc>
        <w:tc>
          <w:tcPr>
            <w:tcW w:w="856" w:type="dxa"/>
            <w:tcBorders>
              <w:top w:val="single" w:sz="4" w:space="0" w:color="000000"/>
              <w:left w:val="single" w:sz="4" w:space="0" w:color="000000"/>
              <w:bottom w:val="single" w:sz="4" w:space="0" w:color="000000"/>
            </w:tcBorders>
          </w:tcPr>
          <w:p w14:paraId="5E5B433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6E2F678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2BA2B2B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60D4CC06" w14:textId="77777777">
        <w:tc>
          <w:tcPr>
            <w:tcW w:w="810" w:type="dxa"/>
            <w:tcBorders>
              <w:top w:val="single" w:sz="4" w:space="0" w:color="000000"/>
              <w:left w:val="single" w:sz="4" w:space="0" w:color="000000"/>
              <w:bottom w:val="single" w:sz="4" w:space="0" w:color="000000"/>
              <w:right w:val="single" w:sz="4" w:space="0" w:color="000000"/>
            </w:tcBorders>
          </w:tcPr>
          <w:p w14:paraId="3526268E"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right w:val="single" w:sz="4" w:space="0" w:color="000000"/>
            </w:tcBorders>
          </w:tcPr>
          <w:p w14:paraId="13A1E9B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Actul de împuternicire</w:t>
            </w:r>
            <w:r w:rsidRPr="00816C67">
              <w:rPr>
                <w:rFonts w:asciiTheme="majorHAnsi" w:hAnsiTheme="majorHAnsi" w:cstheme="majorHAnsi"/>
                <w:color w:val="000000" w:themeColor="text1"/>
                <w:sz w:val="24"/>
                <w:szCs w:val="24"/>
              </w:rPr>
              <w:t xml:space="preserve"> în cazul în care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nu este semnată de reprezentantul legal al solicitantului, ci de o persoană împuternicită în acest sens. Poate fi anexat orice document administrativ emis de reprezentantul legal în acest sens, cu respectarea prevederilor legale.</w:t>
            </w:r>
          </w:p>
          <w:p w14:paraId="4590841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ATENȚIE! În cazul în care există un act de împuternicire, toate documentele din dosarul </w:t>
            </w:r>
            <w:proofErr w:type="spellStart"/>
            <w:r w:rsidRPr="00816C67">
              <w:rPr>
                <w:rFonts w:asciiTheme="majorHAnsi" w:hAnsiTheme="majorHAnsi" w:cstheme="majorHAnsi"/>
                <w:color w:val="000000" w:themeColor="text1"/>
                <w:sz w:val="24"/>
                <w:szCs w:val="24"/>
              </w:rPr>
              <w:t>aplicaţiei</w:t>
            </w:r>
            <w:proofErr w:type="spellEnd"/>
            <w:r w:rsidRPr="00816C67">
              <w:rPr>
                <w:rFonts w:asciiTheme="majorHAnsi" w:hAnsiTheme="majorHAnsi" w:cstheme="majorHAnsi"/>
                <w:color w:val="000000" w:themeColor="text1"/>
                <w:sz w:val="24"/>
                <w:szCs w:val="24"/>
              </w:rPr>
              <w:t xml:space="preserve"> trebuie semnate de către împuternicit.</w:t>
            </w:r>
          </w:p>
        </w:tc>
        <w:tc>
          <w:tcPr>
            <w:tcW w:w="856" w:type="dxa"/>
            <w:tcBorders>
              <w:top w:val="single" w:sz="4" w:space="0" w:color="000000"/>
              <w:left w:val="single" w:sz="4" w:space="0" w:color="000000"/>
              <w:bottom w:val="single" w:sz="4" w:space="0" w:color="000000"/>
              <w:right w:val="single" w:sz="4" w:space="0" w:color="000000"/>
            </w:tcBorders>
          </w:tcPr>
          <w:p w14:paraId="542892C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right w:val="single" w:sz="4" w:space="0" w:color="000000"/>
            </w:tcBorders>
          </w:tcPr>
          <w:p w14:paraId="3393415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33DB1A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1B390FF" w14:textId="77777777">
        <w:trPr>
          <w:trHeight w:val="1556"/>
        </w:trPr>
        <w:tc>
          <w:tcPr>
            <w:tcW w:w="810" w:type="dxa"/>
            <w:tcBorders>
              <w:top w:val="single" w:sz="4" w:space="0" w:color="000000"/>
              <w:left w:val="single" w:sz="4" w:space="0" w:color="000000"/>
              <w:bottom w:val="single" w:sz="4" w:space="0" w:color="000000"/>
            </w:tcBorders>
          </w:tcPr>
          <w:p w14:paraId="5EA3EE26"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1F41E3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Decizia de aprobare</w:t>
            </w:r>
            <w:r w:rsidRPr="00816C67">
              <w:rPr>
                <w:rFonts w:asciiTheme="majorHAnsi" w:hAnsiTheme="majorHAnsi" w:cstheme="majorHAnsi"/>
                <w:color w:val="000000" w:themeColor="text1"/>
                <w:sz w:val="24"/>
                <w:szCs w:val="24"/>
              </w:rPr>
              <w:t xml:space="preserve"> 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cheltuielilor legate de proiect, atât a valorii totale a proiectului,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cofinanţării</w:t>
            </w:r>
            <w:proofErr w:type="spellEnd"/>
            <w:r w:rsidRPr="00816C67">
              <w:rPr>
                <w:rFonts w:asciiTheme="majorHAnsi" w:hAnsiTheme="majorHAnsi" w:cstheme="majorHAnsi"/>
                <w:color w:val="000000" w:themeColor="text1"/>
                <w:sz w:val="24"/>
                <w:szCs w:val="24"/>
              </w:rPr>
              <w:t xml:space="preserve"> proprii. Trebuie </w:t>
            </w:r>
            <w:proofErr w:type="spellStart"/>
            <w:r w:rsidRPr="00816C67">
              <w:rPr>
                <w:rFonts w:asciiTheme="majorHAnsi" w:hAnsiTheme="majorHAnsi" w:cstheme="majorHAnsi"/>
                <w:color w:val="000000" w:themeColor="text1"/>
                <w:sz w:val="24"/>
                <w:szCs w:val="24"/>
              </w:rPr>
              <w:t>menţionată</w:t>
            </w:r>
            <w:proofErr w:type="spellEnd"/>
            <w:r w:rsidRPr="00816C67">
              <w:rPr>
                <w:rFonts w:asciiTheme="majorHAnsi" w:hAnsiTheme="majorHAnsi" w:cstheme="majorHAnsi"/>
                <w:color w:val="000000" w:themeColor="text1"/>
                <w:sz w:val="24"/>
                <w:szCs w:val="24"/>
              </w:rPr>
              <w:t xml:space="preserve"> denumirea proiectului, în conformitate cu cea a proiectului înregistrat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c>
          <w:tcPr>
            <w:tcW w:w="856" w:type="dxa"/>
            <w:tcBorders>
              <w:top w:val="single" w:sz="4" w:space="0" w:color="000000"/>
              <w:left w:val="single" w:sz="4" w:space="0" w:color="000000"/>
              <w:bottom w:val="single" w:sz="4" w:space="0" w:color="000000"/>
            </w:tcBorders>
          </w:tcPr>
          <w:p w14:paraId="1D37175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658740C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10CC891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9F177BE" w14:textId="77777777">
        <w:trPr>
          <w:trHeight w:val="359"/>
        </w:trPr>
        <w:tc>
          <w:tcPr>
            <w:tcW w:w="810" w:type="dxa"/>
            <w:tcBorders>
              <w:top w:val="single" w:sz="4" w:space="0" w:color="000000"/>
              <w:left w:val="single" w:sz="4" w:space="0" w:color="000000"/>
              <w:bottom w:val="single" w:sz="4" w:space="0" w:color="000000"/>
            </w:tcBorders>
          </w:tcPr>
          <w:p w14:paraId="30CE3A1D"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72983C34"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Studiul de fezabilitate</w:t>
            </w:r>
            <w:r w:rsidRPr="00816C67">
              <w:rPr>
                <w:rFonts w:asciiTheme="majorHAnsi" w:hAnsiTheme="majorHAnsi" w:cstheme="majorHAnsi"/>
                <w:b/>
                <w:color w:val="000000" w:themeColor="text1"/>
                <w:sz w:val="24"/>
                <w:szCs w:val="24"/>
                <w:vertAlign w:val="superscript"/>
              </w:rPr>
              <w:footnoteReference w:id="8"/>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conform Anexei aferente</w:t>
            </w:r>
          </w:p>
        </w:tc>
        <w:tc>
          <w:tcPr>
            <w:tcW w:w="856" w:type="dxa"/>
            <w:tcBorders>
              <w:top w:val="single" w:sz="4" w:space="0" w:color="000000"/>
              <w:left w:val="single" w:sz="4" w:space="0" w:color="000000"/>
              <w:bottom w:val="single" w:sz="4" w:space="0" w:color="000000"/>
            </w:tcBorders>
          </w:tcPr>
          <w:p w14:paraId="554A96A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982063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7C364B3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EE4B952" w14:textId="77777777">
        <w:trPr>
          <w:trHeight w:val="436"/>
        </w:trPr>
        <w:tc>
          <w:tcPr>
            <w:tcW w:w="810" w:type="dxa"/>
            <w:tcBorders>
              <w:top w:val="single" w:sz="4" w:space="0" w:color="000000"/>
              <w:left w:val="single" w:sz="4" w:space="0" w:color="000000"/>
              <w:bottom w:val="single" w:sz="4" w:space="0" w:color="000000"/>
            </w:tcBorders>
          </w:tcPr>
          <w:p w14:paraId="4F8B955B"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8ED9C06"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Proiectul tehnic</w:t>
            </w:r>
            <w:r w:rsidRPr="00816C67">
              <w:rPr>
                <w:rFonts w:asciiTheme="majorHAnsi" w:hAnsiTheme="majorHAnsi" w:cstheme="majorHAnsi"/>
                <w:b/>
                <w:color w:val="000000" w:themeColor="text1"/>
                <w:sz w:val="24"/>
                <w:szCs w:val="24"/>
                <w:vertAlign w:val="superscript"/>
              </w:rPr>
              <w:footnoteReference w:id="9"/>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conform Anexei aferente</w:t>
            </w:r>
          </w:p>
        </w:tc>
        <w:tc>
          <w:tcPr>
            <w:tcW w:w="856" w:type="dxa"/>
            <w:tcBorders>
              <w:top w:val="single" w:sz="4" w:space="0" w:color="000000"/>
              <w:left w:val="single" w:sz="4" w:space="0" w:color="000000"/>
              <w:bottom w:val="single" w:sz="4" w:space="0" w:color="000000"/>
            </w:tcBorders>
          </w:tcPr>
          <w:p w14:paraId="0E87757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DB1FD3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04B2C06"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49B6F2D" w14:textId="77777777">
        <w:trPr>
          <w:trHeight w:val="710"/>
        </w:trPr>
        <w:tc>
          <w:tcPr>
            <w:tcW w:w="810" w:type="dxa"/>
            <w:tcBorders>
              <w:top w:val="single" w:sz="4" w:space="0" w:color="000000"/>
              <w:left w:val="single" w:sz="4" w:space="0" w:color="000000"/>
              <w:bottom w:val="single" w:sz="4" w:space="0" w:color="000000"/>
            </w:tcBorders>
            <w:vAlign w:val="center"/>
          </w:tcPr>
          <w:p w14:paraId="37A66225" w14:textId="77777777" w:rsidR="0084394B" w:rsidRPr="00816C67" w:rsidRDefault="0084394B" w:rsidP="00CD3254">
            <w:pPr>
              <w:numPr>
                <w:ilvl w:val="0"/>
                <w:numId w:val="43"/>
              </w:numPr>
              <w:spacing w:after="0" w:line="360" w:lineRule="auto"/>
              <w:jc w:val="center"/>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vAlign w:val="center"/>
          </w:tcPr>
          <w:p w14:paraId="050FF9BD" w14:textId="77777777" w:rsidR="0084394B" w:rsidRPr="00816C67" w:rsidRDefault="003B5910">
            <w:pPr>
              <w:spacing w:after="0" w:line="36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w:t>
            </w:r>
            <w:r w:rsidRPr="00816C67">
              <w:rPr>
                <w:rFonts w:asciiTheme="majorHAnsi" w:hAnsiTheme="majorHAnsi" w:cstheme="majorHAnsi"/>
                <w:color w:val="000000" w:themeColor="text1"/>
                <w:sz w:val="24"/>
                <w:szCs w:val="24"/>
              </w:rPr>
              <w:t xml:space="preserve"> –– conform Anexei aferente</w:t>
            </w:r>
          </w:p>
        </w:tc>
        <w:tc>
          <w:tcPr>
            <w:tcW w:w="856" w:type="dxa"/>
            <w:tcBorders>
              <w:top w:val="single" w:sz="4" w:space="0" w:color="000000"/>
              <w:left w:val="single" w:sz="4" w:space="0" w:color="000000"/>
              <w:bottom w:val="single" w:sz="4" w:space="0" w:color="000000"/>
            </w:tcBorders>
            <w:vAlign w:val="center"/>
          </w:tcPr>
          <w:p w14:paraId="50EC8866" w14:textId="77777777" w:rsidR="0084394B" w:rsidRPr="00816C67" w:rsidRDefault="0084394B">
            <w:pPr>
              <w:spacing w:after="0" w:line="360" w:lineRule="auto"/>
              <w:jc w:val="center"/>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vAlign w:val="center"/>
          </w:tcPr>
          <w:p w14:paraId="1D398880" w14:textId="77777777" w:rsidR="0084394B" w:rsidRPr="00816C67" w:rsidRDefault="0084394B">
            <w:pPr>
              <w:spacing w:after="0" w:line="360" w:lineRule="auto"/>
              <w:jc w:val="center"/>
              <w:rPr>
                <w:rFonts w:asciiTheme="majorHAnsi" w:hAnsiTheme="majorHAnsi" w:cstheme="majorHAnsi"/>
                <w:color w:val="000000" w:themeColor="text1"/>
                <w:sz w:val="24"/>
                <w:szCs w:val="24"/>
              </w:rPr>
            </w:pPr>
          </w:p>
        </w:tc>
        <w:tc>
          <w:tcPr>
            <w:tcW w:w="1498" w:type="dxa"/>
            <w:vMerge w:val="restart"/>
            <w:tcBorders>
              <w:top w:val="single" w:sz="4" w:space="0" w:color="000000"/>
              <w:left w:val="single" w:sz="4" w:space="0" w:color="000000"/>
              <w:right w:val="single" w:sz="4" w:space="0" w:color="000000"/>
            </w:tcBorders>
            <w:vAlign w:val="center"/>
          </w:tcPr>
          <w:p w14:paraId="43364900" w14:textId="77777777" w:rsidR="0084394B" w:rsidRPr="00816C67" w:rsidRDefault="003B5910">
            <w:pPr>
              <w:spacing w:after="0" w:line="36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556C9CEA" w14:textId="77777777">
        <w:tc>
          <w:tcPr>
            <w:tcW w:w="810" w:type="dxa"/>
            <w:tcBorders>
              <w:top w:val="single" w:sz="4" w:space="0" w:color="000000"/>
              <w:left w:val="single" w:sz="4" w:space="0" w:color="000000"/>
              <w:bottom w:val="single" w:sz="4" w:space="0" w:color="000000"/>
            </w:tcBorders>
          </w:tcPr>
          <w:p w14:paraId="2A04D396"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1635EADA"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angajament</w:t>
            </w:r>
            <w:r w:rsidRPr="00816C67">
              <w:rPr>
                <w:rFonts w:asciiTheme="majorHAnsi" w:hAnsiTheme="majorHAnsi" w:cstheme="majorHAnsi"/>
                <w:color w:val="000000" w:themeColor="text1"/>
                <w:sz w:val="24"/>
                <w:szCs w:val="24"/>
              </w:rPr>
              <w:t xml:space="preserve">   –– conform Anexei aferente</w:t>
            </w:r>
          </w:p>
        </w:tc>
        <w:tc>
          <w:tcPr>
            <w:tcW w:w="856" w:type="dxa"/>
            <w:tcBorders>
              <w:top w:val="single" w:sz="4" w:space="0" w:color="000000"/>
              <w:left w:val="single" w:sz="4" w:space="0" w:color="000000"/>
              <w:bottom w:val="single" w:sz="4" w:space="0" w:color="000000"/>
            </w:tcBorders>
          </w:tcPr>
          <w:p w14:paraId="2D7F5A0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09ACA3A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vMerge/>
            <w:tcBorders>
              <w:top w:val="single" w:sz="4" w:space="0" w:color="000000"/>
              <w:left w:val="single" w:sz="4" w:space="0" w:color="000000"/>
              <w:right w:val="single" w:sz="4" w:space="0" w:color="000000"/>
            </w:tcBorders>
            <w:vAlign w:val="center"/>
          </w:tcPr>
          <w:p w14:paraId="3F0F9FA7"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03B0925A" w14:textId="77777777">
        <w:tc>
          <w:tcPr>
            <w:tcW w:w="810" w:type="dxa"/>
            <w:tcBorders>
              <w:top w:val="single" w:sz="4" w:space="0" w:color="000000"/>
              <w:left w:val="single" w:sz="4" w:space="0" w:color="000000"/>
              <w:bottom w:val="single" w:sz="4" w:space="0" w:color="000000"/>
            </w:tcBorders>
          </w:tcPr>
          <w:p w14:paraId="42CC8F47"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CA18191"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 TVA</w:t>
            </w:r>
            <w:r w:rsidRPr="00816C67">
              <w:rPr>
                <w:rFonts w:asciiTheme="majorHAnsi" w:hAnsiTheme="majorHAnsi" w:cstheme="majorHAnsi"/>
                <w:color w:val="000000" w:themeColor="text1"/>
                <w:sz w:val="24"/>
                <w:szCs w:val="24"/>
              </w:rPr>
              <w:t xml:space="preserve"> –– conform Anexei aferente – dacă este cazul</w:t>
            </w:r>
          </w:p>
        </w:tc>
        <w:tc>
          <w:tcPr>
            <w:tcW w:w="856" w:type="dxa"/>
            <w:tcBorders>
              <w:top w:val="single" w:sz="4" w:space="0" w:color="000000"/>
              <w:left w:val="single" w:sz="4" w:space="0" w:color="000000"/>
              <w:bottom w:val="single" w:sz="4" w:space="0" w:color="000000"/>
            </w:tcBorders>
          </w:tcPr>
          <w:p w14:paraId="1AF46B4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DC5115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vMerge/>
            <w:tcBorders>
              <w:top w:val="single" w:sz="4" w:space="0" w:color="000000"/>
              <w:left w:val="single" w:sz="4" w:space="0" w:color="000000"/>
              <w:right w:val="single" w:sz="4" w:space="0" w:color="000000"/>
            </w:tcBorders>
            <w:vAlign w:val="center"/>
          </w:tcPr>
          <w:p w14:paraId="7C37CC96"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0AAF1994" w14:textId="77777777">
        <w:tc>
          <w:tcPr>
            <w:tcW w:w="810" w:type="dxa"/>
            <w:tcBorders>
              <w:top w:val="single" w:sz="4" w:space="0" w:color="000000"/>
              <w:left w:val="single" w:sz="4" w:space="0" w:color="000000"/>
              <w:bottom w:val="single" w:sz="4" w:space="0" w:color="000000"/>
            </w:tcBorders>
          </w:tcPr>
          <w:p w14:paraId="27EB43EA"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7992AD9"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privind conflictul de interese </w:t>
            </w:r>
            <w:r w:rsidRPr="00816C67">
              <w:rPr>
                <w:rFonts w:asciiTheme="majorHAnsi" w:hAnsiTheme="majorHAnsi" w:cstheme="majorHAnsi"/>
                <w:color w:val="000000" w:themeColor="text1"/>
                <w:sz w:val="24"/>
                <w:szCs w:val="24"/>
              </w:rPr>
              <w:t>–– conform Anexei aferente</w:t>
            </w:r>
          </w:p>
        </w:tc>
        <w:tc>
          <w:tcPr>
            <w:tcW w:w="856" w:type="dxa"/>
            <w:tcBorders>
              <w:top w:val="single" w:sz="4" w:space="0" w:color="000000"/>
              <w:left w:val="single" w:sz="4" w:space="0" w:color="000000"/>
              <w:bottom w:val="single" w:sz="4" w:space="0" w:color="000000"/>
            </w:tcBorders>
          </w:tcPr>
          <w:p w14:paraId="1A0D7B36"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123C78D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vMerge/>
            <w:tcBorders>
              <w:top w:val="single" w:sz="4" w:space="0" w:color="000000"/>
              <w:left w:val="single" w:sz="4" w:space="0" w:color="000000"/>
              <w:right w:val="single" w:sz="4" w:space="0" w:color="000000"/>
            </w:tcBorders>
            <w:vAlign w:val="center"/>
          </w:tcPr>
          <w:p w14:paraId="34F3DE97"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446AE704" w14:textId="77777777">
        <w:tc>
          <w:tcPr>
            <w:tcW w:w="810" w:type="dxa"/>
            <w:tcBorders>
              <w:top w:val="single" w:sz="4" w:space="0" w:color="000000"/>
              <w:left w:val="single" w:sz="4" w:space="0" w:color="000000"/>
              <w:bottom w:val="single" w:sz="4" w:space="0" w:color="000000"/>
            </w:tcBorders>
          </w:tcPr>
          <w:p w14:paraId="7A750A9E"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77255704"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 solicitantului privind </w:t>
            </w:r>
            <w:proofErr w:type="spellStart"/>
            <w:r w:rsidRPr="00816C67">
              <w:rPr>
                <w:rFonts w:asciiTheme="majorHAnsi" w:hAnsiTheme="majorHAnsi" w:cstheme="majorHAnsi"/>
                <w:color w:val="000000" w:themeColor="text1"/>
                <w:sz w:val="24"/>
                <w:szCs w:val="24"/>
              </w:rPr>
              <w:t>locaţia</w:t>
            </w:r>
            <w:proofErr w:type="spellEnd"/>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locaţiile</w:t>
            </w:r>
            <w:proofErr w:type="spellEnd"/>
            <w:r w:rsidRPr="00816C67">
              <w:rPr>
                <w:rFonts w:asciiTheme="majorHAnsi" w:hAnsiTheme="majorHAnsi" w:cstheme="majorHAnsi"/>
                <w:color w:val="000000" w:themeColor="text1"/>
                <w:sz w:val="24"/>
                <w:szCs w:val="24"/>
              </w:rPr>
              <w:t xml:space="preserve"> în care se implementează proiectul și repartizarea echipamentelor </w:t>
            </w:r>
            <w:proofErr w:type="spellStart"/>
            <w:r w:rsidRPr="00816C67">
              <w:rPr>
                <w:rFonts w:asciiTheme="majorHAnsi" w:hAnsiTheme="majorHAnsi" w:cstheme="majorHAnsi"/>
                <w:color w:val="000000" w:themeColor="text1"/>
                <w:sz w:val="24"/>
                <w:szCs w:val="24"/>
              </w:rPr>
              <w:t>achizi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ionate</w:t>
            </w:r>
            <w:proofErr w:type="spellEnd"/>
            <w:r w:rsidRPr="00816C67">
              <w:rPr>
                <w:rFonts w:asciiTheme="majorHAnsi" w:hAnsiTheme="majorHAnsi" w:cstheme="majorHAnsi"/>
                <w:color w:val="000000" w:themeColor="text1"/>
                <w:sz w:val="24"/>
                <w:szCs w:val="24"/>
              </w:rPr>
              <w:t xml:space="preserve"> prin proiect între </w:t>
            </w:r>
            <w:proofErr w:type="spellStart"/>
            <w:r w:rsidRPr="00816C67">
              <w:rPr>
                <w:rFonts w:asciiTheme="majorHAnsi" w:hAnsiTheme="majorHAnsi" w:cstheme="majorHAnsi"/>
                <w:color w:val="000000" w:themeColor="text1"/>
                <w:sz w:val="24"/>
                <w:szCs w:val="24"/>
              </w:rPr>
              <w:t>loca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de implementare ale proiectului.</w:t>
            </w:r>
          </w:p>
          <w:p w14:paraId="6E882BF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fiecare locație de implementare ce aparține solicitantului (și partenerilor – dacă este cazul) trebuie specificat dacă imobilul/imobilele în care se amenajează </w:t>
            </w:r>
            <w:proofErr w:type="spellStart"/>
            <w:r w:rsidRPr="00816C67">
              <w:rPr>
                <w:rFonts w:asciiTheme="majorHAnsi" w:hAnsiTheme="majorHAnsi" w:cstheme="majorHAnsi"/>
                <w:color w:val="000000" w:themeColor="text1"/>
                <w:sz w:val="24"/>
                <w:szCs w:val="24"/>
              </w:rPr>
              <w:t>spaţii</w:t>
            </w:r>
            <w:proofErr w:type="spellEnd"/>
            <w:r w:rsidRPr="00816C67">
              <w:rPr>
                <w:rFonts w:asciiTheme="majorHAnsi" w:hAnsiTheme="majorHAnsi" w:cstheme="majorHAnsi"/>
                <w:color w:val="000000" w:themeColor="text1"/>
                <w:sz w:val="24"/>
                <w:szCs w:val="24"/>
              </w:rPr>
              <w:t xml:space="preserve"> tehnice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w:t>
            </w:r>
          </w:p>
        </w:tc>
        <w:tc>
          <w:tcPr>
            <w:tcW w:w="856" w:type="dxa"/>
            <w:tcBorders>
              <w:top w:val="single" w:sz="4" w:space="0" w:color="000000"/>
              <w:left w:val="single" w:sz="4" w:space="0" w:color="000000"/>
              <w:bottom w:val="single" w:sz="4" w:space="0" w:color="000000"/>
            </w:tcBorders>
          </w:tcPr>
          <w:p w14:paraId="790B71C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4718D16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1E26753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C4625F8" w14:textId="77777777">
        <w:tc>
          <w:tcPr>
            <w:tcW w:w="810" w:type="dxa"/>
            <w:tcBorders>
              <w:top w:val="single" w:sz="4" w:space="0" w:color="000000"/>
              <w:left w:val="single" w:sz="4" w:space="0" w:color="000000"/>
              <w:bottom w:val="single" w:sz="4" w:space="0" w:color="000000"/>
            </w:tcBorders>
          </w:tcPr>
          <w:p w14:paraId="542D54DA"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6A1D0536"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 solicitantului privind obținerea într-un termen de 3 luni de la semnarea contractului de finanțare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păstrarea </w:t>
            </w:r>
            <w:proofErr w:type="spellStart"/>
            <w:r w:rsidRPr="00816C67">
              <w:rPr>
                <w:rFonts w:asciiTheme="majorHAnsi" w:hAnsiTheme="majorHAnsi" w:cstheme="majorHAnsi"/>
                <w:color w:val="000000" w:themeColor="text1"/>
                <w:sz w:val="24"/>
                <w:szCs w:val="24"/>
              </w:rPr>
              <w:t>declaraţiilor</w:t>
            </w:r>
            <w:proofErr w:type="spellEnd"/>
            <w:r w:rsidRPr="00816C67">
              <w:rPr>
                <w:rFonts w:asciiTheme="majorHAnsi" w:hAnsiTheme="majorHAnsi" w:cstheme="majorHAnsi"/>
                <w:color w:val="000000" w:themeColor="text1"/>
                <w:sz w:val="24"/>
                <w:szCs w:val="24"/>
              </w:rPr>
              <w:t xml:space="preserve"> din partea entităților ce vor utiliza echipamentele (altele decât solicitantul și partenerii), prin care să se confirme cel puțin implicarea acestora în proiect, punerea la </w:t>
            </w:r>
            <w:proofErr w:type="spellStart"/>
            <w:r w:rsidRPr="00816C67">
              <w:rPr>
                <w:rFonts w:asciiTheme="majorHAnsi" w:hAnsiTheme="majorHAnsi" w:cstheme="majorHAnsi"/>
                <w:color w:val="000000" w:themeColor="text1"/>
                <w:sz w:val="24"/>
                <w:szCs w:val="24"/>
              </w:rPr>
              <w:t>dispoziţie</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spaţiilor</w:t>
            </w:r>
            <w:proofErr w:type="spellEnd"/>
            <w:r w:rsidRPr="00816C67">
              <w:rPr>
                <w:rFonts w:asciiTheme="majorHAnsi" w:hAnsiTheme="majorHAnsi" w:cstheme="majorHAnsi"/>
                <w:color w:val="000000" w:themeColor="text1"/>
                <w:sz w:val="24"/>
                <w:szCs w:val="24"/>
              </w:rPr>
              <w:t xml:space="preserve"> necesare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utilizarea echipamentelor în scopul proiectului. În Declarația dată de entitățile care utilizează echipamentele se va specifica, de asemenea, dacă imobilul/imobilele în care se implementează proiectul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 xml:space="preserve"> sau dacă fac sau nu fac obiectul unor revendicări potrivit legislației în vigoare.</w:t>
            </w:r>
          </w:p>
        </w:tc>
        <w:tc>
          <w:tcPr>
            <w:tcW w:w="856" w:type="dxa"/>
            <w:tcBorders>
              <w:top w:val="single" w:sz="4" w:space="0" w:color="000000"/>
              <w:left w:val="single" w:sz="4" w:space="0" w:color="000000"/>
              <w:bottom w:val="single" w:sz="4" w:space="0" w:color="000000"/>
            </w:tcBorders>
          </w:tcPr>
          <w:p w14:paraId="765DD68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08FC318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4E047696"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3A292F3" w14:textId="77777777">
        <w:tc>
          <w:tcPr>
            <w:tcW w:w="810" w:type="dxa"/>
            <w:tcBorders>
              <w:top w:val="single" w:sz="4" w:space="0" w:color="000000"/>
              <w:left w:val="single" w:sz="4" w:space="0" w:color="000000"/>
              <w:bottom w:val="single" w:sz="4" w:space="0" w:color="000000"/>
            </w:tcBorders>
          </w:tcPr>
          <w:p w14:paraId="4A2B6DE4"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7F2392A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Diagrama </w:t>
            </w:r>
            <w:proofErr w:type="spellStart"/>
            <w:r w:rsidRPr="00816C67">
              <w:rPr>
                <w:rFonts w:asciiTheme="majorHAnsi" w:hAnsiTheme="majorHAnsi" w:cstheme="majorHAnsi"/>
                <w:b/>
                <w:color w:val="000000" w:themeColor="text1"/>
                <w:sz w:val="24"/>
                <w:szCs w:val="24"/>
              </w:rPr>
              <w:t>Gantt</w:t>
            </w:r>
            <w:proofErr w:type="spellEnd"/>
            <w:r w:rsidRPr="00816C67">
              <w:rPr>
                <w:rFonts w:asciiTheme="majorHAnsi" w:hAnsiTheme="majorHAnsi" w:cstheme="majorHAnsi"/>
                <w:color w:val="000000" w:themeColor="text1"/>
                <w:sz w:val="24"/>
                <w:szCs w:val="24"/>
              </w:rPr>
              <w:t xml:space="preserve"> aferentă calendarului de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previzionate a se realiza în vederea implementării proiectului, generată de sistemul </w:t>
            </w:r>
            <w:proofErr w:type="spellStart"/>
            <w:r w:rsidRPr="00816C67">
              <w:rPr>
                <w:rFonts w:asciiTheme="majorHAnsi" w:hAnsiTheme="majorHAnsi" w:cstheme="majorHAnsi"/>
                <w:color w:val="000000" w:themeColor="text1"/>
                <w:sz w:val="24"/>
                <w:szCs w:val="24"/>
              </w:rPr>
              <w:t>MySMIS</w:t>
            </w:r>
            <w:proofErr w:type="spellEnd"/>
          </w:p>
        </w:tc>
        <w:tc>
          <w:tcPr>
            <w:tcW w:w="856" w:type="dxa"/>
            <w:tcBorders>
              <w:top w:val="single" w:sz="4" w:space="0" w:color="000000"/>
              <w:left w:val="single" w:sz="4" w:space="0" w:color="000000"/>
              <w:bottom w:val="single" w:sz="4" w:space="0" w:color="000000"/>
            </w:tcBorders>
          </w:tcPr>
          <w:p w14:paraId="12BDEDC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1B58C94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82EBA0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15110DE" w14:textId="77777777">
        <w:tc>
          <w:tcPr>
            <w:tcW w:w="810" w:type="dxa"/>
            <w:tcBorders>
              <w:top w:val="single" w:sz="4" w:space="0" w:color="000000"/>
              <w:left w:val="single" w:sz="4" w:space="0" w:color="000000"/>
              <w:bottom w:val="single" w:sz="4" w:space="0" w:color="000000"/>
            </w:tcBorders>
          </w:tcPr>
          <w:p w14:paraId="3EEC6545"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DF5DE9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Avizul Comitetului </w:t>
            </w:r>
            <w:proofErr w:type="spellStart"/>
            <w:r w:rsidRPr="00816C67">
              <w:rPr>
                <w:rFonts w:asciiTheme="majorHAnsi" w:hAnsiTheme="majorHAnsi" w:cstheme="majorHAnsi"/>
                <w:b/>
                <w:color w:val="000000" w:themeColor="text1"/>
                <w:sz w:val="24"/>
                <w:szCs w:val="24"/>
              </w:rPr>
              <w:t>Tehnico</w:t>
            </w:r>
            <w:proofErr w:type="spellEnd"/>
            <w:r w:rsidRPr="00816C67">
              <w:rPr>
                <w:rFonts w:asciiTheme="majorHAnsi" w:hAnsiTheme="majorHAnsi" w:cstheme="majorHAnsi"/>
                <w:b/>
                <w:color w:val="000000" w:themeColor="text1"/>
                <w:sz w:val="24"/>
                <w:szCs w:val="24"/>
              </w:rPr>
              <w:t>-Economic</w:t>
            </w:r>
            <w:r w:rsidRPr="00816C67">
              <w:rPr>
                <w:rFonts w:asciiTheme="majorHAnsi" w:hAnsiTheme="majorHAnsi" w:cstheme="majorHAnsi"/>
                <w:color w:val="000000" w:themeColor="text1"/>
                <w:sz w:val="24"/>
                <w:szCs w:val="24"/>
              </w:rPr>
              <w:t xml:space="preserve"> – conform H.G. nr. 941/2013 privind organizarea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Comitetului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 pentru Societatea </w:t>
            </w:r>
            <w:proofErr w:type="spellStart"/>
            <w:r w:rsidRPr="00816C67">
              <w:rPr>
                <w:rFonts w:asciiTheme="majorHAnsi" w:hAnsiTheme="majorHAnsi" w:cstheme="majorHAnsi"/>
                <w:color w:val="000000" w:themeColor="text1"/>
                <w:sz w:val="24"/>
                <w:szCs w:val="24"/>
              </w:rPr>
              <w:t>Informaţională</w:t>
            </w:r>
            <w:proofErr w:type="spellEnd"/>
            <w:r w:rsidRPr="00816C67">
              <w:rPr>
                <w:rFonts w:asciiTheme="majorHAnsi" w:hAnsiTheme="majorHAnsi" w:cstheme="majorHAnsi"/>
                <w:color w:val="000000" w:themeColor="text1"/>
                <w:sz w:val="24"/>
                <w:szCs w:val="24"/>
              </w:rPr>
              <w:t>.</w:t>
            </w:r>
          </w:p>
        </w:tc>
        <w:tc>
          <w:tcPr>
            <w:tcW w:w="856" w:type="dxa"/>
            <w:tcBorders>
              <w:top w:val="single" w:sz="4" w:space="0" w:color="000000"/>
              <w:left w:val="single" w:sz="4" w:space="0" w:color="000000"/>
              <w:bottom w:val="single" w:sz="4" w:space="0" w:color="000000"/>
            </w:tcBorders>
          </w:tcPr>
          <w:p w14:paraId="2C69D8A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3A900D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5921C36"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CBFFF03" w14:textId="77777777">
        <w:tc>
          <w:tcPr>
            <w:tcW w:w="810" w:type="dxa"/>
            <w:tcBorders>
              <w:top w:val="single" w:sz="4" w:space="0" w:color="000000"/>
              <w:left w:val="single" w:sz="4" w:space="0" w:color="000000"/>
              <w:bottom w:val="single" w:sz="4" w:space="0" w:color="000000"/>
            </w:tcBorders>
          </w:tcPr>
          <w:p w14:paraId="5E00F8E7"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6659911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Pentru echipa de proiect</w:t>
            </w:r>
            <w:r w:rsidRPr="00816C67">
              <w:rPr>
                <w:rFonts w:asciiTheme="majorHAnsi" w:hAnsiTheme="majorHAnsi" w:cstheme="majorHAnsi"/>
                <w:color w:val="000000" w:themeColor="text1"/>
                <w:sz w:val="24"/>
                <w:szCs w:val="24"/>
              </w:rPr>
              <w:t xml:space="preserve"> - în format .</w:t>
            </w:r>
            <w:proofErr w:type="spellStart"/>
            <w:r w:rsidRPr="00816C67">
              <w:rPr>
                <w:rFonts w:asciiTheme="majorHAnsi" w:hAnsiTheme="majorHAnsi" w:cstheme="majorHAnsi"/>
                <w:color w:val="000000" w:themeColor="text1"/>
                <w:sz w:val="24"/>
                <w:szCs w:val="24"/>
              </w:rPr>
              <w:t>pdf</w:t>
            </w:r>
            <w:proofErr w:type="spellEnd"/>
            <w:r w:rsidRPr="00816C67">
              <w:rPr>
                <w:rFonts w:asciiTheme="majorHAnsi" w:hAnsiTheme="majorHAnsi" w:cstheme="majorHAnsi"/>
                <w:color w:val="000000" w:themeColor="text1"/>
                <w:sz w:val="24"/>
                <w:szCs w:val="24"/>
              </w:rPr>
              <w:t>;</w:t>
            </w:r>
          </w:p>
          <w:p w14:paraId="152094D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 Copie după actul administrativ de numire al echipei de proiect</w:t>
            </w:r>
          </w:p>
          <w:p w14:paraId="1DFA183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CV-urile persoanelor nominalizate prin actul administrativ, semnate de titular</w:t>
            </w:r>
          </w:p>
          <w:p w14:paraId="1E803E0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Fișele de post pe proiect pentru persoanele nominalizate prin actul administrativ, aprobate și semnate de titular</w:t>
            </w:r>
          </w:p>
        </w:tc>
        <w:tc>
          <w:tcPr>
            <w:tcW w:w="856" w:type="dxa"/>
            <w:tcBorders>
              <w:top w:val="single" w:sz="4" w:space="0" w:color="000000"/>
              <w:left w:val="single" w:sz="4" w:space="0" w:color="000000"/>
              <w:bottom w:val="single" w:sz="4" w:space="0" w:color="000000"/>
            </w:tcBorders>
          </w:tcPr>
          <w:p w14:paraId="38D8DEB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2E537E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5E9F34F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6F250E28" w14:textId="77777777">
        <w:tc>
          <w:tcPr>
            <w:tcW w:w="810" w:type="dxa"/>
            <w:tcBorders>
              <w:top w:val="single" w:sz="4" w:space="0" w:color="000000"/>
              <w:left w:val="single" w:sz="4" w:space="0" w:color="000000"/>
              <w:bottom w:val="single" w:sz="4" w:space="0" w:color="000000"/>
            </w:tcBorders>
          </w:tcPr>
          <w:p w14:paraId="0CA6E5AB"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79C580D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Descrierea </w:t>
            </w:r>
            <w:proofErr w:type="spellStart"/>
            <w:r w:rsidRPr="00816C67">
              <w:rPr>
                <w:rFonts w:asciiTheme="majorHAnsi" w:hAnsiTheme="majorHAnsi" w:cstheme="majorHAnsi"/>
                <w:b/>
                <w:color w:val="000000" w:themeColor="text1"/>
                <w:sz w:val="24"/>
                <w:szCs w:val="24"/>
              </w:rPr>
              <w:t>condi</w:t>
            </w:r>
            <w:r w:rsidRPr="00816C67">
              <w:rPr>
                <w:rFonts w:asciiTheme="majorHAnsi" w:eastAsia="Times New Roman" w:hAnsiTheme="majorHAnsi" w:cstheme="majorHAnsi"/>
                <w:b/>
                <w:color w:val="000000" w:themeColor="text1"/>
                <w:sz w:val="24"/>
                <w:szCs w:val="24"/>
              </w:rPr>
              <w:t>ţ</w:t>
            </w:r>
            <w:r w:rsidRPr="00816C67">
              <w:rPr>
                <w:rFonts w:asciiTheme="majorHAnsi" w:hAnsiTheme="majorHAnsi" w:cstheme="majorHAnsi"/>
                <w:b/>
                <w:color w:val="000000" w:themeColor="text1"/>
                <w:sz w:val="24"/>
                <w:szCs w:val="24"/>
              </w:rPr>
              <w:t>iilor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elor</w:t>
            </w:r>
            <w:proofErr w:type="spellEnd"/>
            <w:r w:rsidRPr="00816C67">
              <w:rPr>
                <w:rFonts w:asciiTheme="majorHAnsi" w:hAnsiTheme="majorHAnsi" w:cstheme="majorHAnsi"/>
                <w:color w:val="000000" w:themeColor="text1"/>
                <w:sz w:val="24"/>
                <w:szCs w:val="24"/>
              </w:rPr>
              <w:t xml:space="preserve"> pentru personal contractual angajat pentru proiect, pe perioada implementării – dacă este cazul</w:t>
            </w:r>
          </w:p>
        </w:tc>
        <w:tc>
          <w:tcPr>
            <w:tcW w:w="856" w:type="dxa"/>
            <w:tcBorders>
              <w:top w:val="single" w:sz="4" w:space="0" w:color="000000"/>
              <w:left w:val="single" w:sz="4" w:space="0" w:color="000000"/>
              <w:bottom w:val="single" w:sz="4" w:space="0" w:color="000000"/>
            </w:tcBorders>
          </w:tcPr>
          <w:p w14:paraId="28ECF9B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634EF7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57D3B07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0A6963A" w14:textId="77777777">
        <w:trPr>
          <w:trHeight w:val="1880"/>
        </w:trPr>
        <w:tc>
          <w:tcPr>
            <w:tcW w:w="810" w:type="dxa"/>
            <w:tcBorders>
              <w:top w:val="single" w:sz="4" w:space="0" w:color="000000"/>
              <w:left w:val="single" w:sz="4" w:space="0" w:color="000000"/>
              <w:bottom w:val="single" w:sz="4" w:space="0" w:color="000000"/>
            </w:tcBorders>
          </w:tcPr>
          <w:p w14:paraId="7B9D0153"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148C37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Declarație</w:t>
            </w:r>
            <w:r w:rsidRPr="00816C67">
              <w:rPr>
                <w:rFonts w:asciiTheme="majorHAnsi" w:hAnsiTheme="majorHAnsi" w:cstheme="majorHAnsi"/>
                <w:color w:val="000000" w:themeColor="text1"/>
                <w:sz w:val="24"/>
                <w:szCs w:val="24"/>
              </w:rPr>
              <w:t xml:space="preserve"> din partea solicitantului prin care confirmă faptul că soluțiile tehnologice propuse respecta cadrul legal național, iar infrastructura hardware și software de baza achiziționate în cadrul proiectului vor putea fi integrate cu soluții tehnologice de tip </w:t>
            </w:r>
            <w:proofErr w:type="spellStart"/>
            <w:r w:rsidRPr="00816C67">
              <w:rPr>
                <w:rFonts w:asciiTheme="majorHAnsi" w:hAnsiTheme="majorHAnsi" w:cstheme="majorHAnsi"/>
                <w:color w:val="000000" w:themeColor="text1"/>
                <w:sz w:val="24"/>
                <w:szCs w:val="24"/>
              </w:rPr>
              <w:t>cloud</w:t>
            </w:r>
            <w:proofErr w:type="spellEnd"/>
            <w:r w:rsidRPr="00816C67">
              <w:rPr>
                <w:rFonts w:asciiTheme="majorHAnsi" w:hAnsiTheme="majorHAnsi" w:cstheme="majorHAnsi"/>
                <w:color w:val="000000" w:themeColor="text1"/>
                <w:sz w:val="24"/>
                <w:szCs w:val="24"/>
              </w:rPr>
              <w:t xml:space="preserve"> respectând principiile de virtualizarea resurselor, arhitecturi bazate pe servicii (SOA), monitorizarea și punerea la dispoziție a resurselor.</w:t>
            </w:r>
          </w:p>
        </w:tc>
        <w:tc>
          <w:tcPr>
            <w:tcW w:w="856" w:type="dxa"/>
            <w:tcBorders>
              <w:top w:val="single" w:sz="4" w:space="0" w:color="000000"/>
              <w:left w:val="single" w:sz="4" w:space="0" w:color="000000"/>
              <w:bottom w:val="single" w:sz="4" w:space="0" w:color="000000"/>
            </w:tcBorders>
          </w:tcPr>
          <w:p w14:paraId="6F7F7EE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09333EA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0DF665A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CF627AC" w14:textId="77777777">
        <w:tc>
          <w:tcPr>
            <w:tcW w:w="810" w:type="dxa"/>
            <w:tcBorders>
              <w:top w:val="single" w:sz="4" w:space="0" w:color="000000"/>
              <w:left w:val="single" w:sz="4" w:space="0" w:color="000000"/>
              <w:bottom w:val="single" w:sz="4" w:space="0" w:color="000000"/>
            </w:tcBorders>
          </w:tcPr>
          <w:p w14:paraId="51DE11C0"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4F5BD50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Declarație privind evitarea dublei finanțări </w:t>
            </w:r>
            <w:r w:rsidRPr="00816C67">
              <w:rPr>
                <w:rFonts w:asciiTheme="majorHAnsi" w:hAnsiTheme="majorHAnsi" w:cstheme="majorHAnsi"/>
                <w:color w:val="000000" w:themeColor="text1"/>
                <w:sz w:val="24"/>
                <w:szCs w:val="24"/>
              </w:rPr>
              <w:t>din fonduri publice</w:t>
            </w:r>
          </w:p>
        </w:tc>
        <w:tc>
          <w:tcPr>
            <w:tcW w:w="856" w:type="dxa"/>
            <w:tcBorders>
              <w:top w:val="single" w:sz="4" w:space="0" w:color="000000"/>
              <w:left w:val="single" w:sz="4" w:space="0" w:color="000000"/>
              <w:bottom w:val="single" w:sz="4" w:space="0" w:color="000000"/>
            </w:tcBorders>
          </w:tcPr>
          <w:p w14:paraId="11095FE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FB1681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43F29976"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33163D5B" w14:textId="77777777">
        <w:trPr>
          <w:trHeight w:val="313"/>
        </w:trPr>
        <w:tc>
          <w:tcPr>
            <w:tcW w:w="810" w:type="dxa"/>
            <w:tcBorders>
              <w:top w:val="single" w:sz="4" w:space="0" w:color="000000"/>
              <w:left w:val="single" w:sz="4" w:space="0" w:color="000000"/>
              <w:bottom w:val="single" w:sz="4" w:space="0" w:color="000000"/>
            </w:tcBorders>
          </w:tcPr>
          <w:p w14:paraId="1A5CC93A"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74A0847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Clarificările</w:t>
            </w:r>
            <w:r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b/>
                <w:color w:val="000000" w:themeColor="text1"/>
                <w:sz w:val="24"/>
                <w:szCs w:val="24"/>
              </w:rPr>
              <w:t>furnizate</w:t>
            </w:r>
            <w:r w:rsidRPr="00816C67">
              <w:rPr>
                <w:rFonts w:asciiTheme="majorHAnsi" w:hAnsiTheme="majorHAnsi" w:cstheme="majorHAnsi"/>
                <w:color w:val="000000" w:themeColor="text1"/>
                <w:sz w:val="24"/>
                <w:szCs w:val="24"/>
              </w:rPr>
              <w:t xml:space="preserve"> de solicitant nu au modificat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din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Prin modificarea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se </w:t>
            </w:r>
            <w:proofErr w:type="spellStart"/>
            <w:r w:rsidRPr="00816C67">
              <w:rPr>
                <w:rFonts w:asciiTheme="majorHAnsi" w:hAnsiTheme="majorHAnsi" w:cstheme="majorHAnsi"/>
                <w:color w:val="000000" w:themeColor="text1"/>
                <w:sz w:val="24"/>
                <w:szCs w:val="24"/>
              </w:rPr>
              <w:t>înţelege</w:t>
            </w:r>
            <w:proofErr w:type="spellEnd"/>
            <w:r w:rsidRPr="00816C67">
              <w:rPr>
                <w:rFonts w:asciiTheme="majorHAnsi" w:hAnsiTheme="majorHAnsi" w:cstheme="majorHAnsi"/>
                <w:color w:val="000000" w:themeColor="text1"/>
                <w:sz w:val="24"/>
                <w:szCs w:val="24"/>
              </w:rPr>
              <w:t xml:space="preserve"> modificarea ideii de proiect, a devizului estimativ sau a </w:t>
            </w:r>
            <w:proofErr w:type="spellStart"/>
            <w:r w:rsidRPr="00816C67">
              <w:rPr>
                <w:rFonts w:asciiTheme="majorHAnsi" w:hAnsiTheme="majorHAnsi" w:cstheme="majorHAnsi"/>
                <w:color w:val="000000" w:themeColor="text1"/>
                <w:sz w:val="24"/>
                <w:szCs w:val="24"/>
              </w:rPr>
              <w:t>soluţiei</w:t>
            </w:r>
            <w:proofErr w:type="spellEnd"/>
            <w:r w:rsidRPr="00816C67">
              <w:rPr>
                <w:rFonts w:asciiTheme="majorHAnsi" w:hAnsiTheme="majorHAnsi" w:cstheme="majorHAnsi"/>
                <w:color w:val="000000" w:themeColor="text1"/>
                <w:sz w:val="24"/>
                <w:szCs w:val="24"/>
              </w:rPr>
              <w:t xml:space="preserve"> tehnice.</w:t>
            </w:r>
          </w:p>
        </w:tc>
        <w:tc>
          <w:tcPr>
            <w:tcW w:w="856" w:type="dxa"/>
            <w:tcBorders>
              <w:top w:val="single" w:sz="4" w:space="0" w:color="000000"/>
              <w:left w:val="single" w:sz="4" w:space="0" w:color="000000"/>
              <w:bottom w:val="single" w:sz="4" w:space="0" w:color="000000"/>
            </w:tcBorders>
          </w:tcPr>
          <w:p w14:paraId="4D05E31A"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5E6469E"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1E300400"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tc>
      </w:tr>
      <w:tr w:rsidR="0084394B" w:rsidRPr="00816C67" w14:paraId="38AFEA5B" w14:textId="77777777">
        <w:trPr>
          <w:trHeight w:val="313"/>
        </w:trPr>
        <w:tc>
          <w:tcPr>
            <w:tcW w:w="810" w:type="dxa"/>
            <w:tcBorders>
              <w:top w:val="single" w:sz="4" w:space="0" w:color="000000"/>
              <w:left w:val="single" w:sz="4" w:space="0" w:color="000000"/>
              <w:bottom w:val="single" w:sz="4" w:space="0" w:color="000000"/>
            </w:tcBorders>
          </w:tcPr>
          <w:p w14:paraId="773C9F3A" w14:textId="77777777" w:rsidR="0084394B" w:rsidRPr="00816C67" w:rsidRDefault="0084394B" w:rsidP="00CD3254">
            <w:pPr>
              <w:numPr>
                <w:ilvl w:val="0"/>
                <w:numId w:val="43"/>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6BB565B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Sunt atașate toate documentele</w:t>
            </w:r>
            <w:r w:rsidRPr="00816C67">
              <w:rPr>
                <w:rFonts w:asciiTheme="majorHAnsi" w:hAnsiTheme="majorHAnsi" w:cstheme="majorHAnsi"/>
                <w:color w:val="000000" w:themeColor="text1"/>
                <w:sz w:val="24"/>
                <w:szCs w:val="24"/>
              </w:rPr>
              <w:t xml:space="preserve"> specificate în Ghidul solicitantului (obs: dacă lipsesc documentele aferente a cel puțin 3 dintre punctele de mai sus, proiectul va fi respins automat, fără a mai fi cerute clarificări)</w:t>
            </w:r>
          </w:p>
        </w:tc>
        <w:tc>
          <w:tcPr>
            <w:tcW w:w="856" w:type="dxa"/>
            <w:tcBorders>
              <w:top w:val="single" w:sz="4" w:space="0" w:color="000000"/>
              <w:left w:val="single" w:sz="4" w:space="0" w:color="000000"/>
              <w:bottom w:val="single" w:sz="4" w:space="0" w:color="000000"/>
            </w:tcBorders>
          </w:tcPr>
          <w:p w14:paraId="290CCC44"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6B0526FD"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FB5B364" w14:textId="77777777" w:rsidR="0084394B" w:rsidRPr="00816C67" w:rsidRDefault="0084394B">
            <w:pPr>
              <w:spacing w:after="0" w:line="240" w:lineRule="auto"/>
              <w:ind w:left="360"/>
              <w:jc w:val="both"/>
              <w:rPr>
                <w:rFonts w:asciiTheme="majorHAnsi" w:hAnsiTheme="majorHAnsi" w:cstheme="majorHAnsi"/>
                <w:color w:val="000000" w:themeColor="text1"/>
                <w:sz w:val="24"/>
                <w:szCs w:val="24"/>
              </w:rPr>
            </w:pPr>
          </w:p>
        </w:tc>
      </w:tr>
    </w:tbl>
    <w:p w14:paraId="4FBE758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8AFBF6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94E4920" w14:textId="726616BC"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r w:rsidR="00B37A55" w:rsidRPr="00816C67">
        <w:rPr>
          <w:rFonts w:asciiTheme="majorHAnsi" w:hAnsiTheme="majorHAnsi" w:cstheme="majorHAnsi"/>
          <w:b/>
          <w:color w:val="000000" w:themeColor="text1"/>
          <w:sz w:val="24"/>
          <w:szCs w:val="24"/>
        </w:rPr>
        <w:t xml:space="preserve"> și 3 </w:t>
      </w:r>
    </w:p>
    <w:tbl>
      <w:tblPr>
        <w:tblStyle w:val="aff9"/>
        <w:tblW w:w="9167" w:type="dxa"/>
        <w:tblInd w:w="1" w:type="dxa"/>
        <w:tblLayout w:type="fixed"/>
        <w:tblLook w:val="0000" w:firstRow="0" w:lastRow="0" w:firstColumn="0" w:lastColumn="0" w:noHBand="0" w:noVBand="0"/>
      </w:tblPr>
      <w:tblGrid>
        <w:gridCol w:w="810"/>
        <w:gridCol w:w="5197"/>
        <w:gridCol w:w="856"/>
        <w:gridCol w:w="806"/>
        <w:gridCol w:w="1498"/>
      </w:tblGrid>
      <w:tr w:rsidR="00816C67" w:rsidRPr="00816C67" w14:paraId="6C8F870B" w14:textId="77777777">
        <w:trPr>
          <w:trHeight w:val="593"/>
        </w:trPr>
        <w:tc>
          <w:tcPr>
            <w:tcW w:w="810" w:type="dxa"/>
            <w:tcBorders>
              <w:top w:val="single" w:sz="4" w:space="0" w:color="000000"/>
              <w:left w:val="single" w:sz="4" w:space="0" w:color="000000"/>
              <w:bottom w:val="single" w:sz="4" w:space="0" w:color="000000"/>
            </w:tcBorders>
            <w:vAlign w:val="center"/>
          </w:tcPr>
          <w:p w14:paraId="7B583CB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 crt.</w:t>
            </w:r>
          </w:p>
        </w:tc>
        <w:tc>
          <w:tcPr>
            <w:tcW w:w="5197" w:type="dxa"/>
            <w:tcBorders>
              <w:top w:val="single" w:sz="4" w:space="0" w:color="000000"/>
              <w:left w:val="single" w:sz="4" w:space="0" w:color="000000"/>
              <w:bottom w:val="single" w:sz="4" w:space="0" w:color="000000"/>
            </w:tcBorders>
            <w:vAlign w:val="center"/>
          </w:tcPr>
          <w:p w14:paraId="031F495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Documente/aspecte verificate</w:t>
            </w:r>
          </w:p>
        </w:tc>
        <w:tc>
          <w:tcPr>
            <w:tcW w:w="856" w:type="dxa"/>
            <w:tcBorders>
              <w:top w:val="single" w:sz="4" w:space="0" w:color="000000"/>
              <w:left w:val="single" w:sz="4" w:space="0" w:color="000000"/>
              <w:bottom w:val="single" w:sz="4" w:space="0" w:color="000000"/>
            </w:tcBorders>
            <w:vAlign w:val="center"/>
          </w:tcPr>
          <w:p w14:paraId="624DACC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DA</w:t>
            </w:r>
          </w:p>
        </w:tc>
        <w:tc>
          <w:tcPr>
            <w:tcW w:w="806" w:type="dxa"/>
            <w:tcBorders>
              <w:top w:val="single" w:sz="4" w:space="0" w:color="000000"/>
              <w:left w:val="single" w:sz="4" w:space="0" w:color="000000"/>
              <w:bottom w:val="single" w:sz="4" w:space="0" w:color="000000"/>
            </w:tcBorders>
            <w:vAlign w:val="center"/>
          </w:tcPr>
          <w:p w14:paraId="58EA392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NU</w:t>
            </w:r>
          </w:p>
        </w:tc>
        <w:tc>
          <w:tcPr>
            <w:tcW w:w="1498" w:type="dxa"/>
            <w:tcBorders>
              <w:top w:val="single" w:sz="4" w:space="0" w:color="000000"/>
              <w:left w:val="single" w:sz="4" w:space="0" w:color="000000"/>
              <w:bottom w:val="single" w:sz="4" w:space="0" w:color="000000"/>
              <w:right w:val="single" w:sz="4" w:space="0" w:color="000000"/>
            </w:tcBorders>
            <w:vAlign w:val="center"/>
          </w:tcPr>
          <w:p w14:paraId="2C9F0BA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Obs.</w:t>
            </w:r>
          </w:p>
        </w:tc>
      </w:tr>
      <w:tr w:rsidR="00816C67" w:rsidRPr="00816C67" w14:paraId="0807E79F" w14:textId="77777777">
        <w:trPr>
          <w:trHeight w:val="382"/>
        </w:trPr>
        <w:tc>
          <w:tcPr>
            <w:tcW w:w="9167" w:type="dxa"/>
            <w:gridSpan w:val="5"/>
            <w:tcBorders>
              <w:top w:val="single" w:sz="4" w:space="0" w:color="000000"/>
              <w:left w:val="single" w:sz="4" w:space="0" w:color="000000"/>
              <w:bottom w:val="single" w:sz="4" w:space="0" w:color="000000"/>
              <w:right w:val="single" w:sz="4" w:space="0" w:color="000000"/>
            </w:tcBorders>
          </w:tcPr>
          <w:p w14:paraId="593CAEB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Verificarea administrativă </w:t>
            </w:r>
          </w:p>
        </w:tc>
      </w:tr>
      <w:tr w:rsidR="00816C67" w:rsidRPr="00816C67" w14:paraId="743DA96F" w14:textId="77777777">
        <w:tc>
          <w:tcPr>
            <w:tcW w:w="810" w:type="dxa"/>
            <w:tcBorders>
              <w:top w:val="single" w:sz="4" w:space="0" w:color="000000"/>
              <w:left w:val="single" w:sz="4" w:space="0" w:color="000000"/>
              <w:bottom w:val="single" w:sz="4" w:space="0" w:color="000000"/>
            </w:tcBorders>
          </w:tcPr>
          <w:p w14:paraId="324D6E44"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F8C06A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Actul de </w:t>
            </w:r>
            <w:proofErr w:type="spellStart"/>
            <w:r w:rsidRPr="00816C67">
              <w:rPr>
                <w:rFonts w:asciiTheme="majorHAnsi" w:hAnsiTheme="majorHAnsi" w:cstheme="majorHAnsi"/>
                <w:b/>
                <w:color w:val="000000" w:themeColor="text1"/>
                <w:sz w:val="24"/>
                <w:szCs w:val="24"/>
              </w:rPr>
              <w:t>înfiinţare</w:t>
            </w:r>
            <w:proofErr w:type="spellEnd"/>
            <w:r w:rsidRPr="00816C67">
              <w:rPr>
                <w:rFonts w:asciiTheme="majorHAnsi" w:hAnsiTheme="majorHAnsi" w:cstheme="majorHAnsi"/>
                <w:color w:val="000000" w:themeColor="text1"/>
                <w:sz w:val="24"/>
                <w:szCs w:val="24"/>
              </w:rPr>
              <w:t xml:space="preserve"> al solicitantului (și partenerului dacă este cazul)</w:t>
            </w:r>
          </w:p>
        </w:tc>
        <w:tc>
          <w:tcPr>
            <w:tcW w:w="856" w:type="dxa"/>
            <w:tcBorders>
              <w:top w:val="single" w:sz="4" w:space="0" w:color="000000"/>
              <w:left w:val="single" w:sz="4" w:space="0" w:color="000000"/>
              <w:bottom w:val="single" w:sz="4" w:space="0" w:color="000000"/>
            </w:tcBorders>
          </w:tcPr>
          <w:p w14:paraId="19E95B9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86A840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195886F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32E0075F" w14:textId="77777777">
        <w:tc>
          <w:tcPr>
            <w:tcW w:w="810" w:type="dxa"/>
            <w:tcBorders>
              <w:top w:val="single" w:sz="4" w:space="0" w:color="000000"/>
              <w:left w:val="single" w:sz="4" w:space="0" w:color="000000"/>
              <w:bottom w:val="single" w:sz="4" w:space="0" w:color="000000"/>
            </w:tcBorders>
          </w:tcPr>
          <w:p w14:paraId="7C99F803"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9CC927C" w14:textId="0574453B"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Acordul de parteneriat </w:t>
            </w:r>
            <w:r w:rsidRPr="00816C67">
              <w:rPr>
                <w:rFonts w:asciiTheme="majorHAnsi" w:hAnsiTheme="majorHAnsi" w:cstheme="majorHAnsi"/>
                <w:color w:val="000000" w:themeColor="text1"/>
                <w:sz w:val="24"/>
                <w:szCs w:val="24"/>
              </w:rPr>
              <w:t xml:space="preserve">cu semnăturile tuturor semnatarilor, semnat de liderul de proiect pe </w:t>
            </w:r>
            <w:r w:rsidRPr="00816C67">
              <w:rPr>
                <w:rFonts w:asciiTheme="majorHAnsi" w:hAnsiTheme="majorHAnsi" w:cstheme="majorHAnsi"/>
                <w:color w:val="000000" w:themeColor="text1"/>
                <w:sz w:val="24"/>
                <w:szCs w:val="24"/>
              </w:rPr>
              <w:lastRenderedPageBreak/>
              <w:t>fiecare pagină (în cazul unui proiect depus în parteneriat)</w:t>
            </w:r>
          </w:p>
        </w:tc>
        <w:tc>
          <w:tcPr>
            <w:tcW w:w="856" w:type="dxa"/>
            <w:tcBorders>
              <w:top w:val="single" w:sz="4" w:space="0" w:color="000000"/>
              <w:left w:val="single" w:sz="4" w:space="0" w:color="000000"/>
              <w:bottom w:val="single" w:sz="4" w:space="0" w:color="000000"/>
            </w:tcBorders>
          </w:tcPr>
          <w:p w14:paraId="781C819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8A3DF2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41B4099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1E6262C" w14:textId="77777777">
        <w:tc>
          <w:tcPr>
            <w:tcW w:w="810" w:type="dxa"/>
            <w:tcBorders>
              <w:top w:val="single" w:sz="4" w:space="0" w:color="000000"/>
              <w:left w:val="single" w:sz="4" w:space="0" w:color="000000"/>
              <w:bottom w:val="single" w:sz="4" w:space="0" w:color="000000"/>
              <w:right w:val="single" w:sz="4" w:space="0" w:color="000000"/>
            </w:tcBorders>
          </w:tcPr>
          <w:p w14:paraId="57879F7A"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right w:val="single" w:sz="4" w:space="0" w:color="000000"/>
            </w:tcBorders>
          </w:tcPr>
          <w:p w14:paraId="08FDEE9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Actul de împuternicire</w:t>
            </w:r>
            <w:r w:rsidRPr="00816C67">
              <w:rPr>
                <w:rFonts w:asciiTheme="majorHAnsi" w:hAnsiTheme="majorHAnsi" w:cstheme="majorHAnsi"/>
                <w:color w:val="000000" w:themeColor="text1"/>
                <w:sz w:val="24"/>
                <w:szCs w:val="24"/>
              </w:rPr>
              <w:t xml:space="preserve"> în cazul în care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nu este semnată de reprezentantul legal al solicitantului, ci de o persoană împuternicită în acest sens. Poate fi anexat orice document administrativ emis de reprezentantul legal în acest sens, cu respectarea prevederilor legale.</w:t>
            </w:r>
          </w:p>
          <w:p w14:paraId="10B7574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ATENȚIE! În cazul în care există un act de împuternicire, toate documentele din dosarul </w:t>
            </w:r>
            <w:proofErr w:type="spellStart"/>
            <w:r w:rsidRPr="00816C67">
              <w:rPr>
                <w:rFonts w:asciiTheme="majorHAnsi" w:hAnsiTheme="majorHAnsi" w:cstheme="majorHAnsi"/>
                <w:color w:val="000000" w:themeColor="text1"/>
                <w:sz w:val="24"/>
                <w:szCs w:val="24"/>
              </w:rPr>
              <w:t>aplicaţiei</w:t>
            </w:r>
            <w:proofErr w:type="spellEnd"/>
            <w:r w:rsidRPr="00816C67">
              <w:rPr>
                <w:rFonts w:asciiTheme="majorHAnsi" w:hAnsiTheme="majorHAnsi" w:cstheme="majorHAnsi"/>
                <w:color w:val="000000" w:themeColor="text1"/>
                <w:sz w:val="24"/>
                <w:szCs w:val="24"/>
              </w:rPr>
              <w:t xml:space="preserve"> trebuie semnate de către împuternicit.</w:t>
            </w:r>
          </w:p>
        </w:tc>
        <w:tc>
          <w:tcPr>
            <w:tcW w:w="856" w:type="dxa"/>
            <w:tcBorders>
              <w:top w:val="single" w:sz="4" w:space="0" w:color="000000"/>
              <w:left w:val="single" w:sz="4" w:space="0" w:color="000000"/>
              <w:bottom w:val="single" w:sz="4" w:space="0" w:color="000000"/>
              <w:right w:val="single" w:sz="4" w:space="0" w:color="000000"/>
            </w:tcBorders>
          </w:tcPr>
          <w:p w14:paraId="649BDD4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right w:val="single" w:sz="4" w:space="0" w:color="000000"/>
            </w:tcBorders>
          </w:tcPr>
          <w:p w14:paraId="4A8536F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7399E4A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E0FAA7E" w14:textId="77777777">
        <w:trPr>
          <w:trHeight w:val="1556"/>
        </w:trPr>
        <w:tc>
          <w:tcPr>
            <w:tcW w:w="810" w:type="dxa"/>
            <w:tcBorders>
              <w:top w:val="single" w:sz="4" w:space="0" w:color="000000"/>
              <w:left w:val="single" w:sz="4" w:space="0" w:color="000000"/>
              <w:bottom w:val="single" w:sz="4" w:space="0" w:color="000000"/>
            </w:tcBorders>
          </w:tcPr>
          <w:p w14:paraId="25534CB7"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7B2BD2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Decizia de aprobare</w:t>
            </w:r>
            <w:r w:rsidRPr="00816C67">
              <w:rPr>
                <w:rFonts w:asciiTheme="majorHAnsi" w:hAnsiTheme="majorHAnsi" w:cstheme="majorHAnsi"/>
                <w:color w:val="000000" w:themeColor="text1"/>
                <w:sz w:val="24"/>
                <w:szCs w:val="24"/>
              </w:rPr>
              <w:t xml:space="preserve"> 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cheltuielilor legate de proiect, atât a valorii totale a proiectului,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cofinanţării</w:t>
            </w:r>
            <w:proofErr w:type="spellEnd"/>
            <w:r w:rsidRPr="00816C67">
              <w:rPr>
                <w:rFonts w:asciiTheme="majorHAnsi" w:hAnsiTheme="majorHAnsi" w:cstheme="majorHAnsi"/>
                <w:color w:val="000000" w:themeColor="text1"/>
                <w:sz w:val="24"/>
                <w:szCs w:val="24"/>
              </w:rPr>
              <w:t xml:space="preserve"> proprii. Trebuie </w:t>
            </w:r>
            <w:proofErr w:type="spellStart"/>
            <w:r w:rsidRPr="00816C67">
              <w:rPr>
                <w:rFonts w:asciiTheme="majorHAnsi" w:hAnsiTheme="majorHAnsi" w:cstheme="majorHAnsi"/>
                <w:color w:val="000000" w:themeColor="text1"/>
                <w:sz w:val="24"/>
                <w:szCs w:val="24"/>
              </w:rPr>
              <w:t>menţionată</w:t>
            </w:r>
            <w:proofErr w:type="spellEnd"/>
            <w:r w:rsidRPr="00816C67">
              <w:rPr>
                <w:rFonts w:asciiTheme="majorHAnsi" w:hAnsiTheme="majorHAnsi" w:cstheme="majorHAnsi"/>
                <w:color w:val="000000" w:themeColor="text1"/>
                <w:sz w:val="24"/>
                <w:szCs w:val="24"/>
              </w:rPr>
              <w:t xml:space="preserve"> denumirea proiectului, în conformitate cu cea a proiectului înregistrat – 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c>
          <w:tcPr>
            <w:tcW w:w="856" w:type="dxa"/>
            <w:tcBorders>
              <w:top w:val="single" w:sz="4" w:space="0" w:color="000000"/>
              <w:left w:val="single" w:sz="4" w:space="0" w:color="000000"/>
              <w:bottom w:val="single" w:sz="4" w:space="0" w:color="000000"/>
            </w:tcBorders>
          </w:tcPr>
          <w:p w14:paraId="6F0F759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3F1F9F7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B3652B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8192E59" w14:textId="77777777">
        <w:trPr>
          <w:trHeight w:val="359"/>
        </w:trPr>
        <w:tc>
          <w:tcPr>
            <w:tcW w:w="810" w:type="dxa"/>
            <w:tcBorders>
              <w:top w:val="single" w:sz="4" w:space="0" w:color="000000"/>
              <w:left w:val="single" w:sz="4" w:space="0" w:color="000000"/>
              <w:bottom w:val="single" w:sz="4" w:space="0" w:color="000000"/>
            </w:tcBorders>
          </w:tcPr>
          <w:p w14:paraId="2A0C7B37"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BDFC5D9"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Studiul de fezabilitate</w:t>
            </w:r>
            <w:r w:rsidRPr="00816C67">
              <w:rPr>
                <w:rFonts w:asciiTheme="majorHAnsi" w:hAnsiTheme="majorHAnsi" w:cstheme="majorHAnsi"/>
                <w:b/>
                <w:color w:val="000000" w:themeColor="text1"/>
                <w:sz w:val="24"/>
                <w:szCs w:val="24"/>
                <w:vertAlign w:val="superscript"/>
              </w:rPr>
              <w:footnoteReference w:id="10"/>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conform Anexei aferente</w:t>
            </w:r>
          </w:p>
        </w:tc>
        <w:tc>
          <w:tcPr>
            <w:tcW w:w="856" w:type="dxa"/>
            <w:tcBorders>
              <w:top w:val="single" w:sz="4" w:space="0" w:color="000000"/>
              <w:left w:val="single" w:sz="4" w:space="0" w:color="000000"/>
              <w:bottom w:val="single" w:sz="4" w:space="0" w:color="000000"/>
            </w:tcBorders>
          </w:tcPr>
          <w:p w14:paraId="12B5D9A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656B512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61161B1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0239A7E5" w14:textId="77777777">
        <w:trPr>
          <w:trHeight w:val="436"/>
        </w:trPr>
        <w:tc>
          <w:tcPr>
            <w:tcW w:w="810" w:type="dxa"/>
            <w:tcBorders>
              <w:top w:val="single" w:sz="4" w:space="0" w:color="000000"/>
              <w:left w:val="single" w:sz="4" w:space="0" w:color="000000"/>
              <w:bottom w:val="single" w:sz="4" w:space="0" w:color="000000"/>
            </w:tcBorders>
          </w:tcPr>
          <w:p w14:paraId="6913D7A2"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94450BF" w14:textId="77777777" w:rsidR="0084394B" w:rsidRPr="00816C67" w:rsidRDefault="003B5910">
            <w:pPr>
              <w:widowControl w:val="0"/>
              <w:tabs>
                <w:tab w:val="left" w:pos="795"/>
                <w:tab w:val="left" w:pos="652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Proiectul tehnic</w:t>
            </w:r>
            <w:r w:rsidRPr="00816C67">
              <w:rPr>
                <w:rFonts w:asciiTheme="majorHAnsi" w:hAnsiTheme="majorHAnsi" w:cstheme="majorHAnsi"/>
                <w:b/>
                <w:color w:val="000000" w:themeColor="text1"/>
                <w:sz w:val="24"/>
                <w:szCs w:val="24"/>
                <w:vertAlign w:val="superscript"/>
              </w:rPr>
              <w:footnoteReference w:id="11"/>
            </w:r>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conform Anexei aferente</w:t>
            </w:r>
          </w:p>
        </w:tc>
        <w:tc>
          <w:tcPr>
            <w:tcW w:w="856" w:type="dxa"/>
            <w:tcBorders>
              <w:top w:val="single" w:sz="4" w:space="0" w:color="000000"/>
              <w:left w:val="single" w:sz="4" w:space="0" w:color="000000"/>
              <w:bottom w:val="single" w:sz="4" w:space="0" w:color="000000"/>
            </w:tcBorders>
          </w:tcPr>
          <w:p w14:paraId="0CDA82A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35D2532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60CBB70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58DFAB1" w14:textId="77777777">
        <w:trPr>
          <w:trHeight w:val="710"/>
        </w:trPr>
        <w:tc>
          <w:tcPr>
            <w:tcW w:w="810" w:type="dxa"/>
            <w:tcBorders>
              <w:top w:val="single" w:sz="4" w:space="0" w:color="000000"/>
              <w:left w:val="single" w:sz="4" w:space="0" w:color="000000"/>
              <w:bottom w:val="single" w:sz="4" w:space="0" w:color="000000"/>
            </w:tcBorders>
            <w:vAlign w:val="center"/>
          </w:tcPr>
          <w:p w14:paraId="78EAA493" w14:textId="77777777" w:rsidR="0084394B" w:rsidRPr="00816C67" w:rsidRDefault="0084394B">
            <w:pPr>
              <w:numPr>
                <w:ilvl w:val="0"/>
                <w:numId w:val="21"/>
              </w:numPr>
              <w:spacing w:after="0" w:line="360" w:lineRule="auto"/>
              <w:jc w:val="center"/>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vAlign w:val="center"/>
          </w:tcPr>
          <w:p w14:paraId="5CB897EF" w14:textId="77777777" w:rsidR="0084394B" w:rsidRPr="00816C67" w:rsidRDefault="003B5910">
            <w:pPr>
              <w:spacing w:after="0" w:line="36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w:t>
            </w:r>
            <w:r w:rsidRPr="00816C67">
              <w:rPr>
                <w:rFonts w:asciiTheme="majorHAnsi" w:hAnsiTheme="majorHAnsi" w:cstheme="majorHAnsi"/>
                <w:color w:val="000000" w:themeColor="text1"/>
                <w:sz w:val="24"/>
                <w:szCs w:val="24"/>
              </w:rPr>
              <w:t xml:space="preserve"> –– conform Anexei aferente</w:t>
            </w:r>
          </w:p>
        </w:tc>
        <w:tc>
          <w:tcPr>
            <w:tcW w:w="856" w:type="dxa"/>
            <w:tcBorders>
              <w:top w:val="single" w:sz="4" w:space="0" w:color="000000"/>
              <w:left w:val="single" w:sz="4" w:space="0" w:color="000000"/>
              <w:bottom w:val="single" w:sz="4" w:space="0" w:color="000000"/>
            </w:tcBorders>
            <w:vAlign w:val="center"/>
          </w:tcPr>
          <w:p w14:paraId="30A99866" w14:textId="77777777" w:rsidR="0084394B" w:rsidRPr="00816C67" w:rsidRDefault="0084394B">
            <w:pPr>
              <w:spacing w:after="0" w:line="360" w:lineRule="auto"/>
              <w:jc w:val="center"/>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vAlign w:val="center"/>
          </w:tcPr>
          <w:p w14:paraId="75483C18" w14:textId="77777777" w:rsidR="0084394B" w:rsidRPr="00816C67" w:rsidRDefault="0084394B">
            <w:pPr>
              <w:spacing w:after="0" w:line="360" w:lineRule="auto"/>
              <w:jc w:val="center"/>
              <w:rPr>
                <w:rFonts w:asciiTheme="majorHAnsi" w:hAnsiTheme="majorHAnsi" w:cstheme="majorHAnsi"/>
                <w:color w:val="000000" w:themeColor="text1"/>
                <w:sz w:val="24"/>
                <w:szCs w:val="24"/>
              </w:rPr>
            </w:pPr>
          </w:p>
        </w:tc>
        <w:tc>
          <w:tcPr>
            <w:tcW w:w="1498" w:type="dxa"/>
            <w:vMerge w:val="restart"/>
            <w:tcBorders>
              <w:top w:val="single" w:sz="4" w:space="0" w:color="000000"/>
              <w:left w:val="single" w:sz="4" w:space="0" w:color="000000"/>
              <w:right w:val="single" w:sz="4" w:space="0" w:color="000000"/>
            </w:tcBorders>
            <w:vAlign w:val="center"/>
          </w:tcPr>
          <w:p w14:paraId="6F366A0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solicitant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partener, în cazul unui proiect depus în parteneriat)</w:t>
            </w:r>
          </w:p>
        </w:tc>
      </w:tr>
      <w:tr w:rsidR="00816C67" w:rsidRPr="00816C67" w14:paraId="76A13707" w14:textId="77777777">
        <w:tc>
          <w:tcPr>
            <w:tcW w:w="810" w:type="dxa"/>
            <w:tcBorders>
              <w:top w:val="single" w:sz="4" w:space="0" w:color="000000"/>
              <w:left w:val="single" w:sz="4" w:space="0" w:color="000000"/>
              <w:bottom w:val="single" w:sz="4" w:space="0" w:color="000000"/>
            </w:tcBorders>
          </w:tcPr>
          <w:p w14:paraId="02D706AF"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E282BC3"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angajament</w:t>
            </w:r>
            <w:r w:rsidRPr="00816C67">
              <w:rPr>
                <w:rFonts w:asciiTheme="majorHAnsi" w:hAnsiTheme="majorHAnsi" w:cstheme="majorHAnsi"/>
                <w:color w:val="000000" w:themeColor="text1"/>
                <w:sz w:val="24"/>
                <w:szCs w:val="24"/>
              </w:rPr>
              <w:t xml:space="preserve">   –– conform Anexei aferente</w:t>
            </w:r>
          </w:p>
        </w:tc>
        <w:tc>
          <w:tcPr>
            <w:tcW w:w="856" w:type="dxa"/>
            <w:tcBorders>
              <w:top w:val="single" w:sz="4" w:space="0" w:color="000000"/>
              <w:left w:val="single" w:sz="4" w:space="0" w:color="000000"/>
              <w:bottom w:val="single" w:sz="4" w:space="0" w:color="000000"/>
            </w:tcBorders>
          </w:tcPr>
          <w:p w14:paraId="3623968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0E53B7B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vMerge/>
            <w:tcBorders>
              <w:top w:val="single" w:sz="4" w:space="0" w:color="000000"/>
              <w:left w:val="single" w:sz="4" w:space="0" w:color="000000"/>
              <w:right w:val="single" w:sz="4" w:space="0" w:color="000000"/>
            </w:tcBorders>
            <w:vAlign w:val="center"/>
          </w:tcPr>
          <w:p w14:paraId="3CBB405E"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749DD678" w14:textId="77777777">
        <w:tc>
          <w:tcPr>
            <w:tcW w:w="810" w:type="dxa"/>
            <w:tcBorders>
              <w:top w:val="single" w:sz="4" w:space="0" w:color="000000"/>
              <w:left w:val="single" w:sz="4" w:space="0" w:color="000000"/>
              <w:bottom w:val="single" w:sz="4" w:space="0" w:color="000000"/>
            </w:tcBorders>
          </w:tcPr>
          <w:p w14:paraId="21C9026D"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76EE53E"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de eligibilitate TVA</w:t>
            </w:r>
            <w:r w:rsidRPr="00816C67">
              <w:rPr>
                <w:rFonts w:asciiTheme="majorHAnsi" w:hAnsiTheme="majorHAnsi" w:cstheme="majorHAnsi"/>
                <w:color w:val="000000" w:themeColor="text1"/>
                <w:sz w:val="24"/>
                <w:szCs w:val="24"/>
              </w:rPr>
              <w:t xml:space="preserve"> –– conform Anexei aferente – dacă este cazul</w:t>
            </w:r>
          </w:p>
        </w:tc>
        <w:tc>
          <w:tcPr>
            <w:tcW w:w="856" w:type="dxa"/>
            <w:tcBorders>
              <w:top w:val="single" w:sz="4" w:space="0" w:color="000000"/>
              <w:left w:val="single" w:sz="4" w:space="0" w:color="000000"/>
              <w:bottom w:val="single" w:sz="4" w:space="0" w:color="000000"/>
            </w:tcBorders>
          </w:tcPr>
          <w:p w14:paraId="345D469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96A5BEE"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vMerge/>
            <w:tcBorders>
              <w:top w:val="single" w:sz="4" w:space="0" w:color="000000"/>
              <w:left w:val="single" w:sz="4" w:space="0" w:color="000000"/>
              <w:right w:val="single" w:sz="4" w:space="0" w:color="000000"/>
            </w:tcBorders>
            <w:vAlign w:val="center"/>
          </w:tcPr>
          <w:p w14:paraId="0055BF70"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709C686D" w14:textId="77777777">
        <w:tc>
          <w:tcPr>
            <w:tcW w:w="810" w:type="dxa"/>
            <w:tcBorders>
              <w:top w:val="single" w:sz="4" w:space="0" w:color="000000"/>
              <w:left w:val="single" w:sz="4" w:space="0" w:color="000000"/>
              <w:bottom w:val="single" w:sz="4" w:space="0" w:color="000000"/>
            </w:tcBorders>
          </w:tcPr>
          <w:p w14:paraId="6639AEEE"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4DF8D9EB"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Declaraţia</w:t>
            </w:r>
            <w:proofErr w:type="spellEnd"/>
            <w:r w:rsidRPr="00816C67">
              <w:rPr>
                <w:rFonts w:asciiTheme="majorHAnsi" w:hAnsiTheme="majorHAnsi" w:cstheme="majorHAnsi"/>
                <w:b/>
                <w:color w:val="000000" w:themeColor="text1"/>
                <w:sz w:val="24"/>
                <w:szCs w:val="24"/>
              </w:rPr>
              <w:t xml:space="preserve"> privind conflictul de interese </w:t>
            </w:r>
            <w:r w:rsidRPr="00816C67">
              <w:rPr>
                <w:rFonts w:asciiTheme="majorHAnsi" w:hAnsiTheme="majorHAnsi" w:cstheme="majorHAnsi"/>
                <w:color w:val="000000" w:themeColor="text1"/>
                <w:sz w:val="24"/>
                <w:szCs w:val="24"/>
              </w:rPr>
              <w:t>–– conform Anexei aferente</w:t>
            </w:r>
          </w:p>
        </w:tc>
        <w:tc>
          <w:tcPr>
            <w:tcW w:w="856" w:type="dxa"/>
            <w:tcBorders>
              <w:top w:val="single" w:sz="4" w:space="0" w:color="000000"/>
              <w:left w:val="single" w:sz="4" w:space="0" w:color="000000"/>
              <w:bottom w:val="single" w:sz="4" w:space="0" w:color="000000"/>
            </w:tcBorders>
          </w:tcPr>
          <w:p w14:paraId="5ECCF71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782F3A3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vMerge/>
            <w:tcBorders>
              <w:top w:val="single" w:sz="4" w:space="0" w:color="000000"/>
              <w:left w:val="single" w:sz="4" w:space="0" w:color="000000"/>
              <w:right w:val="single" w:sz="4" w:space="0" w:color="000000"/>
            </w:tcBorders>
            <w:vAlign w:val="center"/>
          </w:tcPr>
          <w:p w14:paraId="46D83CAC"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22501308" w14:textId="77777777">
        <w:tc>
          <w:tcPr>
            <w:tcW w:w="810" w:type="dxa"/>
            <w:tcBorders>
              <w:top w:val="single" w:sz="4" w:space="0" w:color="000000"/>
              <w:left w:val="single" w:sz="4" w:space="0" w:color="000000"/>
              <w:bottom w:val="single" w:sz="4" w:space="0" w:color="000000"/>
            </w:tcBorders>
          </w:tcPr>
          <w:p w14:paraId="3B5F048D"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473E5EE1"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 solicitantului privind </w:t>
            </w:r>
            <w:proofErr w:type="spellStart"/>
            <w:r w:rsidRPr="00816C67">
              <w:rPr>
                <w:rFonts w:asciiTheme="majorHAnsi" w:hAnsiTheme="majorHAnsi" w:cstheme="majorHAnsi"/>
                <w:color w:val="000000" w:themeColor="text1"/>
                <w:sz w:val="24"/>
                <w:szCs w:val="24"/>
              </w:rPr>
              <w:t>locaţia</w:t>
            </w:r>
            <w:proofErr w:type="spellEnd"/>
            <w:r w:rsidRPr="00816C67">
              <w:rPr>
                <w:rFonts w:asciiTheme="majorHAnsi" w:hAnsiTheme="majorHAnsi" w:cstheme="majorHAnsi"/>
                <w:color w:val="000000" w:themeColor="text1"/>
                <w:sz w:val="24"/>
                <w:szCs w:val="24"/>
              </w:rPr>
              <w:t>/</w:t>
            </w:r>
            <w:proofErr w:type="spellStart"/>
            <w:r w:rsidRPr="00816C67">
              <w:rPr>
                <w:rFonts w:asciiTheme="majorHAnsi" w:hAnsiTheme="majorHAnsi" w:cstheme="majorHAnsi"/>
                <w:color w:val="000000" w:themeColor="text1"/>
                <w:sz w:val="24"/>
                <w:szCs w:val="24"/>
              </w:rPr>
              <w:t>locaţiile</w:t>
            </w:r>
            <w:proofErr w:type="spellEnd"/>
            <w:r w:rsidRPr="00816C67">
              <w:rPr>
                <w:rFonts w:asciiTheme="majorHAnsi" w:hAnsiTheme="majorHAnsi" w:cstheme="majorHAnsi"/>
                <w:color w:val="000000" w:themeColor="text1"/>
                <w:sz w:val="24"/>
                <w:szCs w:val="24"/>
              </w:rPr>
              <w:t xml:space="preserve"> în care se implementează proiectul și repartizarea echipamentelor </w:t>
            </w:r>
            <w:proofErr w:type="spellStart"/>
            <w:r w:rsidRPr="00816C67">
              <w:rPr>
                <w:rFonts w:asciiTheme="majorHAnsi" w:hAnsiTheme="majorHAnsi" w:cstheme="majorHAnsi"/>
                <w:color w:val="000000" w:themeColor="text1"/>
                <w:sz w:val="24"/>
                <w:szCs w:val="24"/>
              </w:rPr>
              <w:t>achizi</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ionate</w:t>
            </w:r>
            <w:proofErr w:type="spellEnd"/>
            <w:r w:rsidRPr="00816C67">
              <w:rPr>
                <w:rFonts w:asciiTheme="majorHAnsi" w:hAnsiTheme="majorHAnsi" w:cstheme="majorHAnsi"/>
                <w:color w:val="000000" w:themeColor="text1"/>
                <w:sz w:val="24"/>
                <w:szCs w:val="24"/>
              </w:rPr>
              <w:t xml:space="preserve"> prin proiect între </w:t>
            </w:r>
            <w:proofErr w:type="spellStart"/>
            <w:r w:rsidRPr="00816C67">
              <w:rPr>
                <w:rFonts w:asciiTheme="majorHAnsi" w:hAnsiTheme="majorHAnsi" w:cstheme="majorHAnsi"/>
                <w:color w:val="000000" w:themeColor="text1"/>
                <w:sz w:val="24"/>
                <w:szCs w:val="24"/>
              </w:rPr>
              <w:t>loca</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iile</w:t>
            </w:r>
            <w:proofErr w:type="spellEnd"/>
            <w:r w:rsidRPr="00816C67">
              <w:rPr>
                <w:rFonts w:asciiTheme="majorHAnsi" w:hAnsiTheme="majorHAnsi" w:cstheme="majorHAnsi"/>
                <w:color w:val="000000" w:themeColor="text1"/>
                <w:sz w:val="24"/>
                <w:szCs w:val="24"/>
              </w:rPr>
              <w:t xml:space="preserve"> de implementare ale proiectului.</w:t>
            </w:r>
          </w:p>
          <w:p w14:paraId="3ECAA66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fiecare locație de implementare ce aparține solicitantului (și partenerilor – dacă este cazul) trebuie specificat dacă imobilul/imobilele în care se amenajează </w:t>
            </w:r>
            <w:proofErr w:type="spellStart"/>
            <w:r w:rsidRPr="00816C67">
              <w:rPr>
                <w:rFonts w:asciiTheme="majorHAnsi" w:hAnsiTheme="majorHAnsi" w:cstheme="majorHAnsi"/>
                <w:color w:val="000000" w:themeColor="text1"/>
                <w:sz w:val="24"/>
                <w:szCs w:val="24"/>
              </w:rPr>
              <w:t>spaţii</w:t>
            </w:r>
            <w:proofErr w:type="spellEnd"/>
            <w:r w:rsidRPr="00816C67">
              <w:rPr>
                <w:rFonts w:asciiTheme="majorHAnsi" w:hAnsiTheme="majorHAnsi" w:cstheme="majorHAnsi"/>
                <w:color w:val="000000" w:themeColor="text1"/>
                <w:sz w:val="24"/>
                <w:szCs w:val="24"/>
              </w:rPr>
              <w:t xml:space="preserve"> tehnice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w:t>
            </w:r>
          </w:p>
        </w:tc>
        <w:tc>
          <w:tcPr>
            <w:tcW w:w="856" w:type="dxa"/>
            <w:tcBorders>
              <w:top w:val="single" w:sz="4" w:space="0" w:color="000000"/>
              <w:left w:val="single" w:sz="4" w:space="0" w:color="000000"/>
              <w:bottom w:val="single" w:sz="4" w:space="0" w:color="000000"/>
            </w:tcBorders>
          </w:tcPr>
          <w:p w14:paraId="7F5F380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02F63B1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B46B30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AEA009E" w14:textId="77777777">
        <w:tc>
          <w:tcPr>
            <w:tcW w:w="810" w:type="dxa"/>
            <w:tcBorders>
              <w:top w:val="single" w:sz="4" w:space="0" w:color="000000"/>
              <w:left w:val="single" w:sz="4" w:space="0" w:color="000000"/>
              <w:bottom w:val="single" w:sz="4" w:space="0" w:color="000000"/>
            </w:tcBorders>
          </w:tcPr>
          <w:p w14:paraId="74F6D672"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3C8DCAA0"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Declaraţie</w:t>
            </w:r>
            <w:proofErr w:type="spellEnd"/>
            <w:r w:rsidRPr="00816C67">
              <w:rPr>
                <w:rFonts w:asciiTheme="majorHAnsi" w:hAnsiTheme="majorHAnsi" w:cstheme="majorHAnsi"/>
                <w:b/>
                <w:color w:val="000000" w:themeColor="text1"/>
                <w:sz w:val="24"/>
                <w:szCs w:val="24"/>
              </w:rPr>
              <w:t xml:space="preserve"> </w:t>
            </w:r>
            <w:r w:rsidRPr="00816C67">
              <w:rPr>
                <w:rFonts w:asciiTheme="majorHAnsi" w:hAnsiTheme="majorHAnsi" w:cstheme="majorHAnsi"/>
                <w:color w:val="000000" w:themeColor="text1"/>
                <w:sz w:val="24"/>
                <w:szCs w:val="24"/>
              </w:rPr>
              <w:t xml:space="preserve">pe propria răspundere a solicitantului privind obținerea într-un termen de 3 luni de la semnarea contractului de finanțare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păstrarea </w:t>
            </w:r>
            <w:proofErr w:type="spellStart"/>
            <w:r w:rsidRPr="00816C67">
              <w:rPr>
                <w:rFonts w:asciiTheme="majorHAnsi" w:hAnsiTheme="majorHAnsi" w:cstheme="majorHAnsi"/>
                <w:color w:val="000000" w:themeColor="text1"/>
                <w:sz w:val="24"/>
                <w:szCs w:val="24"/>
              </w:rPr>
              <w:t>declaraţiilor</w:t>
            </w:r>
            <w:proofErr w:type="spellEnd"/>
            <w:r w:rsidRPr="00816C67">
              <w:rPr>
                <w:rFonts w:asciiTheme="majorHAnsi" w:hAnsiTheme="majorHAnsi" w:cstheme="majorHAnsi"/>
                <w:color w:val="000000" w:themeColor="text1"/>
                <w:sz w:val="24"/>
                <w:szCs w:val="24"/>
              </w:rPr>
              <w:t xml:space="preserve"> din partea entităților ce vor utiliza echipamentele (altele decât solicitantul și partenerii), prin care să se confirme cel puțin implicarea acestora în proiect, punerea la </w:t>
            </w:r>
            <w:proofErr w:type="spellStart"/>
            <w:r w:rsidRPr="00816C67">
              <w:rPr>
                <w:rFonts w:asciiTheme="majorHAnsi" w:hAnsiTheme="majorHAnsi" w:cstheme="majorHAnsi"/>
                <w:color w:val="000000" w:themeColor="text1"/>
                <w:sz w:val="24"/>
                <w:szCs w:val="24"/>
              </w:rPr>
              <w:t>dispoziţie</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spaţiilor</w:t>
            </w:r>
            <w:proofErr w:type="spellEnd"/>
            <w:r w:rsidRPr="00816C67">
              <w:rPr>
                <w:rFonts w:asciiTheme="majorHAnsi" w:hAnsiTheme="majorHAnsi" w:cstheme="majorHAnsi"/>
                <w:color w:val="000000" w:themeColor="text1"/>
                <w:sz w:val="24"/>
                <w:szCs w:val="24"/>
              </w:rPr>
              <w:t xml:space="preserve"> necesare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utilizarea echipamentelor în scopul proiectului. În Declarația dată de entitățile care utilizează echipamentele se va specifica, de asemenea, dacă imobilul/imobilele în care se implementează proiectul este liber/sunt libere de orice sarcini sau </w:t>
            </w:r>
            <w:proofErr w:type="spellStart"/>
            <w:r w:rsidRPr="00816C67">
              <w:rPr>
                <w:rFonts w:asciiTheme="majorHAnsi" w:hAnsiTheme="majorHAnsi" w:cstheme="majorHAnsi"/>
                <w:color w:val="000000" w:themeColor="text1"/>
                <w:sz w:val="24"/>
                <w:szCs w:val="24"/>
              </w:rPr>
              <w:t>interdicţii</w:t>
            </w:r>
            <w:proofErr w:type="spellEnd"/>
            <w:r w:rsidRPr="00816C67">
              <w:rPr>
                <w:rFonts w:asciiTheme="majorHAnsi" w:hAnsiTheme="majorHAnsi" w:cstheme="majorHAnsi"/>
                <w:color w:val="000000" w:themeColor="text1"/>
                <w:sz w:val="24"/>
                <w:szCs w:val="24"/>
              </w:rPr>
              <w:t xml:space="preserve">, dacă fac sau nu fac obiectul unor litigii aflate în curs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la </w:t>
            </w:r>
            <w:proofErr w:type="spellStart"/>
            <w:r w:rsidRPr="00816C67">
              <w:rPr>
                <w:rFonts w:asciiTheme="majorHAnsi" w:hAnsiTheme="majorHAnsi" w:cstheme="majorHAnsi"/>
                <w:color w:val="000000" w:themeColor="text1"/>
                <w:sz w:val="24"/>
                <w:szCs w:val="24"/>
              </w:rPr>
              <w:t>instanţele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judecătoreşti</w:t>
            </w:r>
            <w:proofErr w:type="spellEnd"/>
            <w:r w:rsidRPr="00816C67">
              <w:rPr>
                <w:rFonts w:asciiTheme="majorHAnsi" w:hAnsiTheme="majorHAnsi" w:cstheme="majorHAnsi"/>
                <w:color w:val="000000" w:themeColor="text1"/>
                <w:sz w:val="24"/>
                <w:szCs w:val="24"/>
              </w:rPr>
              <w:t xml:space="preserve"> sau dacă fac sau nu fac obiectul unor revendicări potrivit legislației în vigoare.</w:t>
            </w:r>
          </w:p>
        </w:tc>
        <w:tc>
          <w:tcPr>
            <w:tcW w:w="856" w:type="dxa"/>
            <w:tcBorders>
              <w:top w:val="single" w:sz="4" w:space="0" w:color="000000"/>
              <w:left w:val="single" w:sz="4" w:space="0" w:color="000000"/>
              <w:bottom w:val="single" w:sz="4" w:space="0" w:color="000000"/>
            </w:tcBorders>
          </w:tcPr>
          <w:p w14:paraId="26A335A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5E4E96E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08009F4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E482462" w14:textId="77777777">
        <w:tc>
          <w:tcPr>
            <w:tcW w:w="810" w:type="dxa"/>
            <w:tcBorders>
              <w:top w:val="single" w:sz="4" w:space="0" w:color="000000"/>
              <w:left w:val="single" w:sz="4" w:space="0" w:color="000000"/>
              <w:bottom w:val="single" w:sz="4" w:space="0" w:color="000000"/>
            </w:tcBorders>
          </w:tcPr>
          <w:p w14:paraId="1E2660E0"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415F430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Diagrama </w:t>
            </w:r>
            <w:proofErr w:type="spellStart"/>
            <w:r w:rsidRPr="00816C67">
              <w:rPr>
                <w:rFonts w:asciiTheme="majorHAnsi" w:hAnsiTheme="majorHAnsi" w:cstheme="majorHAnsi"/>
                <w:b/>
                <w:color w:val="000000" w:themeColor="text1"/>
                <w:sz w:val="24"/>
                <w:szCs w:val="24"/>
              </w:rPr>
              <w:t>Gantt</w:t>
            </w:r>
            <w:proofErr w:type="spellEnd"/>
            <w:r w:rsidRPr="00816C67">
              <w:rPr>
                <w:rFonts w:asciiTheme="majorHAnsi" w:hAnsiTheme="majorHAnsi" w:cstheme="majorHAnsi"/>
                <w:color w:val="000000" w:themeColor="text1"/>
                <w:sz w:val="24"/>
                <w:szCs w:val="24"/>
              </w:rPr>
              <w:t xml:space="preserve"> aferentă calendarului de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previzionate a se realiza în vederea implementării proiectului, generată de sistemul </w:t>
            </w:r>
            <w:proofErr w:type="spellStart"/>
            <w:r w:rsidRPr="00816C67">
              <w:rPr>
                <w:rFonts w:asciiTheme="majorHAnsi" w:hAnsiTheme="majorHAnsi" w:cstheme="majorHAnsi"/>
                <w:color w:val="000000" w:themeColor="text1"/>
                <w:sz w:val="24"/>
                <w:szCs w:val="24"/>
              </w:rPr>
              <w:t>MySMIS</w:t>
            </w:r>
            <w:proofErr w:type="spellEnd"/>
          </w:p>
        </w:tc>
        <w:tc>
          <w:tcPr>
            <w:tcW w:w="856" w:type="dxa"/>
            <w:tcBorders>
              <w:top w:val="single" w:sz="4" w:space="0" w:color="000000"/>
              <w:left w:val="single" w:sz="4" w:space="0" w:color="000000"/>
              <w:bottom w:val="single" w:sz="4" w:space="0" w:color="000000"/>
            </w:tcBorders>
          </w:tcPr>
          <w:p w14:paraId="7E9BFCB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413C1FF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3AA3859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582FDD9D" w14:textId="77777777">
        <w:tc>
          <w:tcPr>
            <w:tcW w:w="810" w:type="dxa"/>
            <w:tcBorders>
              <w:top w:val="single" w:sz="4" w:space="0" w:color="000000"/>
              <w:left w:val="single" w:sz="4" w:space="0" w:color="000000"/>
              <w:bottom w:val="single" w:sz="4" w:space="0" w:color="000000"/>
            </w:tcBorders>
          </w:tcPr>
          <w:p w14:paraId="20A87E1F"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F346AC3" w14:textId="77777777" w:rsidR="0084394B"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Avizul Comitetului </w:t>
            </w:r>
            <w:proofErr w:type="spellStart"/>
            <w:r w:rsidRPr="00816C67">
              <w:rPr>
                <w:rFonts w:asciiTheme="majorHAnsi" w:hAnsiTheme="majorHAnsi" w:cstheme="majorHAnsi"/>
                <w:b/>
                <w:color w:val="000000" w:themeColor="text1"/>
                <w:sz w:val="24"/>
                <w:szCs w:val="24"/>
              </w:rPr>
              <w:t>Tehnico</w:t>
            </w:r>
            <w:proofErr w:type="spellEnd"/>
            <w:r w:rsidRPr="00816C67">
              <w:rPr>
                <w:rFonts w:asciiTheme="majorHAnsi" w:hAnsiTheme="majorHAnsi" w:cstheme="majorHAnsi"/>
                <w:b/>
                <w:color w:val="000000" w:themeColor="text1"/>
                <w:sz w:val="24"/>
                <w:szCs w:val="24"/>
              </w:rPr>
              <w:t>-Economic</w:t>
            </w:r>
            <w:r w:rsidRPr="00816C67">
              <w:rPr>
                <w:rFonts w:asciiTheme="majorHAnsi" w:hAnsiTheme="majorHAnsi" w:cstheme="majorHAnsi"/>
                <w:color w:val="000000" w:themeColor="text1"/>
                <w:sz w:val="24"/>
                <w:szCs w:val="24"/>
              </w:rPr>
              <w:t xml:space="preserve"> – conform H.G. nr. 941/2013 privind organizarea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Comitetului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 pentru Societatea </w:t>
            </w:r>
            <w:proofErr w:type="spellStart"/>
            <w:r w:rsidRPr="00816C67">
              <w:rPr>
                <w:rFonts w:asciiTheme="majorHAnsi" w:hAnsiTheme="majorHAnsi" w:cstheme="majorHAnsi"/>
                <w:color w:val="000000" w:themeColor="text1"/>
                <w:sz w:val="24"/>
                <w:szCs w:val="24"/>
              </w:rPr>
              <w:t>Informaţională</w:t>
            </w:r>
            <w:proofErr w:type="spellEnd"/>
            <w:r w:rsidRPr="00816C67">
              <w:rPr>
                <w:rFonts w:asciiTheme="majorHAnsi" w:hAnsiTheme="majorHAnsi" w:cstheme="majorHAnsi"/>
                <w:color w:val="000000" w:themeColor="text1"/>
                <w:sz w:val="24"/>
                <w:szCs w:val="24"/>
              </w:rPr>
              <w:t>.</w:t>
            </w:r>
          </w:p>
          <w:p w14:paraId="7AFB3FC7" w14:textId="68F07E33" w:rsidR="00A77D38" w:rsidRPr="007312A5" w:rsidRDefault="00A77D38">
            <w:pPr>
              <w:spacing w:after="0" w:line="240" w:lineRule="auto"/>
              <w:jc w:val="both"/>
              <w:rPr>
                <w:rFonts w:asciiTheme="majorHAnsi" w:hAnsiTheme="majorHAnsi" w:cstheme="majorHAnsi"/>
                <w:color w:val="000000" w:themeColor="text1"/>
                <w:sz w:val="24"/>
                <w:szCs w:val="24"/>
              </w:rPr>
            </w:pPr>
            <w:r w:rsidRPr="007312A5">
              <w:rPr>
                <w:rFonts w:asciiTheme="majorHAnsi" w:hAnsiTheme="majorHAnsi" w:cstheme="majorHAnsi"/>
                <w:color w:val="000000" w:themeColor="text1"/>
                <w:sz w:val="24"/>
                <w:szCs w:val="24"/>
              </w:rPr>
              <w:t>Pentru apelul 3 avizul CTE va fi însoțit de matricea de complementaritate dintre proiectele aflate în implementare sau implementate și proiectul ce se dorește a fi finanțat.</w:t>
            </w:r>
          </w:p>
        </w:tc>
        <w:tc>
          <w:tcPr>
            <w:tcW w:w="856" w:type="dxa"/>
            <w:tcBorders>
              <w:top w:val="single" w:sz="4" w:space="0" w:color="000000"/>
              <w:left w:val="single" w:sz="4" w:space="0" w:color="000000"/>
              <w:bottom w:val="single" w:sz="4" w:space="0" w:color="000000"/>
            </w:tcBorders>
          </w:tcPr>
          <w:p w14:paraId="13CAB14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6200A22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4D588695"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6D986DD" w14:textId="77777777">
        <w:tc>
          <w:tcPr>
            <w:tcW w:w="810" w:type="dxa"/>
            <w:tcBorders>
              <w:top w:val="single" w:sz="4" w:space="0" w:color="000000"/>
              <w:left w:val="single" w:sz="4" w:space="0" w:color="000000"/>
              <w:bottom w:val="single" w:sz="4" w:space="0" w:color="000000"/>
            </w:tcBorders>
          </w:tcPr>
          <w:p w14:paraId="3F55C7EC"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8E3743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Bugetul defalcat pe fiecare cheltuială, asumat de beneficiar, inclusiv detalierea cheltuielilor salariale (modele anexate la prezentul ghid al solicitantului)</w:t>
            </w:r>
          </w:p>
        </w:tc>
        <w:tc>
          <w:tcPr>
            <w:tcW w:w="856" w:type="dxa"/>
            <w:tcBorders>
              <w:top w:val="single" w:sz="4" w:space="0" w:color="000000"/>
              <w:left w:val="single" w:sz="4" w:space="0" w:color="000000"/>
              <w:bottom w:val="single" w:sz="4" w:space="0" w:color="000000"/>
            </w:tcBorders>
          </w:tcPr>
          <w:p w14:paraId="28ED2BE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DBA2E4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5A8E798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2EEDD4B" w14:textId="77777777">
        <w:tc>
          <w:tcPr>
            <w:tcW w:w="810" w:type="dxa"/>
            <w:tcBorders>
              <w:top w:val="single" w:sz="4" w:space="0" w:color="000000"/>
              <w:left w:val="single" w:sz="4" w:space="0" w:color="000000"/>
              <w:bottom w:val="single" w:sz="4" w:space="0" w:color="000000"/>
            </w:tcBorders>
          </w:tcPr>
          <w:p w14:paraId="02179D10"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EF11AF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u w:val="single"/>
              </w:rPr>
              <w:t>Pentru echipa de proiect</w:t>
            </w:r>
            <w:r w:rsidRPr="00816C67">
              <w:rPr>
                <w:rFonts w:asciiTheme="majorHAnsi" w:hAnsiTheme="majorHAnsi" w:cstheme="majorHAnsi"/>
                <w:color w:val="000000" w:themeColor="text1"/>
                <w:sz w:val="24"/>
                <w:szCs w:val="24"/>
              </w:rPr>
              <w:t xml:space="preserve"> - în format .</w:t>
            </w:r>
            <w:proofErr w:type="spellStart"/>
            <w:r w:rsidRPr="00816C67">
              <w:rPr>
                <w:rFonts w:asciiTheme="majorHAnsi" w:hAnsiTheme="majorHAnsi" w:cstheme="majorHAnsi"/>
                <w:color w:val="000000" w:themeColor="text1"/>
                <w:sz w:val="24"/>
                <w:szCs w:val="24"/>
              </w:rPr>
              <w:t>pdf</w:t>
            </w:r>
            <w:proofErr w:type="spellEnd"/>
            <w:r w:rsidRPr="00816C67">
              <w:rPr>
                <w:rFonts w:asciiTheme="majorHAnsi" w:hAnsiTheme="majorHAnsi" w:cstheme="majorHAnsi"/>
                <w:color w:val="000000" w:themeColor="text1"/>
                <w:sz w:val="24"/>
                <w:szCs w:val="24"/>
              </w:rPr>
              <w:t>;</w:t>
            </w:r>
          </w:p>
          <w:p w14:paraId="62A38F3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 Copie după actul administrativ de numire al echipei de proiect</w:t>
            </w:r>
          </w:p>
          <w:p w14:paraId="37BAA8B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CV-urile persoanelor nominalizate prin actul administrativ, semnate de titular</w:t>
            </w:r>
          </w:p>
          <w:p w14:paraId="0EE67B7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Fișele de post pe proiect pentru persoanele nominalizate prin actul administrativ, aprobate și semnate de titular</w:t>
            </w:r>
          </w:p>
        </w:tc>
        <w:tc>
          <w:tcPr>
            <w:tcW w:w="856" w:type="dxa"/>
            <w:tcBorders>
              <w:top w:val="single" w:sz="4" w:space="0" w:color="000000"/>
              <w:left w:val="single" w:sz="4" w:space="0" w:color="000000"/>
              <w:bottom w:val="single" w:sz="4" w:space="0" w:color="000000"/>
            </w:tcBorders>
          </w:tcPr>
          <w:p w14:paraId="3B1B9D6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2D719CE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7A9E389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09842419" w14:textId="77777777">
        <w:tc>
          <w:tcPr>
            <w:tcW w:w="810" w:type="dxa"/>
            <w:tcBorders>
              <w:top w:val="single" w:sz="4" w:space="0" w:color="000000"/>
              <w:left w:val="single" w:sz="4" w:space="0" w:color="000000"/>
              <w:bottom w:val="single" w:sz="4" w:space="0" w:color="000000"/>
            </w:tcBorders>
          </w:tcPr>
          <w:p w14:paraId="40AC3C45"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2A90FB7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Descrierea </w:t>
            </w:r>
            <w:proofErr w:type="spellStart"/>
            <w:r w:rsidRPr="00816C67">
              <w:rPr>
                <w:rFonts w:asciiTheme="majorHAnsi" w:hAnsiTheme="majorHAnsi" w:cstheme="majorHAnsi"/>
                <w:b/>
                <w:color w:val="000000" w:themeColor="text1"/>
                <w:sz w:val="24"/>
                <w:szCs w:val="24"/>
              </w:rPr>
              <w:t>condi</w:t>
            </w:r>
            <w:r w:rsidRPr="00816C67">
              <w:rPr>
                <w:rFonts w:asciiTheme="majorHAnsi" w:eastAsia="Times New Roman" w:hAnsiTheme="majorHAnsi" w:cstheme="majorHAnsi"/>
                <w:b/>
                <w:color w:val="000000" w:themeColor="text1"/>
                <w:sz w:val="24"/>
                <w:szCs w:val="24"/>
              </w:rPr>
              <w:t>ţ</w:t>
            </w:r>
            <w:r w:rsidRPr="00816C67">
              <w:rPr>
                <w:rFonts w:asciiTheme="majorHAnsi" w:hAnsiTheme="majorHAnsi" w:cstheme="majorHAnsi"/>
                <w:b/>
                <w:color w:val="000000" w:themeColor="text1"/>
                <w:sz w:val="24"/>
                <w:szCs w:val="24"/>
              </w:rPr>
              <w:t>iilor</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cerin</w:t>
            </w:r>
            <w:r w:rsidRPr="00816C67">
              <w:rPr>
                <w:rFonts w:asciiTheme="majorHAnsi" w:eastAsia="Times New Roman" w:hAnsiTheme="majorHAnsi" w:cstheme="majorHAnsi"/>
                <w:color w:val="000000" w:themeColor="text1"/>
                <w:sz w:val="24"/>
                <w:szCs w:val="24"/>
              </w:rPr>
              <w:t>ţ</w:t>
            </w:r>
            <w:r w:rsidRPr="00816C67">
              <w:rPr>
                <w:rFonts w:asciiTheme="majorHAnsi" w:hAnsiTheme="majorHAnsi" w:cstheme="majorHAnsi"/>
                <w:color w:val="000000" w:themeColor="text1"/>
                <w:sz w:val="24"/>
                <w:szCs w:val="24"/>
              </w:rPr>
              <w:t>elor</w:t>
            </w:r>
            <w:proofErr w:type="spellEnd"/>
            <w:r w:rsidRPr="00816C67">
              <w:rPr>
                <w:rFonts w:asciiTheme="majorHAnsi" w:hAnsiTheme="majorHAnsi" w:cstheme="majorHAnsi"/>
                <w:color w:val="000000" w:themeColor="text1"/>
                <w:sz w:val="24"/>
                <w:szCs w:val="24"/>
              </w:rPr>
              <w:t xml:space="preserve"> pentru personal contractual angajat pentru proiect, pe perioada implementării – dacă este cazul</w:t>
            </w:r>
          </w:p>
        </w:tc>
        <w:tc>
          <w:tcPr>
            <w:tcW w:w="856" w:type="dxa"/>
            <w:tcBorders>
              <w:top w:val="single" w:sz="4" w:space="0" w:color="000000"/>
              <w:left w:val="single" w:sz="4" w:space="0" w:color="000000"/>
              <w:bottom w:val="single" w:sz="4" w:space="0" w:color="000000"/>
            </w:tcBorders>
          </w:tcPr>
          <w:p w14:paraId="170C846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56408B1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0525784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0B1BA2E1" w14:textId="77777777">
        <w:trPr>
          <w:trHeight w:val="1880"/>
        </w:trPr>
        <w:tc>
          <w:tcPr>
            <w:tcW w:w="810" w:type="dxa"/>
            <w:tcBorders>
              <w:top w:val="single" w:sz="4" w:space="0" w:color="000000"/>
              <w:left w:val="single" w:sz="4" w:space="0" w:color="000000"/>
              <w:bottom w:val="single" w:sz="4" w:space="0" w:color="000000"/>
            </w:tcBorders>
          </w:tcPr>
          <w:p w14:paraId="2D698091"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4375F7F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Declarație</w:t>
            </w:r>
            <w:r w:rsidRPr="00816C67">
              <w:rPr>
                <w:rFonts w:asciiTheme="majorHAnsi" w:hAnsiTheme="majorHAnsi" w:cstheme="majorHAnsi"/>
                <w:color w:val="000000" w:themeColor="text1"/>
                <w:sz w:val="24"/>
                <w:szCs w:val="24"/>
              </w:rPr>
              <w:t xml:space="preserve"> din partea solicitantului prin care confirmă faptul că soluțiile tehnologice propuse respecta cadrul legal național, iar infrastructura hardware și software de baza achiziționate în cadrul proiectului vor putea fi integrate cu soluții tehnologice de tip </w:t>
            </w:r>
            <w:proofErr w:type="spellStart"/>
            <w:r w:rsidRPr="00816C67">
              <w:rPr>
                <w:rFonts w:asciiTheme="majorHAnsi" w:hAnsiTheme="majorHAnsi" w:cstheme="majorHAnsi"/>
                <w:color w:val="000000" w:themeColor="text1"/>
                <w:sz w:val="24"/>
                <w:szCs w:val="24"/>
              </w:rPr>
              <w:t>cloud</w:t>
            </w:r>
            <w:proofErr w:type="spellEnd"/>
            <w:r w:rsidRPr="00816C67">
              <w:rPr>
                <w:rFonts w:asciiTheme="majorHAnsi" w:hAnsiTheme="majorHAnsi" w:cstheme="majorHAnsi"/>
                <w:color w:val="000000" w:themeColor="text1"/>
                <w:sz w:val="24"/>
                <w:szCs w:val="24"/>
              </w:rPr>
              <w:t xml:space="preserve"> respectând principiile de virtualizarea resurselor, arhitecturi bazate pe servicii (SOA), monitorizarea și punerea la dispoziție a resurselor.</w:t>
            </w:r>
          </w:p>
        </w:tc>
        <w:tc>
          <w:tcPr>
            <w:tcW w:w="856" w:type="dxa"/>
            <w:tcBorders>
              <w:top w:val="single" w:sz="4" w:space="0" w:color="000000"/>
              <w:left w:val="single" w:sz="4" w:space="0" w:color="000000"/>
              <w:bottom w:val="single" w:sz="4" w:space="0" w:color="000000"/>
            </w:tcBorders>
          </w:tcPr>
          <w:p w14:paraId="1FB6AEE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3E60842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17BB64E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507FA0A4" w14:textId="77777777">
        <w:tc>
          <w:tcPr>
            <w:tcW w:w="810" w:type="dxa"/>
            <w:tcBorders>
              <w:top w:val="single" w:sz="4" w:space="0" w:color="000000"/>
              <w:left w:val="single" w:sz="4" w:space="0" w:color="000000"/>
              <w:bottom w:val="single" w:sz="4" w:space="0" w:color="000000"/>
            </w:tcBorders>
          </w:tcPr>
          <w:p w14:paraId="3E444FDB" w14:textId="77777777" w:rsidR="0084394B" w:rsidRPr="00816C67" w:rsidRDefault="0084394B">
            <w:pPr>
              <w:numPr>
                <w:ilvl w:val="0"/>
                <w:numId w:val="21"/>
              </w:numP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DB84E4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Centralizator cu toate ofertele, pentru fiecare cheltuiala din bugetul proiectului. Centralizatorul ofertelor va cuprinde următoarele informații: denumire, specificații, oferta 1/justificarea 1, preț piața, oferta 2/justificarea 2, preț piața, număr bucăți, preț/bucată/</w:t>
            </w:r>
            <w:proofErr w:type="spellStart"/>
            <w:r w:rsidRPr="00816C67">
              <w:rPr>
                <w:rFonts w:asciiTheme="majorHAnsi" w:hAnsiTheme="majorHAnsi" w:cstheme="majorHAnsi"/>
                <w:color w:val="000000" w:themeColor="text1"/>
                <w:sz w:val="24"/>
                <w:szCs w:val="24"/>
              </w:rPr>
              <w:t>serviciu,valoare</w:t>
            </w:r>
            <w:proofErr w:type="spellEnd"/>
            <w:r w:rsidRPr="00816C67">
              <w:rPr>
                <w:rFonts w:asciiTheme="majorHAnsi" w:hAnsiTheme="majorHAnsi" w:cstheme="majorHAnsi"/>
                <w:color w:val="000000" w:themeColor="text1"/>
                <w:sz w:val="24"/>
                <w:szCs w:val="24"/>
              </w:rPr>
              <w:t xml:space="preserve"> bugetată, </w:t>
            </w:r>
            <w:proofErr w:type="spellStart"/>
            <w:r w:rsidRPr="00816C67">
              <w:rPr>
                <w:rFonts w:asciiTheme="majorHAnsi" w:hAnsiTheme="majorHAnsi" w:cstheme="majorHAnsi"/>
                <w:color w:val="000000" w:themeColor="text1"/>
                <w:sz w:val="24"/>
                <w:szCs w:val="24"/>
              </w:rPr>
              <w:t>observatii</w:t>
            </w:r>
            <w:proofErr w:type="spellEnd"/>
          </w:p>
        </w:tc>
        <w:tc>
          <w:tcPr>
            <w:tcW w:w="856" w:type="dxa"/>
            <w:tcBorders>
              <w:top w:val="single" w:sz="4" w:space="0" w:color="000000"/>
              <w:left w:val="single" w:sz="4" w:space="0" w:color="000000"/>
              <w:bottom w:val="single" w:sz="4" w:space="0" w:color="000000"/>
            </w:tcBorders>
          </w:tcPr>
          <w:p w14:paraId="02A03C8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583F0A77"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0581680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32F83C4" w14:textId="77777777">
        <w:trPr>
          <w:trHeight w:val="313"/>
        </w:trPr>
        <w:tc>
          <w:tcPr>
            <w:tcW w:w="810" w:type="dxa"/>
            <w:tcBorders>
              <w:top w:val="single" w:sz="4" w:space="0" w:color="000000"/>
              <w:left w:val="single" w:sz="4" w:space="0" w:color="000000"/>
              <w:bottom w:val="single" w:sz="4" w:space="0" w:color="000000"/>
            </w:tcBorders>
          </w:tcPr>
          <w:p w14:paraId="4B4288D9" w14:textId="77777777" w:rsidR="0084394B" w:rsidRPr="00816C67" w:rsidRDefault="0084394B">
            <w:pPr>
              <w:numPr>
                <w:ilvl w:val="0"/>
                <w:numId w:val="21"/>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5288BB6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Clarificările</w:t>
            </w:r>
            <w:r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b/>
                <w:color w:val="000000" w:themeColor="text1"/>
                <w:sz w:val="24"/>
                <w:szCs w:val="24"/>
              </w:rPr>
              <w:t>furnizate</w:t>
            </w:r>
            <w:r w:rsidRPr="00816C67">
              <w:rPr>
                <w:rFonts w:asciiTheme="majorHAnsi" w:hAnsiTheme="majorHAnsi" w:cstheme="majorHAnsi"/>
                <w:color w:val="000000" w:themeColor="text1"/>
                <w:sz w:val="24"/>
                <w:szCs w:val="24"/>
              </w:rPr>
              <w:t xml:space="preserve"> de solicitant nu au modificat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din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Prin modificarea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se </w:t>
            </w:r>
            <w:proofErr w:type="spellStart"/>
            <w:r w:rsidRPr="00816C67">
              <w:rPr>
                <w:rFonts w:asciiTheme="majorHAnsi" w:hAnsiTheme="majorHAnsi" w:cstheme="majorHAnsi"/>
                <w:color w:val="000000" w:themeColor="text1"/>
                <w:sz w:val="24"/>
                <w:szCs w:val="24"/>
              </w:rPr>
              <w:t>înţelege</w:t>
            </w:r>
            <w:proofErr w:type="spellEnd"/>
            <w:r w:rsidRPr="00816C67">
              <w:rPr>
                <w:rFonts w:asciiTheme="majorHAnsi" w:hAnsiTheme="majorHAnsi" w:cstheme="majorHAnsi"/>
                <w:color w:val="000000" w:themeColor="text1"/>
                <w:sz w:val="24"/>
                <w:szCs w:val="24"/>
              </w:rPr>
              <w:t xml:space="preserve"> modificarea ideii de proiect, a devizului estimativ sau a </w:t>
            </w:r>
            <w:proofErr w:type="spellStart"/>
            <w:r w:rsidRPr="00816C67">
              <w:rPr>
                <w:rFonts w:asciiTheme="majorHAnsi" w:hAnsiTheme="majorHAnsi" w:cstheme="majorHAnsi"/>
                <w:color w:val="000000" w:themeColor="text1"/>
                <w:sz w:val="24"/>
                <w:szCs w:val="24"/>
              </w:rPr>
              <w:t>soluţiei</w:t>
            </w:r>
            <w:proofErr w:type="spellEnd"/>
            <w:r w:rsidRPr="00816C67">
              <w:rPr>
                <w:rFonts w:asciiTheme="majorHAnsi" w:hAnsiTheme="majorHAnsi" w:cstheme="majorHAnsi"/>
                <w:color w:val="000000" w:themeColor="text1"/>
                <w:sz w:val="24"/>
                <w:szCs w:val="24"/>
              </w:rPr>
              <w:t xml:space="preserve"> tehnice.</w:t>
            </w:r>
          </w:p>
        </w:tc>
        <w:tc>
          <w:tcPr>
            <w:tcW w:w="856" w:type="dxa"/>
            <w:tcBorders>
              <w:top w:val="single" w:sz="4" w:space="0" w:color="000000"/>
              <w:left w:val="single" w:sz="4" w:space="0" w:color="000000"/>
              <w:bottom w:val="single" w:sz="4" w:space="0" w:color="000000"/>
            </w:tcBorders>
          </w:tcPr>
          <w:p w14:paraId="628B598E"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16F77A53"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2F1C7E8C"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4394B" w:rsidRPr="00816C67" w14:paraId="15B0E206" w14:textId="77777777">
        <w:trPr>
          <w:trHeight w:val="313"/>
        </w:trPr>
        <w:tc>
          <w:tcPr>
            <w:tcW w:w="810" w:type="dxa"/>
            <w:tcBorders>
              <w:top w:val="single" w:sz="4" w:space="0" w:color="000000"/>
              <w:left w:val="single" w:sz="4" w:space="0" w:color="000000"/>
              <w:bottom w:val="single" w:sz="4" w:space="0" w:color="000000"/>
            </w:tcBorders>
          </w:tcPr>
          <w:p w14:paraId="00DEFE47" w14:textId="77777777" w:rsidR="0084394B" w:rsidRPr="00816C67" w:rsidRDefault="0084394B">
            <w:pPr>
              <w:numPr>
                <w:ilvl w:val="0"/>
                <w:numId w:val="21"/>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197" w:type="dxa"/>
            <w:tcBorders>
              <w:top w:val="single" w:sz="4" w:space="0" w:color="000000"/>
              <w:left w:val="single" w:sz="4" w:space="0" w:color="000000"/>
              <w:bottom w:val="single" w:sz="4" w:space="0" w:color="000000"/>
            </w:tcBorders>
          </w:tcPr>
          <w:p w14:paraId="05CD97E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Sunt atașate toate documentele</w:t>
            </w:r>
            <w:r w:rsidRPr="00816C67">
              <w:rPr>
                <w:rFonts w:asciiTheme="majorHAnsi" w:hAnsiTheme="majorHAnsi" w:cstheme="majorHAnsi"/>
                <w:color w:val="000000" w:themeColor="text1"/>
                <w:sz w:val="24"/>
                <w:szCs w:val="24"/>
              </w:rPr>
              <w:t xml:space="preserve"> specificate în Ghidul solicitantului (obs: dacă lipsesc documentele aferente a cel puțin 3 dintre punctele de mai sus, proiectul va fi respins automat, fără a mai fi cerute clarificări)</w:t>
            </w:r>
          </w:p>
        </w:tc>
        <w:tc>
          <w:tcPr>
            <w:tcW w:w="856" w:type="dxa"/>
            <w:tcBorders>
              <w:top w:val="single" w:sz="4" w:space="0" w:color="000000"/>
              <w:left w:val="single" w:sz="4" w:space="0" w:color="000000"/>
              <w:bottom w:val="single" w:sz="4" w:space="0" w:color="000000"/>
            </w:tcBorders>
          </w:tcPr>
          <w:p w14:paraId="3B483B0D"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806" w:type="dxa"/>
            <w:tcBorders>
              <w:top w:val="single" w:sz="4" w:space="0" w:color="000000"/>
              <w:left w:val="single" w:sz="4" w:space="0" w:color="000000"/>
              <w:bottom w:val="single" w:sz="4" w:space="0" w:color="000000"/>
            </w:tcBorders>
          </w:tcPr>
          <w:p w14:paraId="5D0E3C6B"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1498" w:type="dxa"/>
            <w:tcBorders>
              <w:top w:val="single" w:sz="4" w:space="0" w:color="000000"/>
              <w:left w:val="single" w:sz="4" w:space="0" w:color="000000"/>
              <w:bottom w:val="single" w:sz="4" w:space="0" w:color="000000"/>
              <w:right w:val="single" w:sz="4" w:space="0" w:color="000000"/>
            </w:tcBorders>
          </w:tcPr>
          <w:p w14:paraId="0630B588"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bl>
    <w:p w14:paraId="3DDBBBD3"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31C1579C" w14:textId="77777777" w:rsidR="0084394B" w:rsidRPr="00816C67" w:rsidRDefault="0084394B">
      <w:pPr>
        <w:spacing w:line="240" w:lineRule="auto"/>
        <w:jc w:val="both"/>
        <w:rPr>
          <w:rFonts w:asciiTheme="majorHAnsi" w:hAnsiTheme="majorHAnsi" w:cstheme="majorHAnsi"/>
          <w:color w:val="000000" w:themeColor="text1"/>
          <w:sz w:val="24"/>
          <w:szCs w:val="24"/>
        </w:rPr>
      </w:pPr>
      <w:bookmarkStart w:id="59" w:name="_36ei31r" w:colFirst="0" w:colLast="0"/>
      <w:bookmarkEnd w:id="59"/>
    </w:p>
    <w:p w14:paraId="614AB9DC"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4.2.2</w:t>
      </w:r>
      <w:r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b/>
          <w:color w:val="000000" w:themeColor="text1"/>
          <w:sz w:val="24"/>
          <w:szCs w:val="24"/>
        </w:rPr>
        <w:t xml:space="preserve">Verificarea </w:t>
      </w:r>
      <w:proofErr w:type="spellStart"/>
      <w:r w:rsidRPr="00816C67">
        <w:rPr>
          <w:rFonts w:asciiTheme="majorHAnsi" w:hAnsiTheme="majorHAnsi" w:cstheme="majorHAnsi"/>
          <w:b/>
          <w:color w:val="000000" w:themeColor="text1"/>
          <w:sz w:val="24"/>
          <w:szCs w:val="24"/>
        </w:rPr>
        <w:t>eligibilităţii</w:t>
      </w:r>
      <w:proofErr w:type="spellEnd"/>
    </w:p>
    <w:tbl>
      <w:tblPr>
        <w:tblStyle w:val="affa"/>
        <w:tblW w:w="9630" w:type="dxa"/>
        <w:tblInd w:w="1" w:type="dxa"/>
        <w:tblLayout w:type="fixed"/>
        <w:tblLook w:val="0000" w:firstRow="0" w:lastRow="0" w:firstColumn="0" w:lastColumn="0" w:noHBand="0" w:noVBand="0"/>
      </w:tblPr>
      <w:tblGrid>
        <w:gridCol w:w="934"/>
        <w:gridCol w:w="5276"/>
        <w:gridCol w:w="630"/>
        <w:gridCol w:w="630"/>
        <w:gridCol w:w="2160"/>
      </w:tblGrid>
      <w:tr w:rsidR="00816C67" w:rsidRPr="00816C67" w14:paraId="61C2590B" w14:textId="77777777">
        <w:trPr>
          <w:trHeight w:val="623"/>
        </w:trPr>
        <w:tc>
          <w:tcPr>
            <w:tcW w:w="934" w:type="dxa"/>
            <w:tcBorders>
              <w:top w:val="single" w:sz="4" w:space="0" w:color="000000"/>
              <w:left w:val="single" w:sz="4" w:space="0" w:color="000000"/>
              <w:bottom w:val="single" w:sz="4" w:space="0" w:color="000000"/>
            </w:tcBorders>
            <w:vAlign w:val="center"/>
          </w:tcPr>
          <w:p w14:paraId="0AC923F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 crt.</w:t>
            </w:r>
          </w:p>
        </w:tc>
        <w:tc>
          <w:tcPr>
            <w:tcW w:w="5276" w:type="dxa"/>
            <w:tcBorders>
              <w:top w:val="single" w:sz="4" w:space="0" w:color="000000"/>
              <w:left w:val="single" w:sz="4" w:space="0" w:color="000000"/>
              <w:bottom w:val="single" w:sz="4" w:space="0" w:color="000000"/>
            </w:tcBorders>
            <w:vAlign w:val="center"/>
          </w:tcPr>
          <w:p w14:paraId="6176461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Documente/aspecte verificate</w:t>
            </w:r>
          </w:p>
        </w:tc>
        <w:tc>
          <w:tcPr>
            <w:tcW w:w="630" w:type="dxa"/>
            <w:tcBorders>
              <w:top w:val="single" w:sz="4" w:space="0" w:color="000000"/>
              <w:left w:val="single" w:sz="4" w:space="0" w:color="000000"/>
              <w:bottom w:val="single" w:sz="4" w:space="0" w:color="000000"/>
            </w:tcBorders>
            <w:vAlign w:val="center"/>
          </w:tcPr>
          <w:p w14:paraId="116B245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DA</w:t>
            </w:r>
          </w:p>
        </w:tc>
        <w:tc>
          <w:tcPr>
            <w:tcW w:w="630" w:type="dxa"/>
            <w:tcBorders>
              <w:top w:val="single" w:sz="4" w:space="0" w:color="000000"/>
              <w:left w:val="single" w:sz="4" w:space="0" w:color="000000"/>
              <w:bottom w:val="single" w:sz="4" w:space="0" w:color="000000"/>
            </w:tcBorders>
            <w:vAlign w:val="center"/>
          </w:tcPr>
          <w:p w14:paraId="565DE47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NU</w:t>
            </w:r>
          </w:p>
        </w:tc>
        <w:tc>
          <w:tcPr>
            <w:tcW w:w="2160" w:type="dxa"/>
            <w:tcBorders>
              <w:top w:val="single" w:sz="4" w:space="0" w:color="000000"/>
              <w:left w:val="single" w:sz="4" w:space="0" w:color="000000"/>
              <w:bottom w:val="single" w:sz="4" w:space="0" w:color="000000"/>
              <w:right w:val="single" w:sz="4" w:space="0" w:color="000000"/>
            </w:tcBorders>
            <w:vAlign w:val="center"/>
          </w:tcPr>
          <w:p w14:paraId="6B1362C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Obs.</w:t>
            </w:r>
          </w:p>
        </w:tc>
      </w:tr>
      <w:tr w:rsidR="00816C67" w:rsidRPr="00816C67" w14:paraId="4F5718AD" w14:textId="77777777">
        <w:trPr>
          <w:trHeight w:val="663"/>
        </w:trPr>
        <w:tc>
          <w:tcPr>
            <w:tcW w:w="934" w:type="dxa"/>
            <w:tcBorders>
              <w:top w:val="single" w:sz="4" w:space="0" w:color="000000"/>
              <w:left w:val="single" w:sz="4" w:space="0" w:color="000000"/>
              <w:bottom w:val="single" w:sz="4" w:space="0" w:color="000000"/>
            </w:tcBorders>
          </w:tcPr>
          <w:p w14:paraId="77DEDD86"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3BE5586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Solicitantul se încadrează în categoria </w:t>
            </w:r>
            <w:proofErr w:type="spellStart"/>
            <w:r w:rsidRPr="00816C67">
              <w:rPr>
                <w:rFonts w:asciiTheme="majorHAnsi" w:hAnsiTheme="majorHAnsi" w:cstheme="majorHAnsi"/>
                <w:color w:val="000000" w:themeColor="text1"/>
                <w:sz w:val="24"/>
                <w:szCs w:val="24"/>
              </w:rPr>
              <w:t>solicitanţilor</w:t>
            </w:r>
            <w:proofErr w:type="spellEnd"/>
            <w:r w:rsidRPr="00816C67">
              <w:rPr>
                <w:rFonts w:asciiTheme="majorHAnsi" w:hAnsiTheme="majorHAnsi" w:cstheme="majorHAnsi"/>
                <w:color w:val="000000" w:themeColor="text1"/>
                <w:sz w:val="24"/>
                <w:szCs w:val="24"/>
              </w:rPr>
              <w:t xml:space="preserve"> eligibili.</w:t>
            </w:r>
          </w:p>
        </w:tc>
        <w:tc>
          <w:tcPr>
            <w:tcW w:w="630" w:type="dxa"/>
            <w:tcBorders>
              <w:top w:val="single" w:sz="4" w:space="0" w:color="000000"/>
              <w:left w:val="single" w:sz="4" w:space="0" w:color="000000"/>
              <w:bottom w:val="single" w:sz="4" w:space="0" w:color="000000"/>
            </w:tcBorders>
          </w:tcPr>
          <w:p w14:paraId="687DA25D"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36CAAB0B"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181095FF"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16C67" w:rsidRPr="00816C67" w14:paraId="0C178A0A" w14:textId="77777777">
        <w:trPr>
          <w:trHeight w:val="441"/>
        </w:trPr>
        <w:tc>
          <w:tcPr>
            <w:tcW w:w="934" w:type="dxa"/>
            <w:tcBorders>
              <w:top w:val="single" w:sz="4" w:space="0" w:color="000000"/>
              <w:left w:val="single" w:sz="4" w:space="0" w:color="000000"/>
              <w:bottom w:val="single" w:sz="4" w:space="0" w:color="000000"/>
            </w:tcBorders>
          </w:tcPr>
          <w:p w14:paraId="5B5A71CC"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37CC8DD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Solicitantul respectă toate criteriile de eligibilitate.</w:t>
            </w:r>
          </w:p>
        </w:tc>
        <w:tc>
          <w:tcPr>
            <w:tcW w:w="630" w:type="dxa"/>
            <w:tcBorders>
              <w:top w:val="single" w:sz="4" w:space="0" w:color="000000"/>
              <w:left w:val="single" w:sz="4" w:space="0" w:color="000000"/>
              <w:bottom w:val="single" w:sz="4" w:space="0" w:color="000000"/>
            </w:tcBorders>
          </w:tcPr>
          <w:p w14:paraId="3D6ACFDE"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45B55229"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vMerge w:val="restart"/>
            <w:tcBorders>
              <w:top w:val="single" w:sz="4" w:space="0" w:color="000000"/>
              <w:left w:val="single" w:sz="4" w:space="0" w:color="000000"/>
              <w:right w:val="single" w:sz="4" w:space="0" w:color="000000"/>
            </w:tcBorders>
            <w:vAlign w:val="center"/>
          </w:tcPr>
          <w:p w14:paraId="581DD8EB"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Conform declarației de eligibilitate</w:t>
            </w:r>
          </w:p>
        </w:tc>
      </w:tr>
      <w:tr w:rsidR="00816C67" w:rsidRPr="00816C67" w14:paraId="148D9039" w14:textId="77777777">
        <w:trPr>
          <w:trHeight w:val="441"/>
        </w:trPr>
        <w:tc>
          <w:tcPr>
            <w:tcW w:w="934" w:type="dxa"/>
            <w:tcBorders>
              <w:top w:val="single" w:sz="4" w:space="0" w:color="000000"/>
              <w:left w:val="single" w:sz="4" w:space="0" w:color="000000"/>
              <w:bottom w:val="single" w:sz="4" w:space="0" w:color="000000"/>
            </w:tcBorders>
          </w:tcPr>
          <w:p w14:paraId="7E174CDD"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5EECB31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Proiectul pentru care se solicită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respectă toate criteriile de eligibilitate.</w:t>
            </w:r>
          </w:p>
        </w:tc>
        <w:tc>
          <w:tcPr>
            <w:tcW w:w="630" w:type="dxa"/>
            <w:tcBorders>
              <w:top w:val="single" w:sz="4" w:space="0" w:color="000000"/>
              <w:left w:val="single" w:sz="4" w:space="0" w:color="000000"/>
              <w:bottom w:val="single" w:sz="4" w:space="0" w:color="000000"/>
            </w:tcBorders>
          </w:tcPr>
          <w:p w14:paraId="399E8BE3"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12694ED9"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vMerge/>
            <w:tcBorders>
              <w:top w:val="single" w:sz="4" w:space="0" w:color="000000"/>
              <w:left w:val="single" w:sz="4" w:space="0" w:color="000000"/>
              <w:right w:val="single" w:sz="4" w:space="0" w:color="000000"/>
            </w:tcBorders>
            <w:vAlign w:val="center"/>
          </w:tcPr>
          <w:p w14:paraId="6D0283F7" w14:textId="77777777" w:rsidR="0084394B" w:rsidRPr="00816C67" w:rsidRDefault="0084394B">
            <w:pPr>
              <w:widowControl w:val="0"/>
              <w:pBdr>
                <w:top w:val="nil"/>
                <w:left w:val="nil"/>
                <w:bottom w:val="nil"/>
                <w:right w:val="nil"/>
                <w:between w:val="nil"/>
              </w:pBdr>
              <w:spacing w:after="0"/>
              <w:rPr>
                <w:rFonts w:asciiTheme="majorHAnsi" w:hAnsiTheme="majorHAnsi" w:cstheme="majorHAnsi"/>
                <w:color w:val="000000" w:themeColor="text1"/>
                <w:sz w:val="24"/>
                <w:szCs w:val="24"/>
              </w:rPr>
            </w:pPr>
          </w:p>
        </w:tc>
      </w:tr>
      <w:tr w:rsidR="00816C67" w:rsidRPr="00816C67" w14:paraId="6D1D0392" w14:textId="77777777">
        <w:trPr>
          <w:trHeight w:val="337"/>
        </w:trPr>
        <w:tc>
          <w:tcPr>
            <w:tcW w:w="934" w:type="dxa"/>
            <w:tcBorders>
              <w:top w:val="single" w:sz="4" w:space="0" w:color="000000"/>
              <w:left w:val="single" w:sz="4" w:space="0" w:color="000000"/>
              <w:bottom w:val="single" w:sz="4" w:space="0" w:color="000000"/>
            </w:tcBorders>
          </w:tcPr>
          <w:p w14:paraId="15E286FE"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2E617F2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Proiectul </w:t>
            </w:r>
            <w:proofErr w:type="spellStart"/>
            <w:r w:rsidRPr="00816C67">
              <w:rPr>
                <w:rFonts w:asciiTheme="majorHAnsi" w:hAnsiTheme="majorHAnsi" w:cstheme="majorHAnsi"/>
                <w:color w:val="000000" w:themeColor="text1"/>
                <w:sz w:val="24"/>
                <w:szCs w:val="24"/>
              </w:rPr>
              <w:t>conţine</w:t>
            </w:r>
            <w:proofErr w:type="spellEnd"/>
            <w:r w:rsidRPr="00816C67">
              <w:rPr>
                <w:rFonts w:asciiTheme="majorHAnsi" w:hAnsiTheme="majorHAnsi" w:cstheme="majorHAnsi"/>
                <w:color w:val="000000" w:themeColor="text1"/>
                <w:sz w:val="24"/>
                <w:szCs w:val="24"/>
              </w:rPr>
              <w:t xml:space="preserve"> cheltuielile de informare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publicitate obligatorii, conform ghidului.</w:t>
            </w:r>
          </w:p>
        </w:tc>
        <w:tc>
          <w:tcPr>
            <w:tcW w:w="630" w:type="dxa"/>
            <w:tcBorders>
              <w:top w:val="single" w:sz="4" w:space="0" w:color="000000"/>
              <w:left w:val="single" w:sz="4" w:space="0" w:color="000000"/>
              <w:bottom w:val="single" w:sz="4" w:space="0" w:color="000000"/>
            </w:tcBorders>
          </w:tcPr>
          <w:p w14:paraId="6D582D45"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6ACDA70D"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6E8E88A5" w14:textId="77777777" w:rsidR="0084394B" w:rsidRPr="00816C67" w:rsidRDefault="0084394B">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r>
      <w:tr w:rsidR="00816C67" w:rsidRPr="00816C67" w14:paraId="3B241CE6" w14:textId="77777777">
        <w:trPr>
          <w:trHeight w:val="288"/>
        </w:trPr>
        <w:tc>
          <w:tcPr>
            <w:tcW w:w="934" w:type="dxa"/>
            <w:tcBorders>
              <w:top w:val="single" w:sz="4" w:space="0" w:color="000000"/>
              <w:left w:val="single" w:sz="4" w:space="0" w:color="000000"/>
              <w:bottom w:val="single" w:sz="4" w:space="0" w:color="000000"/>
            </w:tcBorders>
          </w:tcPr>
          <w:p w14:paraId="0D1EEBF5"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764EC97A"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Durata maximă de implementare a proiectului nu </w:t>
            </w:r>
            <w:proofErr w:type="spellStart"/>
            <w:r w:rsidRPr="00816C67">
              <w:rPr>
                <w:rFonts w:asciiTheme="majorHAnsi" w:hAnsiTheme="majorHAnsi" w:cstheme="majorHAnsi"/>
                <w:color w:val="000000" w:themeColor="text1"/>
                <w:sz w:val="24"/>
                <w:szCs w:val="24"/>
              </w:rPr>
              <w:t>depăşește</w:t>
            </w:r>
            <w:proofErr w:type="spellEnd"/>
            <w:r w:rsidRPr="00816C67">
              <w:rPr>
                <w:rFonts w:asciiTheme="majorHAnsi" w:hAnsiTheme="majorHAnsi" w:cstheme="majorHAnsi"/>
                <w:color w:val="000000" w:themeColor="text1"/>
                <w:sz w:val="24"/>
                <w:szCs w:val="24"/>
              </w:rPr>
              <w:t xml:space="preserve"> termenul prevăzut în ghid.</w:t>
            </w:r>
          </w:p>
        </w:tc>
        <w:tc>
          <w:tcPr>
            <w:tcW w:w="630" w:type="dxa"/>
            <w:tcBorders>
              <w:top w:val="single" w:sz="4" w:space="0" w:color="000000"/>
              <w:left w:val="single" w:sz="4" w:space="0" w:color="000000"/>
              <w:bottom w:val="single" w:sz="4" w:space="0" w:color="000000"/>
            </w:tcBorders>
          </w:tcPr>
          <w:p w14:paraId="4794455B"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1E358D9A"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078602BF"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16C67" w:rsidRPr="00816C67" w14:paraId="5C8834F9" w14:textId="77777777">
        <w:trPr>
          <w:trHeight w:val="288"/>
        </w:trPr>
        <w:tc>
          <w:tcPr>
            <w:tcW w:w="934" w:type="dxa"/>
            <w:tcBorders>
              <w:top w:val="single" w:sz="4" w:space="0" w:color="000000"/>
              <w:left w:val="single" w:sz="4" w:space="0" w:color="000000"/>
              <w:bottom w:val="single" w:sz="4" w:space="0" w:color="000000"/>
            </w:tcBorders>
          </w:tcPr>
          <w:p w14:paraId="73757047"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7B6153FE"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Suma cheltuielilor de </w:t>
            </w:r>
            <w:proofErr w:type="spellStart"/>
            <w:r w:rsidRPr="00816C67">
              <w:rPr>
                <w:rFonts w:asciiTheme="majorHAnsi" w:hAnsiTheme="majorHAnsi" w:cstheme="majorHAnsi"/>
                <w:color w:val="000000" w:themeColor="text1"/>
                <w:sz w:val="24"/>
                <w:szCs w:val="24"/>
              </w:rPr>
              <w:t>consultanţă</w:t>
            </w:r>
            <w:proofErr w:type="spellEnd"/>
            <w:r w:rsidRPr="00816C67">
              <w:rPr>
                <w:rFonts w:asciiTheme="majorHAnsi" w:hAnsiTheme="majorHAnsi" w:cstheme="majorHAnsi"/>
                <w:color w:val="000000" w:themeColor="text1"/>
                <w:sz w:val="24"/>
                <w:szCs w:val="24"/>
              </w:rPr>
              <w:t xml:space="preserve"> prevăzute la punctele 3.a) si 3.b) din tabelul aferent capitolului de cheltuieli eligibile din ghidul solicitantului, nu </w:t>
            </w:r>
            <w:proofErr w:type="spellStart"/>
            <w:r w:rsidRPr="00816C67">
              <w:rPr>
                <w:rFonts w:asciiTheme="majorHAnsi" w:hAnsiTheme="majorHAnsi" w:cstheme="majorHAnsi"/>
                <w:color w:val="000000" w:themeColor="text1"/>
                <w:sz w:val="24"/>
                <w:szCs w:val="24"/>
              </w:rPr>
              <w:t>depăşeşte</w:t>
            </w:r>
            <w:proofErr w:type="spellEnd"/>
            <w:r w:rsidRPr="00816C67">
              <w:rPr>
                <w:rFonts w:asciiTheme="majorHAnsi" w:hAnsiTheme="majorHAnsi" w:cstheme="majorHAnsi"/>
                <w:color w:val="000000" w:themeColor="text1"/>
                <w:sz w:val="24"/>
                <w:szCs w:val="24"/>
              </w:rPr>
              <w:t xml:space="preserve"> 10% din valoarea eligibilă a proiectului.</w:t>
            </w:r>
          </w:p>
        </w:tc>
        <w:tc>
          <w:tcPr>
            <w:tcW w:w="630" w:type="dxa"/>
            <w:tcBorders>
              <w:top w:val="single" w:sz="4" w:space="0" w:color="000000"/>
              <w:left w:val="single" w:sz="4" w:space="0" w:color="000000"/>
              <w:bottom w:val="single" w:sz="4" w:space="0" w:color="000000"/>
            </w:tcBorders>
          </w:tcPr>
          <w:p w14:paraId="5FE02F62"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3686A309"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66296157"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16C67" w:rsidRPr="00816C67" w14:paraId="307D37F2" w14:textId="77777777">
        <w:trPr>
          <w:trHeight w:val="288"/>
        </w:trPr>
        <w:tc>
          <w:tcPr>
            <w:tcW w:w="934" w:type="dxa"/>
            <w:tcBorders>
              <w:top w:val="single" w:sz="4" w:space="0" w:color="000000"/>
              <w:left w:val="single" w:sz="4" w:space="0" w:color="000000"/>
              <w:bottom w:val="single" w:sz="4" w:space="0" w:color="000000"/>
            </w:tcBorders>
          </w:tcPr>
          <w:p w14:paraId="706523A6"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7315866C" w14:textId="77777777" w:rsidR="0084394B" w:rsidRPr="00816C67" w:rsidRDefault="003B5910">
            <w:pPr>
              <w:pBdr>
                <w:top w:val="nil"/>
                <w:left w:val="nil"/>
                <w:bottom w:val="nil"/>
                <w:right w:val="nil"/>
                <w:between w:val="nil"/>
              </w:pBdr>
              <w:tabs>
                <w:tab w:val="left" w:pos="1605"/>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Totalul cheltuielilor pentru instruire/formare profesională specifică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Cheltuielilor aferente echipei interne de proiect nu </w:t>
            </w:r>
            <w:proofErr w:type="spellStart"/>
            <w:r w:rsidRPr="00816C67">
              <w:rPr>
                <w:rFonts w:asciiTheme="majorHAnsi" w:hAnsiTheme="majorHAnsi" w:cstheme="majorHAnsi"/>
                <w:color w:val="000000" w:themeColor="text1"/>
                <w:sz w:val="24"/>
                <w:szCs w:val="24"/>
              </w:rPr>
              <w:t>depăşesc</w:t>
            </w:r>
            <w:proofErr w:type="spellEnd"/>
            <w:r w:rsidRPr="00816C67">
              <w:rPr>
                <w:rFonts w:asciiTheme="majorHAnsi" w:hAnsiTheme="majorHAnsi" w:cstheme="majorHAnsi"/>
                <w:color w:val="000000" w:themeColor="text1"/>
                <w:sz w:val="24"/>
                <w:szCs w:val="24"/>
              </w:rPr>
              <w:t xml:space="preserve"> 10% din cheltuielile eligibile de tip FEDR.</w:t>
            </w:r>
          </w:p>
        </w:tc>
        <w:tc>
          <w:tcPr>
            <w:tcW w:w="630" w:type="dxa"/>
            <w:tcBorders>
              <w:top w:val="single" w:sz="4" w:space="0" w:color="000000"/>
              <w:left w:val="single" w:sz="4" w:space="0" w:color="000000"/>
              <w:bottom w:val="single" w:sz="4" w:space="0" w:color="000000"/>
            </w:tcBorders>
          </w:tcPr>
          <w:p w14:paraId="1BD2C576"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7FEE0CD1"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6A6E9CAB"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16C67" w:rsidRPr="00816C67" w14:paraId="3B28A236" w14:textId="77777777">
        <w:trPr>
          <w:trHeight w:val="313"/>
        </w:trPr>
        <w:tc>
          <w:tcPr>
            <w:tcW w:w="934" w:type="dxa"/>
            <w:tcBorders>
              <w:top w:val="single" w:sz="4" w:space="0" w:color="000000"/>
              <w:left w:val="single" w:sz="4" w:space="0" w:color="000000"/>
              <w:bottom w:val="single" w:sz="4" w:space="0" w:color="000000"/>
            </w:tcBorders>
          </w:tcPr>
          <w:p w14:paraId="4ED80100"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4FAB3EC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Proiectul respectă reglementările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comunitare privind egalitatea de </w:t>
            </w:r>
            <w:proofErr w:type="spellStart"/>
            <w:r w:rsidRPr="00816C67">
              <w:rPr>
                <w:rFonts w:asciiTheme="majorHAnsi" w:hAnsiTheme="majorHAnsi" w:cstheme="majorHAnsi"/>
                <w:color w:val="000000" w:themeColor="text1"/>
                <w:sz w:val="24"/>
                <w:szCs w:val="24"/>
              </w:rPr>
              <w:t>şanse</w:t>
            </w:r>
            <w:proofErr w:type="spellEnd"/>
            <w:r w:rsidRPr="00816C67">
              <w:rPr>
                <w:rFonts w:asciiTheme="majorHAnsi" w:hAnsiTheme="majorHAnsi" w:cstheme="majorHAnsi"/>
                <w:color w:val="000000" w:themeColor="text1"/>
                <w:sz w:val="24"/>
                <w:szCs w:val="24"/>
              </w:rPr>
              <w:t xml:space="preserve">, dezvoltarea durabilă, regulamentele privind </w:t>
            </w:r>
            <w:proofErr w:type="spellStart"/>
            <w:r w:rsidRPr="00816C67">
              <w:rPr>
                <w:rFonts w:asciiTheme="majorHAnsi" w:hAnsiTheme="majorHAnsi" w:cstheme="majorHAnsi"/>
                <w:color w:val="000000" w:themeColor="text1"/>
                <w:sz w:val="24"/>
                <w:szCs w:val="24"/>
              </w:rPr>
              <w:t>achiziţiile</w:t>
            </w:r>
            <w:proofErr w:type="spellEnd"/>
            <w:r w:rsidRPr="00816C67">
              <w:rPr>
                <w:rFonts w:asciiTheme="majorHAnsi" w:hAnsiTheme="majorHAnsi" w:cstheme="majorHAnsi"/>
                <w:color w:val="000000" w:themeColor="text1"/>
                <w:sz w:val="24"/>
                <w:szCs w:val="24"/>
              </w:rPr>
              <w:t xml:space="preserve"> publice, informarea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publicitatea.</w:t>
            </w:r>
          </w:p>
        </w:tc>
        <w:tc>
          <w:tcPr>
            <w:tcW w:w="630" w:type="dxa"/>
            <w:tcBorders>
              <w:top w:val="single" w:sz="4" w:space="0" w:color="000000"/>
              <w:left w:val="single" w:sz="4" w:space="0" w:color="000000"/>
              <w:bottom w:val="single" w:sz="4" w:space="0" w:color="000000"/>
            </w:tcBorders>
          </w:tcPr>
          <w:p w14:paraId="77945A11"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11502F19"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4C2B7B5E"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16C67" w:rsidRPr="00816C67" w14:paraId="55E565AB" w14:textId="77777777">
        <w:trPr>
          <w:trHeight w:val="458"/>
        </w:trPr>
        <w:tc>
          <w:tcPr>
            <w:tcW w:w="934" w:type="dxa"/>
            <w:tcBorders>
              <w:top w:val="single" w:sz="4" w:space="0" w:color="000000"/>
              <w:left w:val="single" w:sz="4" w:space="0" w:color="000000"/>
              <w:bottom w:val="single" w:sz="4" w:space="0" w:color="000000"/>
            </w:tcBorders>
          </w:tcPr>
          <w:p w14:paraId="20E3BC06"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5BB0F3D1"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Avizul CTE este pozitiv</w:t>
            </w:r>
          </w:p>
        </w:tc>
        <w:tc>
          <w:tcPr>
            <w:tcW w:w="630" w:type="dxa"/>
            <w:tcBorders>
              <w:top w:val="single" w:sz="4" w:space="0" w:color="000000"/>
              <w:left w:val="single" w:sz="4" w:space="0" w:color="000000"/>
              <w:bottom w:val="single" w:sz="4" w:space="0" w:color="000000"/>
            </w:tcBorders>
          </w:tcPr>
          <w:p w14:paraId="2E867743"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779A131D"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6CDC2E34"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r>
      <w:tr w:rsidR="0084394B" w:rsidRPr="00816C67" w14:paraId="0A53ADF8" w14:textId="77777777">
        <w:trPr>
          <w:trHeight w:val="313"/>
        </w:trPr>
        <w:tc>
          <w:tcPr>
            <w:tcW w:w="934" w:type="dxa"/>
            <w:tcBorders>
              <w:top w:val="single" w:sz="4" w:space="0" w:color="000000"/>
              <w:left w:val="single" w:sz="4" w:space="0" w:color="000000"/>
              <w:bottom w:val="single" w:sz="4" w:space="0" w:color="000000"/>
            </w:tcBorders>
          </w:tcPr>
          <w:p w14:paraId="5C7A36CC" w14:textId="77777777" w:rsidR="0084394B" w:rsidRPr="00816C67" w:rsidRDefault="0084394B">
            <w:pPr>
              <w:numPr>
                <w:ilvl w:val="0"/>
                <w:numId w:val="14"/>
              </w:num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p>
        </w:tc>
        <w:tc>
          <w:tcPr>
            <w:tcW w:w="5276" w:type="dxa"/>
            <w:tcBorders>
              <w:top w:val="single" w:sz="4" w:space="0" w:color="000000"/>
              <w:left w:val="single" w:sz="4" w:space="0" w:color="000000"/>
              <w:bottom w:val="single" w:sz="4" w:space="0" w:color="000000"/>
            </w:tcBorders>
            <w:vAlign w:val="center"/>
          </w:tcPr>
          <w:p w14:paraId="57951C9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Proiectul respectă principiul </w:t>
            </w:r>
            <w:proofErr w:type="spellStart"/>
            <w:r w:rsidRPr="00816C67">
              <w:rPr>
                <w:rFonts w:asciiTheme="majorHAnsi" w:hAnsiTheme="majorHAnsi" w:cstheme="majorHAnsi"/>
                <w:color w:val="000000" w:themeColor="text1"/>
                <w:sz w:val="24"/>
                <w:szCs w:val="24"/>
              </w:rPr>
              <w:t>neutralităţii</w:t>
            </w:r>
            <w:proofErr w:type="spellEnd"/>
            <w:r w:rsidRPr="00816C67">
              <w:rPr>
                <w:rFonts w:asciiTheme="majorHAnsi" w:hAnsiTheme="majorHAnsi" w:cstheme="majorHAnsi"/>
                <w:color w:val="000000" w:themeColor="text1"/>
                <w:sz w:val="24"/>
                <w:szCs w:val="24"/>
              </w:rPr>
              <w:t xml:space="preserve"> tehnologice (nu se favorizează o anumită marcă, </w:t>
            </w:r>
            <w:proofErr w:type="spellStart"/>
            <w:r w:rsidRPr="00816C67">
              <w:rPr>
                <w:rFonts w:asciiTheme="majorHAnsi" w:hAnsiTheme="majorHAnsi" w:cstheme="majorHAnsi"/>
                <w:color w:val="000000" w:themeColor="text1"/>
                <w:sz w:val="24"/>
                <w:szCs w:val="24"/>
              </w:rPr>
              <w:t>soluţie</w:t>
            </w:r>
            <w:proofErr w:type="spellEnd"/>
            <w:r w:rsidRPr="00816C67">
              <w:rPr>
                <w:rFonts w:asciiTheme="majorHAnsi" w:hAnsiTheme="majorHAnsi" w:cstheme="majorHAnsi"/>
                <w:color w:val="000000" w:themeColor="text1"/>
                <w:sz w:val="24"/>
                <w:szCs w:val="24"/>
              </w:rPr>
              <w:t xml:space="preserve"> tehnologică, hardware sau software)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oferă posibilitatea unei extinderi ulterioare</w:t>
            </w:r>
          </w:p>
        </w:tc>
        <w:tc>
          <w:tcPr>
            <w:tcW w:w="630" w:type="dxa"/>
            <w:tcBorders>
              <w:top w:val="single" w:sz="4" w:space="0" w:color="000000"/>
              <w:left w:val="single" w:sz="4" w:space="0" w:color="000000"/>
              <w:bottom w:val="single" w:sz="4" w:space="0" w:color="000000"/>
            </w:tcBorders>
          </w:tcPr>
          <w:p w14:paraId="0E7740C0"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630" w:type="dxa"/>
            <w:tcBorders>
              <w:top w:val="single" w:sz="4" w:space="0" w:color="000000"/>
              <w:left w:val="single" w:sz="4" w:space="0" w:color="000000"/>
              <w:bottom w:val="single" w:sz="4" w:space="0" w:color="000000"/>
            </w:tcBorders>
          </w:tcPr>
          <w:p w14:paraId="0FFBC272" w14:textId="77777777" w:rsidR="0084394B" w:rsidRPr="00816C67" w:rsidRDefault="0084394B">
            <w:pPr>
              <w:pBdr>
                <w:top w:val="nil"/>
                <w:left w:val="nil"/>
                <w:bottom w:val="nil"/>
                <w:right w:val="nil"/>
                <w:between w:val="nil"/>
              </w:pBdr>
              <w:spacing w:after="0" w:line="240" w:lineRule="auto"/>
              <w:ind w:left="360"/>
              <w:jc w:val="both"/>
              <w:rPr>
                <w:rFonts w:asciiTheme="majorHAnsi" w:hAnsiTheme="majorHAnsi" w:cstheme="majorHAnsi"/>
                <w:color w:val="000000" w:themeColor="text1"/>
                <w:sz w:val="24"/>
                <w:szCs w:val="24"/>
              </w:rPr>
            </w:pPr>
          </w:p>
        </w:tc>
        <w:tc>
          <w:tcPr>
            <w:tcW w:w="2160" w:type="dxa"/>
            <w:tcBorders>
              <w:top w:val="single" w:sz="4" w:space="0" w:color="000000"/>
              <w:left w:val="single" w:sz="4" w:space="0" w:color="000000"/>
              <w:bottom w:val="single" w:sz="4" w:space="0" w:color="000000"/>
              <w:right w:val="single" w:sz="4" w:space="0" w:color="000000"/>
            </w:tcBorders>
          </w:tcPr>
          <w:p w14:paraId="485F47D6"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Conform declarației de eligibilitate</w:t>
            </w:r>
          </w:p>
        </w:tc>
      </w:tr>
    </w:tbl>
    <w:p w14:paraId="4745B2AC"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57E4576F"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bookmarkStart w:id="60" w:name="_1ljsd9k" w:colFirst="0" w:colLast="0"/>
      <w:bookmarkEnd w:id="60"/>
    </w:p>
    <w:p w14:paraId="6DFB2D31"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4.2.3 Grila de evaluare </w:t>
      </w:r>
      <w:proofErr w:type="spellStart"/>
      <w:r w:rsidRPr="00816C67">
        <w:rPr>
          <w:rFonts w:asciiTheme="majorHAnsi" w:hAnsiTheme="majorHAnsi" w:cstheme="majorHAnsi"/>
          <w:b/>
          <w:color w:val="000000" w:themeColor="text1"/>
          <w:sz w:val="24"/>
          <w:szCs w:val="24"/>
        </w:rPr>
        <w:t>tehnico</w:t>
      </w:r>
      <w:proofErr w:type="spellEnd"/>
      <w:r w:rsidRPr="00816C67">
        <w:rPr>
          <w:rFonts w:asciiTheme="majorHAnsi" w:hAnsiTheme="majorHAnsi" w:cstheme="majorHAnsi"/>
          <w:b/>
          <w:color w:val="000000" w:themeColor="text1"/>
          <w:sz w:val="24"/>
          <w:szCs w:val="24"/>
        </w:rPr>
        <w:t>-economică</w:t>
      </w:r>
    </w:p>
    <w:p w14:paraId="580191E8"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4F475AB4"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tbl>
      <w:tblPr>
        <w:tblStyle w:val="affb"/>
        <w:tblW w:w="972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40"/>
        <w:gridCol w:w="972"/>
        <w:gridCol w:w="988"/>
        <w:gridCol w:w="2720"/>
      </w:tblGrid>
      <w:tr w:rsidR="00816C67" w:rsidRPr="00816C67" w14:paraId="4CF8EB01" w14:textId="77777777">
        <w:tc>
          <w:tcPr>
            <w:tcW w:w="5040" w:type="dxa"/>
            <w:tcBorders>
              <w:top w:val="single" w:sz="4" w:space="0" w:color="000000"/>
              <w:left w:val="single" w:sz="4" w:space="0" w:color="000000"/>
              <w:bottom w:val="single" w:sz="4" w:space="0" w:color="000000"/>
            </w:tcBorders>
            <w:vAlign w:val="center"/>
          </w:tcPr>
          <w:p w14:paraId="7F6F9B0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Criterii</w:t>
            </w:r>
          </w:p>
        </w:tc>
        <w:tc>
          <w:tcPr>
            <w:tcW w:w="972" w:type="dxa"/>
            <w:tcBorders>
              <w:top w:val="single" w:sz="4" w:space="0" w:color="000000"/>
              <w:bottom w:val="single" w:sz="4" w:space="0" w:color="000000"/>
            </w:tcBorders>
            <w:vAlign w:val="center"/>
          </w:tcPr>
          <w:p w14:paraId="779B747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Punctaj maxim</w:t>
            </w:r>
          </w:p>
        </w:tc>
        <w:tc>
          <w:tcPr>
            <w:tcW w:w="988" w:type="dxa"/>
            <w:tcBorders>
              <w:top w:val="single" w:sz="4" w:space="0" w:color="000000"/>
              <w:bottom w:val="single" w:sz="4" w:space="0" w:color="000000"/>
            </w:tcBorders>
            <w:vAlign w:val="center"/>
          </w:tcPr>
          <w:p w14:paraId="21D0157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Punctaj acordat</w:t>
            </w:r>
          </w:p>
        </w:tc>
        <w:tc>
          <w:tcPr>
            <w:tcW w:w="2720" w:type="dxa"/>
            <w:tcBorders>
              <w:top w:val="single" w:sz="4" w:space="0" w:color="000000"/>
              <w:bottom w:val="single" w:sz="4" w:space="0" w:color="000000"/>
              <w:right w:val="single" w:sz="4" w:space="0" w:color="000000"/>
            </w:tcBorders>
            <w:vAlign w:val="center"/>
          </w:tcPr>
          <w:p w14:paraId="46D3F8B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Aspecte de considerat in evaluare/Observații si justificări</w:t>
            </w:r>
          </w:p>
        </w:tc>
      </w:tr>
      <w:tr w:rsidR="00816C67" w:rsidRPr="00816C67" w14:paraId="707445E7" w14:textId="77777777">
        <w:tc>
          <w:tcPr>
            <w:tcW w:w="5040" w:type="dxa"/>
            <w:tcBorders>
              <w:top w:val="single" w:sz="4" w:space="0" w:color="000000"/>
            </w:tcBorders>
            <w:shd w:val="clear" w:color="auto" w:fill="B8CCE4"/>
          </w:tcPr>
          <w:p w14:paraId="045C687F"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 – RELEVANŢA PROIECTULUI</w:t>
            </w:r>
          </w:p>
        </w:tc>
        <w:tc>
          <w:tcPr>
            <w:tcW w:w="972" w:type="dxa"/>
            <w:tcBorders>
              <w:top w:val="single" w:sz="4" w:space="0" w:color="000000"/>
            </w:tcBorders>
            <w:shd w:val="clear" w:color="auto" w:fill="B8CCE4"/>
          </w:tcPr>
          <w:p w14:paraId="68218F8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25</w:t>
            </w:r>
          </w:p>
        </w:tc>
        <w:tc>
          <w:tcPr>
            <w:tcW w:w="988" w:type="dxa"/>
            <w:tcBorders>
              <w:top w:val="single" w:sz="4" w:space="0" w:color="000000"/>
            </w:tcBorders>
            <w:shd w:val="clear" w:color="auto" w:fill="B8CCE4"/>
          </w:tcPr>
          <w:p w14:paraId="6A8BFB24"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720" w:type="dxa"/>
            <w:tcBorders>
              <w:top w:val="single" w:sz="4" w:space="0" w:color="000000"/>
            </w:tcBorders>
            <w:shd w:val="clear" w:color="auto" w:fill="B8CCE4"/>
          </w:tcPr>
          <w:p w14:paraId="172E90C3"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731E6DD2" w14:textId="77777777">
        <w:tc>
          <w:tcPr>
            <w:tcW w:w="5040" w:type="dxa"/>
          </w:tcPr>
          <w:p w14:paraId="37AAB08B" w14:textId="77777777" w:rsidR="0084394B" w:rsidRPr="00816C67" w:rsidRDefault="003B5910">
            <w:pPr>
              <w:numPr>
                <w:ilvl w:val="1"/>
                <w:numId w:val="9"/>
              </w:num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Rezultatele și impactul proiectului:</w:t>
            </w:r>
          </w:p>
          <w:p w14:paraId="2A43A7A1" w14:textId="77777777" w:rsidR="0084394B" w:rsidRPr="00816C67" w:rsidRDefault="003B5910">
            <w:pPr>
              <w:numPr>
                <w:ilvl w:val="0"/>
                <w:numId w:val="11"/>
              </w:num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Contribuția proiectului la obiective programului </w:t>
            </w:r>
          </w:p>
          <w:p w14:paraId="00828AE2" w14:textId="77777777" w:rsidR="0084394B" w:rsidRPr="00816C67" w:rsidRDefault="003B5910">
            <w:pPr>
              <w:numPr>
                <w:ilvl w:val="0"/>
                <w:numId w:val="11"/>
              </w:num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Contribuția la dezvoltarea sectorului</w:t>
            </w:r>
          </w:p>
          <w:p w14:paraId="2B16A6D7"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1F0B5C6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Proiectul nu contribuie la dezvoltarea serviciilor publice electronice, la implementarea Strategiei Naționale Agenda Digitală și/sau a altor strategii și la atingerea obiectivelor specifice acțiunii din POC.</w:t>
            </w:r>
          </w:p>
          <w:p w14:paraId="11E58A2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7 puncte</w:t>
            </w:r>
            <w:r w:rsidRPr="00816C67">
              <w:rPr>
                <w:rFonts w:asciiTheme="majorHAnsi" w:hAnsiTheme="majorHAnsi" w:cstheme="majorHAnsi"/>
                <w:i/>
                <w:color w:val="000000" w:themeColor="text1"/>
                <w:sz w:val="24"/>
                <w:szCs w:val="24"/>
              </w:rPr>
              <w:t xml:space="preserve">: Proiectul contribuie parțial la dezvoltarea serviciilor publice electronice, la implementarea Strategiei Naționale Agenda Digitală și/sau a altor strategii și la atingerea obiectivelor specifice acțiunii din POC. </w:t>
            </w:r>
          </w:p>
          <w:p w14:paraId="2DF2572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15 puncte:</w:t>
            </w:r>
            <w:r w:rsidRPr="00816C67">
              <w:rPr>
                <w:rFonts w:asciiTheme="majorHAnsi" w:hAnsiTheme="majorHAnsi" w:cstheme="majorHAnsi"/>
                <w:i/>
                <w:color w:val="000000" w:themeColor="text1"/>
                <w:sz w:val="24"/>
                <w:szCs w:val="24"/>
              </w:rPr>
              <w:t xml:space="preserve"> Proiectul contribuie la dezvoltarea serviciilor publice electronice, la implementarea Strategiei Naționale Agenda Digitală și/sau a altor strategii și la atingerea obiectivelor specifice acțiunii din POC.</w:t>
            </w:r>
          </w:p>
        </w:tc>
        <w:tc>
          <w:tcPr>
            <w:tcW w:w="972" w:type="dxa"/>
            <w:vAlign w:val="center"/>
          </w:tcPr>
          <w:p w14:paraId="4506F00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15</w:t>
            </w:r>
          </w:p>
        </w:tc>
        <w:tc>
          <w:tcPr>
            <w:tcW w:w="988" w:type="dxa"/>
            <w:vAlign w:val="center"/>
          </w:tcPr>
          <w:p w14:paraId="36328E0D"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vAlign w:val="center"/>
          </w:tcPr>
          <w:p w14:paraId="4C805A8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637416B" w14:textId="77777777">
        <w:trPr>
          <w:trHeight w:val="4315"/>
        </w:trPr>
        <w:tc>
          <w:tcPr>
            <w:tcW w:w="5040" w:type="dxa"/>
            <w:vAlign w:val="center"/>
          </w:tcPr>
          <w:p w14:paraId="7167FDA2"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1.2 Structura și justificarea bugetului propus</w:t>
            </w:r>
          </w:p>
          <w:p w14:paraId="3D7A22DE"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11987199"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xml:space="preserve"> Bugetul este în mare măsură nerealist (majoritatea liniilor bugetare sunt sub/supraestimate). </w:t>
            </w:r>
          </w:p>
          <w:p w14:paraId="204AB0FB"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xml:space="preserve">: Bugetul este corelat parțial cu activitățile prevăzute, resursele alocate / estimate. Costurile sunt parțial realiste (există linii bugetare sub / supraestimate). Cheltuielile au fost parțial încadrate în categoria celor eligibile. </w:t>
            </w:r>
          </w:p>
          <w:p w14:paraId="6C74621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10 puncte</w:t>
            </w:r>
            <w:r w:rsidRPr="00816C67">
              <w:rPr>
                <w:rFonts w:asciiTheme="majorHAnsi" w:hAnsiTheme="majorHAnsi" w:cstheme="majorHAnsi"/>
                <w:i/>
                <w:color w:val="000000" w:themeColor="text1"/>
                <w:sz w:val="24"/>
                <w:szCs w:val="24"/>
              </w:rPr>
              <w:t>: Bugetul este corelat cu activitățile prevăzute, resursele alocate / estimate. Costurile sunt realiste (corect estimate) și necesare pentru implementarea proiectului. Cheltuielile au fost corect încadrate în categoria celor eligibile sau neeligibile.</w:t>
            </w:r>
          </w:p>
        </w:tc>
        <w:tc>
          <w:tcPr>
            <w:tcW w:w="972" w:type="dxa"/>
            <w:vAlign w:val="center"/>
          </w:tcPr>
          <w:p w14:paraId="47E36B6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8" w:type="dxa"/>
            <w:vAlign w:val="center"/>
          </w:tcPr>
          <w:p w14:paraId="7A9B91C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vAlign w:val="center"/>
          </w:tcPr>
          <w:p w14:paraId="3D354156" w14:textId="77777777" w:rsidR="0084394B" w:rsidRPr="00816C67" w:rsidRDefault="003B5910">
            <w:pPr>
              <w:spacing w:after="0" w:line="240" w:lineRule="auto"/>
              <w:jc w:val="both"/>
              <w:rPr>
                <w:rFonts w:asciiTheme="majorHAnsi" w:eastAsia="Times New Roman" w:hAnsiTheme="majorHAnsi" w:cstheme="majorHAnsi"/>
                <w:color w:val="000000" w:themeColor="text1"/>
                <w:sz w:val="24"/>
                <w:szCs w:val="24"/>
              </w:rPr>
            </w:pPr>
            <w:r w:rsidRPr="00816C67">
              <w:rPr>
                <w:rFonts w:asciiTheme="majorHAnsi" w:hAnsiTheme="majorHAnsi" w:cstheme="majorHAnsi"/>
                <w:color w:val="000000" w:themeColor="text1"/>
                <w:sz w:val="24"/>
                <w:szCs w:val="24"/>
              </w:rPr>
              <w:t>Se va verifica și rezonabilitatea prețurilor pentru fiecare achiziție de bunuri / servicii / lucrări  pe baza ofertelor / justificărilor de preț atașate cererii de finanțare (dacă nu sunt atașate, se vor solicita)</w:t>
            </w:r>
          </w:p>
          <w:p w14:paraId="3F184E6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și</w:t>
            </w:r>
          </w:p>
          <w:p w14:paraId="22843D7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Verificare obligatorie, conform casetei ”ATENȚIE” de mai jos</w:t>
            </w:r>
          </w:p>
        </w:tc>
      </w:tr>
      <w:tr w:rsidR="00816C67" w:rsidRPr="00816C67" w14:paraId="34AEAC20" w14:textId="77777777">
        <w:trPr>
          <w:trHeight w:val="535"/>
        </w:trPr>
        <w:tc>
          <w:tcPr>
            <w:tcW w:w="5040" w:type="dxa"/>
            <w:shd w:val="clear" w:color="auto" w:fill="B8CCE4"/>
            <w:vAlign w:val="center"/>
          </w:tcPr>
          <w:p w14:paraId="50D58661"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 EFICIENȚA PROIECTULUI</w:t>
            </w:r>
          </w:p>
        </w:tc>
        <w:tc>
          <w:tcPr>
            <w:tcW w:w="972" w:type="dxa"/>
            <w:shd w:val="clear" w:color="auto" w:fill="B8CCE4"/>
          </w:tcPr>
          <w:p w14:paraId="2A910F4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35</w:t>
            </w:r>
          </w:p>
        </w:tc>
        <w:tc>
          <w:tcPr>
            <w:tcW w:w="988" w:type="dxa"/>
            <w:shd w:val="clear" w:color="auto" w:fill="B8CCE4"/>
          </w:tcPr>
          <w:p w14:paraId="1A04010B"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shd w:val="clear" w:color="auto" w:fill="B8CCE4"/>
          </w:tcPr>
          <w:p w14:paraId="26A8CC34"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1C0DD140" w14:textId="77777777">
        <w:trPr>
          <w:trHeight w:val="2893"/>
        </w:trPr>
        <w:tc>
          <w:tcPr>
            <w:tcW w:w="5040" w:type="dxa"/>
            <w:vAlign w:val="center"/>
          </w:tcPr>
          <w:p w14:paraId="2C0E1B2C"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2.1 Capacitatea de implementare a proiectului/Maturitatea proiectului</w:t>
            </w:r>
          </w:p>
          <w:p w14:paraId="34352EC4"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a)Gradul de pregătire si maturitate a proiectului</w:t>
            </w:r>
          </w:p>
          <w:p w14:paraId="774FEF7D"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0 puncte: </w:t>
            </w:r>
            <w:r w:rsidRPr="00816C67">
              <w:rPr>
                <w:rFonts w:asciiTheme="majorHAnsi" w:hAnsiTheme="majorHAnsi" w:cstheme="majorHAnsi"/>
                <w:i/>
                <w:color w:val="000000" w:themeColor="text1"/>
                <w:sz w:val="24"/>
                <w:szCs w:val="24"/>
              </w:rPr>
              <w:t>Calendarul de implementare este insuficient detaliat, iar gradul de pregătire a proiectului prin raportare la duratele estimate ale activităților și succesiunea viitoare a acestora sunt nerealiste</w:t>
            </w:r>
          </w:p>
          <w:p w14:paraId="50A389E4"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xml:space="preserve"> Calendarul de implementare este detaliat suficient, iar gradul de pregătire a proiectului prin raportare la duratele estimate ale activităților și succesiunea viitoare a acestora sunt parțial realiste.</w:t>
            </w:r>
          </w:p>
          <w:p w14:paraId="2CEDD6D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Calendarul de implementare este detaliat și realist, duratele activităților sunt corect  estimate ale activităților iar succesiunea în timp a activităților viitoare este logică și realizabilă</w:t>
            </w:r>
          </w:p>
        </w:tc>
        <w:tc>
          <w:tcPr>
            <w:tcW w:w="972" w:type="dxa"/>
            <w:vAlign w:val="center"/>
          </w:tcPr>
          <w:p w14:paraId="3B58600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8" w:type="dxa"/>
          </w:tcPr>
          <w:p w14:paraId="4868EFE4"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720" w:type="dxa"/>
          </w:tcPr>
          <w:p w14:paraId="7CC7E7A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39CB206" w14:textId="77777777">
        <w:trPr>
          <w:trHeight w:val="2893"/>
        </w:trPr>
        <w:tc>
          <w:tcPr>
            <w:tcW w:w="5040" w:type="dxa"/>
          </w:tcPr>
          <w:p w14:paraId="59213BEC"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b) Capacitatea operațională și de management a solicitantului</w:t>
            </w:r>
          </w:p>
          <w:p w14:paraId="6B04A4F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C3AC9CB" w14:textId="77777777" w:rsidR="0084394B" w:rsidRPr="00816C67" w:rsidRDefault="003B5910">
            <w:pPr>
              <w:tabs>
                <w:tab w:val="left" w:pos="0"/>
                <w:tab w:val="left" w:pos="540"/>
                <w:tab w:val="left" w:pos="1440"/>
                <w:tab w:val="left" w:pos="2160"/>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Solicitantul demonstrează o capacitate operațională și de management (resurse financiare, tehnice și umane) scăzută care nu garantează finalizarea cu succes a proiectului în raport cu  gradul ridicat de complexitate al acestuia.</w:t>
            </w:r>
          </w:p>
          <w:p w14:paraId="665C2DA9" w14:textId="77777777" w:rsidR="0084394B" w:rsidRPr="00816C67" w:rsidRDefault="003B5910">
            <w:pPr>
              <w:tabs>
                <w:tab w:val="left" w:pos="0"/>
                <w:tab w:val="left" w:pos="540"/>
                <w:tab w:val="left" w:pos="1440"/>
                <w:tab w:val="left" w:pos="2160"/>
                <w:tab w:val="left" w:pos="2302"/>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7 puncte</w:t>
            </w:r>
            <w:r w:rsidRPr="00816C67">
              <w:rPr>
                <w:rFonts w:asciiTheme="majorHAnsi" w:hAnsiTheme="majorHAnsi" w:cstheme="majorHAnsi"/>
                <w:i/>
                <w:color w:val="000000" w:themeColor="text1"/>
                <w:sz w:val="24"/>
                <w:szCs w:val="24"/>
              </w:rPr>
              <w:t xml:space="preserve">: Solicitantul demonstrează o capacitate operațională și de management (resurse </w:t>
            </w:r>
            <w:r w:rsidRPr="00816C67">
              <w:rPr>
                <w:rFonts w:asciiTheme="majorHAnsi" w:hAnsiTheme="majorHAnsi" w:cstheme="majorHAnsi"/>
                <w:i/>
                <w:color w:val="000000" w:themeColor="text1"/>
                <w:sz w:val="24"/>
                <w:szCs w:val="24"/>
              </w:rPr>
              <w:lastRenderedPageBreak/>
              <w:t>financiare, tehnice și umane) limitată pentru finalizarea cu succes a proiectului în raport cu  gradul ridicat de complexitate al acestuia.</w:t>
            </w:r>
          </w:p>
          <w:p w14:paraId="7950A015"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15 puncte</w:t>
            </w:r>
            <w:r w:rsidRPr="00816C67">
              <w:rPr>
                <w:rFonts w:asciiTheme="majorHAnsi" w:hAnsiTheme="majorHAnsi" w:cstheme="majorHAnsi"/>
                <w:i/>
                <w:color w:val="000000" w:themeColor="text1"/>
                <w:sz w:val="24"/>
                <w:szCs w:val="24"/>
              </w:rPr>
              <w:t xml:space="preserve">: Solicitantul demonstrează o capacitate operațională și de management (resurse financiare, tehnice și umane) adecvată finalizării cu succes a proiectului cu grad ridicat de complexitate. </w:t>
            </w:r>
          </w:p>
        </w:tc>
        <w:tc>
          <w:tcPr>
            <w:tcW w:w="972" w:type="dxa"/>
            <w:vAlign w:val="center"/>
          </w:tcPr>
          <w:p w14:paraId="251A30D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15</w:t>
            </w:r>
          </w:p>
        </w:tc>
        <w:tc>
          <w:tcPr>
            <w:tcW w:w="988" w:type="dxa"/>
          </w:tcPr>
          <w:p w14:paraId="78D0F255"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720" w:type="dxa"/>
            <w:vAlign w:val="center"/>
          </w:tcPr>
          <w:p w14:paraId="02EDB09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663AA57F" w14:textId="77777777">
        <w:tc>
          <w:tcPr>
            <w:tcW w:w="5040" w:type="dxa"/>
            <w:vAlign w:val="center"/>
          </w:tcPr>
          <w:p w14:paraId="5D668538"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2.2 Calitatea proiectului depus</w:t>
            </w:r>
          </w:p>
          <w:p w14:paraId="41119B9F"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Corelarea intre obiective, rezultate așteptate, indicatori, activități</w:t>
            </w:r>
          </w:p>
          <w:p w14:paraId="5B8BFA47"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0 puncte: </w:t>
            </w:r>
            <w:r w:rsidRPr="00816C67">
              <w:rPr>
                <w:rFonts w:asciiTheme="majorHAnsi" w:hAnsiTheme="majorHAnsi" w:cstheme="majorHAnsi"/>
                <w:i/>
                <w:color w:val="000000" w:themeColor="text1"/>
                <w:sz w:val="24"/>
                <w:szCs w:val="24"/>
              </w:rPr>
              <w:t>Obiectivele, rezultatele, indicatorii și activitățile proiectului sunt parțial specificate și nu sunt corelate</w:t>
            </w:r>
          </w:p>
          <w:p w14:paraId="240D55A1"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5 puncte: </w:t>
            </w:r>
            <w:r w:rsidRPr="00816C67">
              <w:rPr>
                <w:rFonts w:asciiTheme="majorHAnsi" w:hAnsiTheme="majorHAnsi" w:cstheme="majorHAnsi"/>
                <w:i/>
                <w:color w:val="000000" w:themeColor="text1"/>
                <w:sz w:val="24"/>
                <w:szCs w:val="24"/>
              </w:rPr>
              <w:t xml:space="preserve">Obiectivele, rezultatele, indicatorii și activitățile proiectului sunt identificate dar sunt corelate insuficient; </w:t>
            </w:r>
          </w:p>
          <w:p w14:paraId="2E9AC12E"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Obiectivele, rezultatele, indicatorii și activitățile proiectului sunt clar prezentate, realiste, realizabile și există o strânsă corelare între acestea;</w:t>
            </w:r>
          </w:p>
        </w:tc>
        <w:tc>
          <w:tcPr>
            <w:tcW w:w="972" w:type="dxa"/>
            <w:vAlign w:val="center"/>
          </w:tcPr>
          <w:p w14:paraId="01F1C45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8" w:type="dxa"/>
          </w:tcPr>
          <w:p w14:paraId="330569FD"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720" w:type="dxa"/>
            <w:vAlign w:val="center"/>
          </w:tcPr>
          <w:p w14:paraId="71BFCD7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82E9E6B" w14:textId="77777777">
        <w:trPr>
          <w:trHeight w:val="562"/>
        </w:trPr>
        <w:tc>
          <w:tcPr>
            <w:tcW w:w="5040" w:type="dxa"/>
            <w:shd w:val="clear" w:color="auto" w:fill="B8CCE4"/>
            <w:vAlign w:val="center"/>
          </w:tcPr>
          <w:p w14:paraId="72EBF3CB"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 IMPACTUL PROIECTULUI</w:t>
            </w:r>
          </w:p>
        </w:tc>
        <w:tc>
          <w:tcPr>
            <w:tcW w:w="972" w:type="dxa"/>
            <w:shd w:val="clear" w:color="auto" w:fill="B8CCE4"/>
          </w:tcPr>
          <w:p w14:paraId="60F499D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20</w:t>
            </w:r>
          </w:p>
        </w:tc>
        <w:tc>
          <w:tcPr>
            <w:tcW w:w="988" w:type="dxa"/>
            <w:shd w:val="clear" w:color="auto" w:fill="B8CCE4"/>
          </w:tcPr>
          <w:p w14:paraId="22BEF14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shd w:val="clear" w:color="auto" w:fill="B8CCE4"/>
          </w:tcPr>
          <w:p w14:paraId="123AE34C"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17BD2449" w14:textId="77777777">
        <w:tc>
          <w:tcPr>
            <w:tcW w:w="5040" w:type="dxa"/>
            <w:vAlign w:val="center"/>
          </w:tcPr>
          <w:p w14:paraId="2F80577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3.1 Analiza riscurilor</w:t>
            </w:r>
          </w:p>
          <w:p w14:paraId="69A8864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1357E3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xml:space="preserve"> Riscurile nu sunt evaluate complet și corect. Procesul de management al riscurilor nu este eficace. Măsurile de reducere sau atenuare a riscurilor nu conduc la rezultate eficiente.</w:t>
            </w:r>
          </w:p>
          <w:p w14:paraId="7C388F1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xml:space="preserve"> Riscurile sunt parțial evaluate. Procesul de management al riscurilor este parțial dezvoltat. Măsurile de reducere sau atenuare a riscurilor sunt insuficient dezvoltate.</w:t>
            </w:r>
          </w:p>
          <w:p w14:paraId="20D6A0FB" w14:textId="77777777" w:rsidR="0084394B" w:rsidRPr="00816C67" w:rsidRDefault="003B5910">
            <w:pPr>
              <w:spacing w:after="0" w:line="240" w:lineRule="auto"/>
              <w:jc w:val="both"/>
              <w:rPr>
                <w:rFonts w:asciiTheme="majorHAnsi" w:eastAsia="Times New Roman"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10 puncte:</w:t>
            </w:r>
            <w:r w:rsidRPr="00816C67">
              <w:rPr>
                <w:rFonts w:asciiTheme="majorHAnsi" w:hAnsiTheme="majorHAnsi" w:cstheme="majorHAnsi"/>
                <w:i/>
                <w:color w:val="000000" w:themeColor="text1"/>
                <w:sz w:val="24"/>
                <w:szCs w:val="24"/>
              </w:rPr>
              <w:t xml:space="preserve"> Riscurile sunt evaluate în mod corect. Procesul de management al riscurilor este eficace. Măsurile de reducere sau atenuare a riscurilor sunt eficiente.</w:t>
            </w:r>
          </w:p>
        </w:tc>
        <w:tc>
          <w:tcPr>
            <w:tcW w:w="972" w:type="dxa"/>
            <w:vAlign w:val="center"/>
          </w:tcPr>
          <w:p w14:paraId="64EA759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8" w:type="dxa"/>
          </w:tcPr>
          <w:p w14:paraId="11AE8C89"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720" w:type="dxa"/>
            <w:vAlign w:val="center"/>
          </w:tcPr>
          <w:p w14:paraId="7052135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6D60986" w14:textId="77777777">
        <w:tc>
          <w:tcPr>
            <w:tcW w:w="5040" w:type="dxa"/>
            <w:vAlign w:val="center"/>
          </w:tcPr>
          <w:p w14:paraId="4E25CE2C" w14:textId="77777777" w:rsidR="0084394B" w:rsidRPr="00816C67" w:rsidRDefault="003B5910">
            <w:pPr>
              <w:numPr>
                <w:ilvl w:val="1"/>
                <w:numId w:val="12"/>
              </w:num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Indicatorii proiectului </w:t>
            </w:r>
          </w:p>
          <w:p w14:paraId="1B635D08" w14:textId="77777777" w:rsidR="0084394B" w:rsidRPr="00816C67" w:rsidRDefault="003B5910">
            <w:pPr>
              <w:numPr>
                <w:ilvl w:val="0"/>
                <w:numId w:val="13"/>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Impactul </w:t>
            </w:r>
            <w:proofErr w:type="spellStart"/>
            <w:r w:rsidRPr="00816C67">
              <w:rPr>
                <w:rFonts w:asciiTheme="majorHAnsi" w:hAnsiTheme="majorHAnsi" w:cstheme="majorHAnsi"/>
                <w:b/>
                <w:color w:val="000000" w:themeColor="text1"/>
                <w:sz w:val="24"/>
                <w:szCs w:val="24"/>
              </w:rPr>
              <w:t>socio</w:t>
            </w:r>
            <w:proofErr w:type="spellEnd"/>
            <w:r w:rsidRPr="00816C67">
              <w:rPr>
                <w:rFonts w:asciiTheme="majorHAnsi" w:hAnsiTheme="majorHAnsi" w:cstheme="majorHAnsi"/>
                <w:b/>
                <w:color w:val="000000" w:themeColor="text1"/>
                <w:sz w:val="24"/>
                <w:szCs w:val="24"/>
              </w:rPr>
              <w:t>-economic</w:t>
            </w:r>
          </w:p>
          <w:p w14:paraId="4DF4B6B9" w14:textId="77777777" w:rsidR="0084394B" w:rsidRPr="00816C67" w:rsidRDefault="003B5910">
            <w:pPr>
              <w:numPr>
                <w:ilvl w:val="0"/>
                <w:numId w:val="13"/>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Impactul proiectului asupra dezvoltării solicitantului sau formelor asociative din care face parte </w:t>
            </w:r>
          </w:p>
          <w:p w14:paraId="4012C79A" w14:textId="77777777" w:rsidR="0084394B" w:rsidRPr="00816C67" w:rsidRDefault="0084394B">
            <w:pPr>
              <w:spacing w:after="0" w:line="240" w:lineRule="auto"/>
              <w:rPr>
                <w:rFonts w:asciiTheme="majorHAnsi" w:hAnsiTheme="majorHAnsi" w:cstheme="majorHAnsi"/>
                <w:color w:val="000000" w:themeColor="text1"/>
                <w:sz w:val="24"/>
                <w:szCs w:val="24"/>
              </w:rPr>
            </w:pPr>
          </w:p>
          <w:p w14:paraId="2B80241B"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Indicatorii obligatori nu au valori realiste în raport cu rezultatele propuse;</w:t>
            </w:r>
          </w:p>
          <w:p w14:paraId="6DF5EC6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lastRenderedPageBreak/>
              <w:t>5 puncte</w:t>
            </w:r>
            <w:r w:rsidRPr="00816C67">
              <w:rPr>
                <w:rFonts w:asciiTheme="majorHAnsi" w:hAnsiTheme="majorHAnsi" w:cstheme="majorHAnsi"/>
                <w:i/>
                <w:color w:val="000000" w:themeColor="text1"/>
                <w:sz w:val="24"/>
                <w:szCs w:val="24"/>
              </w:rPr>
              <w:t>: Indicatorii obligatorii au valori parțial realiste în raport cu rezultatele propuse;</w:t>
            </w:r>
          </w:p>
          <w:p w14:paraId="0E7A5DD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10 puncte:</w:t>
            </w:r>
            <w:r w:rsidRPr="00816C67">
              <w:rPr>
                <w:rFonts w:asciiTheme="majorHAnsi" w:hAnsiTheme="majorHAnsi" w:cstheme="majorHAnsi"/>
                <w:i/>
                <w:color w:val="000000" w:themeColor="text1"/>
                <w:sz w:val="24"/>
                <w:szCs w:val="24"/>
              </w:rPr>
              <w:t xml:space="preserve"> Indicatorii obligatorii au valori realiste în raport cu rezultatele propuse.</w:t>
            </w:r>
          </w:p>
        </w:tc>
        <w:tc>
          <w:tcPr>
            <w:tcW w:w="972" w:type="dxa"/>
            <w:vAlign w:val="center"/>
          </w:tcPr>
          <w:p w14:paraId="076FE7A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10</w:t>
            </w:r>
          </w:p>
        </w:tc>
        <w:tc>
          <w:tcPr>
            <w:tcW w:w="988" w:type="dxa"/>
          </w:tcPr>
          <w:p w14:paraId="6B1637D2"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720" w:type="dxa"/>
            <w:vAlign w:val="center"/>
          </w:tcPr>
          <w:p w14:paraId="4E686AC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D51EC0B" w14:textId="77777777">
        <w:trPr>
          <w:trHeight w:val="499"/>
        </w:trPr>
        <w:tc>
          <w:tcPr>
            <w:tcW w:w="5040" w:type="dxa"/>
            <w:shd w:val="clear" w:color="auto" w:fill="B8CCE4"/>
            <w:vAlign w:val="center"/>
          </w:tcPr>
          <w:p w14:paraId="2C38255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4 - SUSTENABILITATEA PROIECTULUI</w:t>
            </w:r>
          </w:p>
        </w:tc>
        <w:tc>
          <w:tcPr>
            <w:tcW w:w="972" w:type="dxa"/>
            <w:shd w:val="clear" w:color="auto" w:fill="B8CCE4"/>
          </w:tcPr>
          <w:p w14:paraId="00FDFF6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20</w:t>
            </w:r>
          </w:p>
        </w:tc>
        <w:tc>
          <w:tcPr>
            <w:tcW w:w="988" w:type="dxa"/>
            <w:shd w:val="clear" w:color="auto" w:fill="B8CCE4"/>
          </w:tcPr>
          <w:p w14:paraId="2B3D03F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shd w:val="clear" w:color="auto" w:fill="B8CCE4"/>
          </w:tcPr>
          <w:p w14:paraId="5ECDEEE0"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48B4AF01" w14:textId="77777777">
        <w:trPr>
          <w:trHeight w:val="1637"/>
        </w:trPr>
        <w:tc>
          <w:tcPr>
            <w:tcW w:w="5040" w:type="dxa"/>
            <w:vAlign w:val="center"/>
          </w:tcPr>
          <w:p w14:paraId="6AD929E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4.1 Experiența anterioara a solicitantului in domeniul managementului de proiecte finanțate din surse atrase/fonduri comunitare, in calitate de Solicitant/ Beneficiar sau Partener</w:t>
            </w:r>
          </w:p>
          <w:p w14:paraId="282A5153"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 punct: </w:t>
            </w:r>
            <w:r w:rsidRPr="00816C67">
              <w:rPr>
                <w:rFonts w:asciiTheme="majorHAnsi" w:hAnsiTheme="majorHAnsi" w:cstheme="majorHAnsi"/>
                <w:i/>
                <w:color w:val="000000" w:themeColor="text1"/>
                <w:sz w:val="24"/>
                <w:szCs w:val="24"/>
              </w:rPr>
              <w:t>Nici un proiect implementat/în curs de implementare, finanțat din surse atrase;</w:t>
            </w:r>
          </w:p>
          <w:p w14:paraId="7A7EAA1A"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3 puncte: </w:t>
            </w:r>
            <w:r w:rsidRPr="00816C67">
              <w:rPr>
                <w:rFonts w:asciiTheme="majorHAnsi" w:hAnsiTheme="majorHAnsi" w:cstheme="majorHAnsi"/>
                <w:i/>
                <w:color w:val="000000" w:themeColor="text1"/>
                <w:sz w:val="24"/>
                <w:szCs w:val="24"/>
              </w:rPr>
              <w:t>1 Proiect implementat/in curs de implementare, finanțate din surse atrase;</w:t>
            </w:r>
          </w:p>
          <w:p w14:paraId="68509630"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5 puncte: </w:t>
            </w:r>
            <w:r w:rsidRPr="00816C67">
              <w:rPr>
                <w:rFonts w:asciiTheme="majorHAnsi" w:hAnsiTheme="majorHAnsi" w:cstheme="majorHAnsi"/>
                <w:i/>
                <w:color w:val="000000" w:themeColor="text1"/>
                <w:sz w:val="24"/>
                <w:szCs w:val="24"/>
              </w:rPr>
              <w:t>2 Proiecte implementate/in curs de implementare, finanțate din surse atrase</w:t>
            </w:r>
          </w:p>
          <w:p w14:paraId="769E9B42"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3 sau mai multe proiecte implementate/in curs de implementare, finanțate din surse atrase;</w:t>
            </w:r>
          </w:p>
        </w:tc>
        <w:tc>
          <w:tcPr>
            <w:tcW w:w="972" w:type="dxa"/>
            <w:vAlign w:val="center"/>
          </w:tcPr>
          <w:p w14:paraId="3DB71B6D"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8" w:type="dxa"/>
          </w:tcPr>
          <w:p w14:paraId="34A40688"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tcPr>
          <w:p w14:paraId="139B5265"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48705F61" w14:textId="77777777">
        <w:trPr>
          <w:trHeight w:val="2789"/>
        </w:trPr>
        <w:tc>
          <w:tcPr>
            <w:tcW w:w="5040" w:type="dxa"/>
          </w:tcPr>
          <w:p w14:paraId="56AA89A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4.2 Capacitatea  solicitantului de a menține rezultatele proiectului  și de  întreținerea  și funcționarea  investiției  după  încheierea  proiectului și încetarea finanțării nerambursabile</w:t>
            </w:r>
          </w:p>
          <w:p w14:paraId="6770F3F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734CFC9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0 puncte: </w:t>
            </w:r>
            <w:r w:rsidRPr="00816C67">
              <w:rPr>
                <w:rFonts w:asciiTheme="majorHAnsi" w:hAnsiTheme="majorHAnsi" w:cstheme="majorHAnsi"/>
                <w:i/>
                <w:color w:val="000000" w:themeColor="text1"/>
                <w:sz w:val="24"/>
                <w:szCs w:val="24"/>
              </w:rPr>
              <w:t>Solicitantul nu explică modul în care va asigura menținerea, întreținerea și funcționarea investiției după încheierea proiectului și încetarea finanțării nerambursabile.</w:t>
            </w:r>
          </w:p>
          <w:p w14:paraId="6B82F1D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5 puncte: </w:t>
            </w:r>
            <w:r w:rsidRPr="00816C67">
              <w:rPr>
                <w:rFonts w:asciiTheme="majorHAnsi" w:hAnsiTheme="majorHAnsi" w:cstheme="majorHAnsi"/>
                <w:i/>
                <w:color w:val="000000" w:themeColor="text1"/>
                <w:sz w:val="24"/>
                <w:szCs w:val="24"/>
              </w:rPr>
              <w:t>Solicitantul explică parțial sau neclar modul în care va asigura menținerea, întreținerea și funcționarea investiției după încheierea proiectului și încetarea finanțării nerambursabile.</w:t>
            </w:r>
          </w:p>
          <w:p w14:paraId="1985905E"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Solicitantul explică modul în care va asigura menținerea, întreținerea și funcționarea investiției după încheierea proiectului și încetarea finanțării nerambursabile. Explicațiile sunt clare și realiste.</w:t>
            </w:r>
          </w:p>
        </w:tc>
        <w:tc>
          <w:tcPr>
            <w:tcW w:w="972" w:type="dxa"/>
            <w:vAlign w:val="center"/>
          </w:tcPr>
          <w:p w14:paraId="34001AF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8" w:type="dxa"/>
          </w:tcPr>
          <w:p w14:paraId="03179E79"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vAlign w:val="center"/>
          </w:tcPr>
          <w:p w14:paraId="3C273D8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9C450B2" w14:textId="77777777">
        <w:trPr>
          <w:trHeight w:val="440"/>
        </w:trPr>
        <w:tc>
          <w:tcPr>
            <w:tcW w:w="5040" w:type="dxa"/>
            <w:vAlign w:val="center"/>
          </w:tcPr>
          <w:p w14:paraId="1A07D5F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TOTAL</w:t>
            </w:r>
          </w:p>
        </w:tc>
        <w:tc>
          <w:tcPr>
            <w:tcW w:w="972" w:type="dxa"/>
            <w:vAlign w:val="center"/>
          </w:tcPr>
          <w:p w14:paraId="39A85AB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100</w:t>
            </w:r>
          </w:p>
        </w:tc>
        <w:tc>
          <w:tcPr>
            <w:tcW w:w="988" w:type="dxa"/>
            <w:vAlign w:val="center"/>
          </w:tcPr>
          <w:p w14:paraId="0AAE081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720" w:type="dxa"/>
            <w:vAlign w:val="center"/>
          </w:tcPr>
          <w:p w14:paraId="5178FE6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6B5874A2"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3B7F5EFE"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206BFEBB" w14:textId="03FC43EC"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r w:rsidR="00A77D38">
        <w:rPr>
          <w:rFonts w:asciiTheme="majorHAnsi" w:hAnsiTheme="majorHAnsi" w:cstheme="majorHAnsi"/>
          <w:b/>
          <w:color w:val="000000" w:themeColor="text1"/>
          <w:sz w:val="24"/>
          <w:szCs w:val="24"/>
        </w:rPr>
        <w:t xml:space="preserve"> și 3</w:t>
      </w:r>
    </w:p>
    <w:tbl>
      <w:tblPr>
        <w:tblStyle w:val="affc"/>
        <w:tblW w:w="972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18"/>
        <w:gridCol w:w="965"/>
        <w:gridCol w:w="980"/>
        <w:gridCol w:w="2657"/>
      </w:tblGrid>
      <w:tr w:rsidR="00816C67" w:rsidRPr="00816C67" w14:paraId="7145898E" w14:textId="77777777">
        <w:tc>
          <w:tcPr>
            <w:tcW w:w="5118" w:type="dxa"/>
            <w:tcBorders>
              <w:top w:val="single" w:sz="4" w:space="0" w:color="000000"/>
              <w:left w:val="single" w:sz="4" w:space="0" w:color="000000"/>
              <w:bottom w:val="single" w:sz="4" w:space="0" w:color="000000"/>
            </w:tcBorders>
            <w:vAlign w:val="center"/>
          </w:tcPr>
          <w:p w14:paraId="6A18183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Criterii</w:t>
            </w:r>
          </w:p>
        </w:tc>
        <w:tc>
          <w:tcPr>
            <w:tcW w:w="965" w:type="dxa"/>
            <w:tcBorders>
              <w:top w:val="single" w:sz="4" w:space="0" w:color="000000"/>
              <w:bottom w:val="single" w:sz="4" w:space="0" w:color="000000"/>
            </w:tcBorders>
            <w:vAlign w:val="center"/>
          </w:tcPr>
          <w:p w14:paraId="3965A60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Punctaj maxim</w:t>
            </w:r>
          </w:p>
        </w:tc>
        <w:tc>
          <w:tcPr>
            <w:tcW w:w="980" w:type="dxa"/>
            <w:tcBorders>
              <w:top w:val="single" w:sz="4" w:space="0" w:color="000000"/>
              <w:bottom w:val="single" w:sz="4" w:space="0" w:color="000000"/>
            </w:tcBorders>
            <w:vAlign w:val="center"/>
          </w:tcPr>
          <w:p w14:paraId="0B9E852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Punctaj acordat</w:t>
            </w:r>
          </w:p>
        </w:tc>
        <w:tc>
          <w:tcPr>
            <w:tcW w:w="2657" w:type="dxa"/>
            <w:tcBorders>
              <w:top w:val="single" w:sz="4" w:space="0" w:color="000000"/>
              <w:bottom w:val="single" w:sz="4" w:space="0" w:color="000000"/>
              <w:right w:val="single" w:sz="4" w:space="0" w:color="000000"/>
            </w:tcBorders>
            <w:vAlign w:val="center"/>
          </w:tcPr>
          <w:p w14:paraId="5B65F3C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Aspecte de considerat in evaluare/Observații si justificări</w:t>
            </w:r>
          </w:p>
        </w:tc>
      </w:tr>
      <w:tr w:rsidR="00816C67" w:rsidRPr="00816C67" w14:paraId="053D1483" w14:textId="77777777">
        <w:tc>
          <w:tcPr>
            <w:tcW w:w="5118" w:type="dxa"/>
            <w:tcBorders>
              <w:top w:val="single" w:sz="4" w:space="0" w:color="000000"/>
            </w:tcBorders>
            <w:shd w:val="clear" w:color="auto" w:fill="B8CCE4"/>
          </w:tcPr>
          <w:p w14:paraId="13BB073F"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 – RELEVANŢA PROIECTULUI</w:t>
            </w:r>
          </w:p>
        </w:tc>
        <w:tc>
          <w:tcPr>
            <w:tcW w:w="965" w:type="dxa"/>
            <w:tcBorders>
              <w:top w:val="single" w:sz="4" w:space="0" w:color="000000"/>
            </w:tcBorders>
            <w:shd w:val="clear" w:color="auto" w:fill="B8CCE4"/>
          </w:tcPr>
          <w:p w14:paraId="0911BCB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15</w:t>
            </w:r>
          </w:p>
        </w:tc>
        <w:tc>
          <w:tcPr>
            <w:tcW w:w="980" w:type="dxa"/>
            <w:tcBorders>
              <w:top w:val="single" w:sz="4" w:space="0" w:color="000000"/>
            </w:tcBorders>
            <w:shd w:val="clear" w:color="auto" w:fill="B8CCE4"/>
          </w:tcPr>
          <w:p w14:paraId="0880FD71"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657" w:type="dxa"/>
            <w:tcBorders>
              <w:top w:val="single" w:sz="4" w:space="0" w:color="000000"/>
            </w:tcBorders>
            <w:shd w:val="clear" w:color="auto" w:fill="B8CCE4"/>
          </w:tcPr>
          <w:p w14:paraId="5787866E"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5FB7F949" w14:textId="77777777">
        <w:tc>
          <w:tcPr>
            <w:tcW w:w="5118" w:type="dxa"/>
          </w:tcPr>
          <w:p w14:paraId="1348A44F" w14:textId="77777777" w:rsidR="0084394B" w:rsidRPr="00816C67" w:rsidRDefault="003B5910" w:rsidP="00595AB5">
            <w:pPr>
              <w:numPr>
                <w:ilvl w:val="0"/>
                <w:numId w:val="58"/>
              </w:num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 xml:space="preserve">Contribuția proiectului la obiective programului </w:t>
            </w:r>
          </w:p>
          <w:p w14:paraId="64D41F72" w14:textId="77777777" w:rsidR="0084394B" w:rsidRPr="00816C67" w:rsidRDefault="003B5910" w:rsidP="00595AB5">
            <w:pPr>
              <w:numPr>
                <w:ilvl w:val="0"/>
                <w:numId w:val="58"/>
              </w:num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Contribuția la dezvoltarea sectorului – N/A</w:t>
            </w:r>
          </w:p>
          <w:p w14:paraId="38C753D2"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51E77F59"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Proiectul nu contribuie la dezvoltarea serviciilor publice electronice, la implementarea Strategiei Naționale Agenda Digitală și/sau a altor strategii și la atingerea obiectivelor specifice acțiunii din POC.</w:t>
            </w:r>
          </w:p>
          <w:p w14:paraId="390D4DE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7 puncte</w:t>
            </w:r>
            <w:r w:rsidRPr="00816C67">
              <w:rPr>
                <w:rFonts w:asciiTheme="majorHAnsi" w:hAnsiTheme="majorHAnsi" w:cstheme="majorHAnsi"/>
                <w:i/>
                <w:color w:val="000000" w:themeColor="text1"/>
                <w:sz w:val="24"/>
                <w:szCs w:val="24"/>
              </w:rPr>
              <w:t xml:space="preserve">: Proiectul contribuie parțial la dezvoltarea serviciilor publice electronice, la implementarea Strategiei Naționale Agenda Digitală și/sau a altor strategii și la atingerea obiectivelor specifice acțiunii din POC. </w:t>
            </w:r>
          </w:p>
          <w:p w14:paraId="4E7359B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15 puncte:</w:t>
            </w:r>
            <w:r w:rsidRPr="00816C67">
              <w:rPr>
                <w:rFonts w:asciiTheme="majorHAnsi" w:hAnsiTheme="majorHAnsi" w:cstheme="majorHAnsi"/>
                <w:i/>
                <w:color w:val="000000" w:themeColor="text1"/>
                <w:sz w:val="24"/>
                <w:szCs w:val="24"/>
              </w:rPr>
              <w:t xml:space="preserve"> Proiectul contribuie la dezvoltarea serviciilor publice electronice, la implementarea Strategiei Naționale Agenda Digitală și/sau a altor strategii și la atingerea obiectivelor specifice acțiunii din POC.</w:t>
            </w:r>
          </w:p>
        </w:tc>
        <w:tc>
          <w:tcPr>
            <w:tcW w:w="965" w:type="dxa"/>
            <w:vAlign w:val="center"/>
          </w:tcPr>
          <w:p w14:paraId="3A45621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15</w:t>
            </w:r>
          </w:p>
        </w:tc>
        <w:tc>
          <w:tcPr>
            <w:tcW w:w="980" w:type="dxa"/>
            <w:vAlign w:val="center"/>
          </w:tcPr>
          <w:p w14:paraId="12D04D45"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vAlign w:val="center"/>
          </w:tcPr>
          <w:p w14:paraId="5C3105C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0722D575" w14:textId="77777777">
        <w:trPr>
          <w:trHeight w:val="535"/>
        </w:trPr>
        <w:tc>
          <w:tcPr>
            <w:tcW w:w="5118" w:type="dxa"/>
            <w:shd w:val="clear" w:color="auto" w:fill="B8CCE4"/>
            <w:vAlign w:val="center"/>
          </w:tcPr>
          <w:p w14:paraId="2FE35CBB"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 – EFICIENȚA PROIECTULUI</w:t>
            </w:r>
          </w:p>
        </w:tc>
        <w:tc>
          <w:tcPr>
            <w:tcW w:w="965" w:type="dxa"/>
            <w:shd w:val="clear" w:color="auto" w:fill="B8CCE4"/>
          </w:tcPr>
          <w:p w14:paraId="40694B6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55</w:t>
            </w:r>
          </w:p>
        </w:tc>
        <w:tc>
          <w:tcPr>
            <w:tcW w:w="980" w:type="dxa"/>
            <w:shd w:val="clear" w:color="auto" w:fill="B8CCE4"/>
          </w:tcPr>
          <w:p w14:paraId="227E5D40"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shd w:val="clear" w:color="auto" w:fill="B8CCE4"/>
          </w:tcPr>
          <w:p w14:paraId="64CC27E1"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643CAFF7" w14:textId="77777777">
        <w:trPr>
          <w:trHeight w:val="535"/>
        </w:trPr>
        <w:tc>
          <w:tcPr>
            <w:tcW w:w="5118" w:type="dxa"/>
            <w:vAlign w:val="center"/>
          </w:tcPr>
          <w:p w14:paraId="5E63A080"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2.1  Structura și justificarea bugetului propus</w:t>
            </w:r>
          </w:p>
          <w:p w14:paraId="2F1134C7"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42228DCF"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xml:space="preserve"> Bugetul este în mare măsură nerealist (majoritatea liniilor bugetare sunt sub/supraestimate). </w:t>
            </w:r>
          </w:p>
          <w:p w14:paraId="42A71E08"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xml:space="preserve">: Bugetul este corelat parțial cu activitățile prevăzute, resursele alocate / estimate. Costurile sunt parțial realiste (există linii bugetare sub / supraestimate). Cheltuielile au fost parțial încadrate în categoria celor eligibile. </w:t>
            </w:r>
          </w:p>
          <w:p w14:paraId="2037FEF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10 puncte</w:t>
            </w:r>
            <w:r w:rsidRPr="00816C67">
              <w:rPr>
                <w:rFonts w:asciiTheme="majorHAnsi" w:hAnsiTheme="majorHAnsi" w:cstheme="majorHAnsi"/>
                <w:i/>
                <w:color w:val="000000" w:themeColor="text1"/>
                <w:sz w:val="24"/>
                <w:szCs w:val="24"/>
              </w:rPr>
              <w:t>: Bugetul este corelat cu activitățile prevăzute, resursele alocate / estimate. Costurile sunt realiste (corect estimate) și necesare pentru implementarea proiectului. Cheltuielile au fost corect încadrate în categoria celor eligibile sau neeligibile.</w:t>
            </w:r>
          </w:p>
        </w:tc>
        <w:tc>
          <w:tcPr>
            <w:tcW w:w="965" w:type="dxa"/>
            <w:vAlign w:val="center"/>
          </w:tcPr>
          <w:p w14:paraId="1F3CE5FB" w14:textId="77777777" w:rsidR="0084394B" w:rsidRPr="00816C67" w:rsidRDefault="003B5910">
            <w:pPr>
              <w:spacing w:before="120"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0" w:type="dxa"/>
            <w:vAlign w:val="center"/>
          </w:tcPr>
          <w:p w14:paraId="7E4F9403" w14:textId="77777777" w:rsidR="0084394B" w:rsidRPr="00816C67" w:rsidRDefault="0084394B">
            <w:pPr>
              <w:spacing w:before="120" w:after="0" w:line="240" w:lineRule="auto"/>
              <w:jc w:val="both"/>
              <w:rPr>
                <w:rFonts w:asciiTheme="majorHAnsi" w:hAnsiTheme="majorHAnsi" w:cstheme="majorHAnsi"/>
                <w:color w:val="000000" w:themeColor="text1"/>
                <w:sz w:val="24"/>
                <w:szCs w:val="24"/>
              </w:rPr>
            </w:pPr>
          </w:p>
        </w:tc>
        <w:tc>
          <w:tcPr>
            <w:tcW w:w="2657" w:type="dxa"/>
            <w:vAlign w:val="center"/>
          </w:tcPr>
          <w:p w14:paraId="4DEE4262" w14:textId="77777777" w:rsidR="0084394B" w:rsidRPr="00816C67" w:rsidRDefault="003B5910">
            <w:pPr>
              <w:spacing w:after="0" w:line="240" w:lineRule="auto"/>
              <w:jc w:val="both"/>
              <w:rPr>
                <w:rFonts w:asciiTheme="majorHAnsi" w:eastAsia="Times New Roman" w:hAnsiTheme="majorHAnsi" w:cstheme="majorHAnsi"/>
                <w:color w:val="000000" w:themeColor="text1"/>
                <w:sz w:val="24"/>
                <w:szCs w:val="24"/>
              </w:rPr>
            </w:pPr>
            <w:r w:rsidRPr="00816C67">
              <w:rPr>
                <w:rFonts w:asciiTheme="majorHAnsi" w:hAnsiTheme="majorHAnsi" w:cstheme="majorHAnsi"/>
                <w:color w:val="000000" w:themeColor="text1"/>
                <w:sz w:val="24"/>
                <w:szCs w:val="24"/>
              </w:rPr>
              <w:t>Se va verifica și rezonabilitatea prețurilor pentru fiecare achiziție de bunuri / servicii / lucrări  pe baza ofertelor / justificărilor de preț atașate cererii de finanțare (dacă nu sunt atașate, se vor solicita)</w:t>
            </w:r>
          </w:p>
          <w:p w14:paraId="487576DA"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și</w:t>
            </w:r>
          </w:p>
          <w:p w14:paraId="5D5D6D73"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Verificare obligatorie, conform casetei ”ATENȚIE” de mai jos</w:t>
            </w:r>
          </w:p>
        </w:tc>
      </w:tr>
      <w:tr w:rsidR="00816C67" w:rsidRPr="00816C67" w14:paraId="62F84E31" w14:textId="77777777">
        <w:trPr>
          <w:trHeight w:val="2893"/>
        </w:trPr>
        <w:tc>
          <w:tcPr>
            <w:tcW w:w="5118" w:type="dxa"/>
            <w:vAlign w:val="center"/>
          </w:tcPr>
          <w:p w14:paraId="073772BF"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2.2 Capacitatea de implementare a proiectului/Maturitatea proiectului</w:t>
            </w:r>
          </w:p>
          <w:p w14:paraId="7539BEF5"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Gradul de pregătire si maturitate a proiectului</w:t>
            </w:r>
          </w:p>
          <w:p w14:paraId="435FB856"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0 puncte: </w:t>
            </w:r>
            <w:r w:rsidRPr="00816C67">
              <w:rPr>
                <w:rFonts w:asciiTheme="majorHAnsi" w:hAnsiTheme="majorHAnsi" w:cstheme="majorHAnsi"/>
                <w:i/>
                <w:color w:val="000000" w:themeColor="text1"/>
                <w:sz w:val="24"/>
                <w:szCs w:val="24"/>
              </w:rPr>
              <w:t>Calendarul de implementare este insuficient detaliat, iar gradul de pregătire a proiectului prin raportare la duratele estimate ale activităților și succesiunea viitoare a acestora sunt nerealiste</w:t>
            </w:r>
          </w:p>
          <w:p w14:paraId="4A2F947B"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xml:space="preserve"> Calendarul de implementare este detaliat suficient, iar gradul de pregătire a proiectului prin raportare la duratele estimate ale activităților și succesiunea viitoare a acestora sunt parțial realiste.</w:t>
            </w:r>
          </w:p>
          <w:p w14:paraId="1E60195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Calendarul de implementare este detaliat și realist, duratele activităților sunt corect  estimate ale activităților iar succesiunea în timp a activităților viitoare este logică și realizabilă</w:t>
            </w:r>
          </w:p>
        </w:tc>
        <w:tc>
          <w:tcPr>
            <w:tcW w:w="965" w:type="dxa"/>
            <w:vAlign w:val="center"/>
          </w:tcPr>
          <w:p w14:paraId="67B8CC3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0" w:type="dxa"/>
          </w:tcPr>
          <w:p w14:paraId="37800B64"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657" w:type="dxa"/>
          </w:tcPr>
          <w:p w14:paraId="4641BCE4"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5FD334AF" w14:textId="77777777">
        <w:trPr>
          <w:trHeight w:val="1340"/>
        </w:trPr>
        <w:tc>
          <w:tcPr>
            <w:tcW w:w="5118" w:type="dxa"/>
          </w:tcPr>
          <w:p w14:paraId="6ADCA60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2.3  Capacitatea operațională și de management a solicitantului</w:t>
            </w:r>
          </w:p>
          <w:p w14:paraId="2DDB7BB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5827103F" w14:textId="77777777" w:rsidR="0084394B" w:rsidRPr="00816C67" w:rsidRDefault="003B5910">
            <w:pPr>
              <w:pBdr>
                <w:top w:val="nil"/>
                <w:left w:val="nil"/>
                <w:bottom w:val="nil"/>
                <w:right w:val="nil"/>
                <w:between w:val="nil"/>
              </w:pBd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Solicitantul demonstrează o capacitate operațională și de management (resurse financiare, tehnice și umane) scăzută care nu garantează finalizarea cu succes a proiectului în raport cu  gradul ridicat de complexitate al acestuia.</w:t>
            </w:r>
          </w:p>
          <w:p w14:paraId="6DA73420" w14:textId="77777777" w:rsidR="0084394B" w:rsidRPr="00816C67" w:rsidRDefault="003B5910">
            <w:pPr>
              <w:pBdr>
                <w:top w:val="nil"/>
                <w:left w:val="nil"/>
                <w:bottom w:val="nil"/>
                <w:right w:val="nil"/>
                <w:between w:val="nil"/>
              </w:pBdr>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7 puncte</w:t>
            </w:r>
            <w:r w:rsidRPr="00816C67">
              <w:rPr>
                <w:rFonts w:asciiTheme="majorHAnsi" w:hAnsiTheme="majorHAnsi" w:cstheme="majorHAnsi"/>
                <w:i/>
                <w:color w:val="000000" w:themeColor="text1"/>
                <w:sz w:val="24"/>
                <w:szCs w:val="24"/>
              </w:rPr>
              <w:t>: Solicitantul demonstrează o capacitate operațională și de management (resurse financiare, tehnice și umane) limitată pentru finalizarea cu succes a proiectului în raport cu  gradul ridicat de complexitate al acestuia.</w:t>
            </w:r>
          </w:p>
          <w:p w14:paraId="42879767" w14:textId="77777777" w:rsidR="0084394B" w:rsidRPr="00816C67" w:rsidRDefault="003B5910">
            <w:pPr>
              <w:tabs>
                <w:tab w:val="left" w:pos="360"/>
              </w:tabs>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15 puncte</w:t>
            </w:r>
            <w:r w:rsidRPr="00816C67">
              <w:rPr>
                <w:rFonts w:asciiTheme="majorHAnsi" w:hAnsiTheme="majorHAnsi" w:cstheme="majorHAnsi"/>
                <w:i/>
                <w:color w:val="000000" w:themeColor="text1"/>
                <w:sz w:val="24"/>
                <w:szCs w:val="24"/>
              </w:rPr>
              <w:t xml:space="preserve">: Solicitantul demonstrează o capacitate operațională și de management (resurse financiare, tehnice și umane) adecvată finalizării cu succes a proiectului cu grad ridicat de complexitate. </w:t>
            </w:r>
          </w:p>
        </w:tc>
        <w:tc>
          <w:tcPr>
            <w:tcW w:w="965" w:type="dxa"/>
            <w:vAlign w:val="center"/>
          </w:tcPr>
          <w:p w14:paraId="66C813E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15</w:t>
            </w:r>
          </w:p>
        </w:tc>
        <w:tc>
          <w:tcPr>
            <w:tcW w:w="980" w:type="dxa"/>
          </w:tcPr>
          <w:p w14:paraId="24B125D8"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657" w:type="dxa"/>
            <w:vAlign w:val="center"/>
          </w:tcPr>
          <w:p w14:paraId="3B05928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1DBB61B" w14:textId="77777777">
        <w:tc>
          <w:tcPr>
            <w:tcW w:w="5118" w:type="dxa"/>
            <w:vAlign w:val="center"/>
          </w:tcPr>
          <w:p w14:paraId="44991024"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2.4 Calitatea proiectului depus</w:t>
            </w:r>
          </w:p>
          <w:p w14:paraId="3F0D0481"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Corelarea intre obiective, rezultate așteptate, indicatori, activități</w:t>
            </w:r>
          </w:p>
          <w:p w14:paraId="71729104"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0 puncte: </w:t>
            </w:r>
            <w:r w:rsidRPr="00816C67">
              <w:rPr>
                <w:rFonts w:asciiTheme="majorHAnsi" w:hAnsiTheme="majorHAnsi" w:cstheme="majorHAnsi"/>
                <w:i/>
                <w:color w:val="000000" w:themeColor="text1"/>
                <w:sz w:val="24"/>
                <w:szCs w:val="24"/>
              </w:rPr>
              <w:t>Obiectivele, rezultatele, indicatorii și activitățile proiectului sunt parțial specificate și nu sunt corelate</w:t>
            </w:r>
          </w:p>
          <w:p w14:paraId="53324395"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5 puncte: </w:t>
            </w:r>
            <w:r w:rsidRPr="00816C67">
              <w:rPr>
                <w:rFonts w:asciiTheme="majorHAnsi" w:hAnsiTheme="majorHAnsi" w:cstheme="majorHAnsi"/>
                <w:i/>
                <w:color w:val="000000" w:themeColor="text1"/>
                <w:sz w:val="24"/>
                <w:szCs w:val="24"/>
              </w:rPr>
              <w:t xml:space="preserve">Obiectivele, rezultatele, indicatorii și activitățile proiectului sunt identificate dar sunt corelate insuficient; </w:t>
            </w:r>
          </w:p>
          <w:p w14:paraId="4A579228"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lastRenderedPageBreak/>
              <w:t xml:space="preserve">10 puncte: </w:t>
            </w:r>
            <w:r w:rsidRPr="00816C67">
              <w:rPr>
                <w:rFonts w:asciiTheme="majorHAnsi" w:hAnsiTheme="majorHAnsi" w:cstheme="majorHAnsi"/>
                <w:i/>
                <w:color w:val="000000" w:themeColor="text1"/>
                <w:sz w:val="24"/>
                <w:szCs w:val="24"/>
              </w:rPr>
              <w:t>Obiectivele, rezultatele, indicatorii și activitățile proiectului sunt clar prezentate, realiste, realizabile și există o strânsă corelare între acestea;</w:t>
            </w:r>
          </w:p>
        </w:tc>
        <w:tc>
          <w:tcPr>
            <w:tcW w:w="965" w:type="dxa"/>
            <w:vAlign w:val="center"/>
          </w:tcPr>
          <w:p w14:paraId="1C8ED90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10</w:t>
            </w:r>
          </w:p>
        </w:tc>
        <w:tc>
          <w:tcPr>
            <w:tcW w:w="980" w:type="dxa"/>
          </w:tcPr>
          <w:p w14:paraId="2F27D85A"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657" w:type="dxa"/>
            <w:vAlign w:val="center"/>
          </w:tcPr>
          <w:p w14:paraId="26A3B822"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105D711E" w14:textId="77777777">
        <w:tc>
          <w:tcPr>
            <w:tcW w:w="5118" w:type="dxa"/>
            <w:vAlign w:val="center"/>
          </w:tcPr>
          <w:p w14:paraId="14E62E2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2.5 Analiza riscurilor</w:t>
            </w:r>
          </w:p>
          <w:p w14:paraId="5D849FC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43F33FF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xml:space="preserve"> Riscurile nu sunt evaluate complet și corect. Procesul de management al riscurilor nu este eficace. Măsurile de reducere sau atenuare a riscurilor nu conduc la rezultate eficiente.</w:t>
            </w:r>
          </w:p>
          <w:p w14:paraId="65E9749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xml:space="preserve"> Riscurile sunt parțial evaluate. Procesul de management al riscurilor este parțial dezvoltat. Măsurile de reducere sau atenuare a riscurilor sunt insuficient dezvoltate.</w:t>
            </w:r>
          </w:p>
          <w:p w14:paraId="482AB5D9" w14:textId="77777777" w:rsidR="0084394B" w:rsidRPr="00816C67" w:rsidRDefault="003B5910">
            <w:pPr>
              <w:spacing w:after="0" w:line="240" w:lineRule="auto"/>
              <w:jc w:val="both"/>
              <w:rPr>
                <w:rFonts w:asciiTheme="majorHAnsi" w:eastAsia="Times New Roman"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10 puncte:</w:t>
            </w:r>
            <w:r w:rsidRPr="00816C67">
              <w:rPr>
                <w:rFonts w:asciiTheme="majorHAnsi" w:hAnsiTheme="majorHAnsi" w:cstheme="majorHAnsi"/>
                <w:i/>
                <w:color w:val="000000" w:themeColor="text1"/>
                <w:sz w:val="24"/>
                <w:szCs w:val="24"/>
              </w:rPr>
              <w:t xml:space="preserve"> Riscurile sunt evaluate în mod corect. Procesul de management al riscurilor este eficace. Măsurile de reducere sau atenuare a riscurilor sunt eficiente.</w:t>
            </w:r>
          </w:p>
        </w:tc>
        <w:tc>
          <w:tcPr>
            <w:tcW w:w="965" w:type="dxa"/>
            <w:vAlign w:val="center"/>
          </w:tcPr>
          <w:p w14:paraId="298F1C6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0" w:type="dxa"/>
          </w:tcPr>
          <w:p w14:paraId="724060D8"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657" w:type="dxa"/>
            <w:vAlign w:val="center"/>
          </w:tcPr>
          <w:p w14:paraId="2AD033B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3147FD4A" w14:textId="77777777">
        <w:trPr>
          <w:trHeight w:val="562"/>
        </w:trPr>
        <w:tc>
          <w:tcPr>
            <w:tcW w:w="5118" w:type="dxa"/>
            <w:shd w:val="clear" w:color="auto" w:fill="B8CCE4"/>
            <w:vAlign w:val="center"/>
          </w:tcPr>
          <w:p w14:paraId="6BC939C1"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3 – IMPACTUL PROIECTULUI</w:t>
            </w:r>
          </w:p>
        </w:tc>
        <w:tc>
          <w:tcPr>
            <w:tcW w:w="965" w:type="dxa"/>
            <w:shd w:val="clear" w:color="auto" w:fill="B8CCE4"/>
          </w:tcPr>
          <w:p w14:paraId="21B9814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0" w:type="dxa"/>
            <w:shd w:val="clear" w:color="auto" w:fill="B8CCE4"/>
          </w:tcPr>
          <w:p w14:paraId="64A02986"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shd w:val="clear" w:color="auto" w:fill="B8CCE4"/>
          </w:tcPr>
          <w:p w14:paraId="6F65D923"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0C596083" w14:textId="77777777">
        <w:tc>
          <w:tcPr>
            <w:tcW w:w="5118" w:type="dxa"/>
            <w:vAlign w:val="center"/>
          </w:tcPr>
          <w:p w14:paraId="31CCD72D"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Indicatorii proiectului evidențiază:</w:t>
            </w:r>
          </w:p>
          <w:p w14:paraId="1A67A447" w14:textId="77777777" w:rsidR="0084394B" w:rsidRPr="00816C67" w:rsidRDefault="003B5910" w:rsidP="00595AB5">
            <w:pPr>
              <w:numPr>
                <w:ilvl w:val="0"/>
                <w:numId w:val="59"/>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Impactul </w:t>
            </w:r>
            <w:proofErr w:type="spellStart"/>
            <w:r w:rsidRPr="00816C67">
              <w:rPr>
                <w:rFonts w:asciiTheme="majorHAnsi" w:hAnsiTheme="majorHAnsi" w:cstheme="majorHAnsi"/>
                <w:b/>
                <w:color w:val="000000" w:themeColor="text1"/>
                <w:sz w:val="24"/>
                <w:szCs w:val="24"/>
              </w:rPr>
              <w:t>socio</w:t>
            </w:r>
            <w:proofErr w:type="spellEnd"/>
            <w:r w:rsidRPr="00816C67">
              <w:rPr>
                <w:rFonts w:asciiTheme="majorHAnsi" w:hAnsiTheme="majorHAnsi" w:cstheme="majorHAnsi"/>
                <w:b/>
                <w:color w:val="000000" w:themeColor="text1"/>
                <w:sz w:val="24"/>
                <w:szCs w:val="24"/>
              </w:rPr>
              <w:t>-economic</w:t>
            </w:r>
          </w:p>
          <w:p w14:paraId="151603D9" w14:textId="77777777" w:rsidR="0084394B" w:rsidRPr="00816C67" w:rsidRDefault="003B5910" w:rsidP="00595AB5">
            <w:pPr>
              <w:numPr>
                <w:ilvl w:val="0"/>
                <w:numId w:val="59"/>
              </w:num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Impactul proiectului asupra dezvoltării solicitantului sau formelor asociative din care face parte </w:t>
            </w:r>
          </w:p>
          <w:p w14:paraId="089E5D53" w14:textId="77777777" w:rsidR="0084394B" w:rsidRPr="00816C67" w:rsidRDefault="0084394B">
            <w:pPr>
              <w:spacing w:after="0" w:line="240" w:lineRule="auto"/>
              <w:rPr>
                <w:rFonts w:asciiTheme="majorHAnsi" w:hAnsiTheme="majorHAnsi" w:cstheme="majorHAnsi"/>
                <w:color w:val="000000" w:themeColor="text1"/>
                <w:sz w:val="24"/>
                <w:szCs w:val="24"/>
              </w:rPr>
            </w:pPr>
          </w:p>
          <w:p w14:paraId="3E6EE33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0 puncte</w:t>
            </w:r>
            <w:r w:rsidRPr="00816C67">
              <w:rPr>
                <w:rFonts w:asciiTheme="majorHAnsi" w:hAnsiTheme="majorHAnsi" w:cstheme="majorHAnsi"/>
                <w:i/>
                <w:color w:val="000000" w:themeColor="text1"/>
                <w:sz w:val="24"/>
                <w:szCs w:val="24"/>
              </w:rPr>
              <w:t>: Indicatorii obligatori nu au valori realiste care să evidențieze impact în raport cu rezultatele propuse;</w:t>
            </w:r>
          </w:p>
          <w:p w14:paraId="3F0E7E7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5 puncte</w:t>
            </w:r>
            <w:r w:rsidRPr="00816C67">
              <w:rPr>
                <w:rFonts w:asciiTheme="majorHAnsi" w:hAnsiTheme="majorHAnsi" w:cstheme="majorHAnsi"/>
                <w:i/>
                <w:color w:val="000000" w:themeColor="text1"/>
                <w:sz w:val="24"/>
                <w:szCs w:val="24"/>
              </w:rPr>
              <w:t>: Indicatorii obligatorii au valori parțial realiste care să evidențieze impact în raport cu rezultatele propuse;</w:t>
            </w:r>
          </w:p>
          <w:p w14:paraId="2A16161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10 puncte:</w:t>
            </w:r>
            <w:r w:rsidRPr="00816C67">
              <w:rPr>
                <w:rFonts w:asciiTheme="majorHAnsi" w:hAnsiTheme="majorHAnsi" w:cstheme="majorHAnsi"/>
                <w:i/>
                <w:color w:val="000000" w:themeColor="text1"/>
                <w:sz w:val="24"/>
                <w:szCs w:val="24"/>
              </w:rPr>
              <w:t xml:space="preserve"> Indicatorii obligatorii au valori realiste care să evidențieze impact în raport cu rezultatele propuse.</w:t>
            </w:r>
          </w:p>
        </w:tc>
        <w:tc>
          <w:tcPr>
            <w:tcW w:w="965" w:type="dxa"/>
            <w:vAlign w:val="center"/>
          </w:tcPr>
          <w:p w14:paraId="2C59293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0" w:type="dxa"/>
          </w:tcPr>
          <w:p w14:paraId="738E44A5"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2657" w:type="dxa"/>
            <w:vAlign w:val="center"/>
          </w:tcPr>
          <w:p w14:paraId="33EC53D8"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4B2D63A5" w14:textId="77777777">
        <w:trPr>
          <w:trHeight w:val="499"/>
        </w:trPr>
        <w:tc>
          <w:tcPr>
            <w:tcW w:w="5118" w:type="dxa"/>
            <w:shd w:val="clear" w:color="auto" w:fill="B8CCE4"/>
            <w:vAlign w:val="center"/>
          </w:tcPr>
          <w:p w14:paraId="5BD8294D"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4 - SUSTENABILITATEA PROIECTULUI</w:t>
            </w:r>
          </w:p>
        </w:tc>
        <w:tc>
          <w:tcPr>
            <w:tcW w:w="965" w:type="dxa"/>
            <w:shd w:val="clear" w:color="auto" w:fill="B8CCE4"/>
          </w:tcPr>
          <w:p w14:paraId="0EB5532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20</w:t>
            </w:r>
          </w:p>
        </w:tc>
        <w:tc>
          <w:tcPr>
            <w:tcW w:w="980" w:type="dxa"/>
            <w:shd w:val="clear" w:color="auto" w:fill="B8CCE4"/>
          </w:tcPr>
          <w:p w14:paraId="5D43D363"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shd w:val="clear" w:color="auto" w:fill="B8CCE4"/>
          </w:tcPr>
          <w:p w14:paraId="0E115D1A"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4F9105BC" w14:textId="77777777">
        <w:trPr>
          <w:trHeight w:val="499"/>
        </w:trPr>
        <w:tc>
          <w:tcPr>
            <w:tcW w:w="5118" w:type="dxa"/>
            <w:vAlign w:val="center"/>
          </w:tcPr>
          <w:p w14:paraId="2754896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4.1 </w:t>
            </w:r>
            <w:proofErr w:type="spellStart"/>
            <w:r w:rsidRPr="00816C67">
              <w:rPr>
                <w:rFonts w:asciiTheme="majorHAnsi" w:hAnsiTheme="majorHAnsi" w:cstheme="majorHAnsi"/>
                <w:b/>
                <w:color w:val="000000" w:themeColor="text1"/>
                <w:sz w:val="24"/>
                <w:szCs w:val="24"/>
              </w:rPr>
              <w:t>Distanţa</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faţă</w:t>
            </w:r>
            <w:proofErr w:type="spellEnd"/>
            <w:r w:rsidRPr="00816C67">
              <w:rPr>
                <w:rFonts w:asciiTheme="majorHAnsi" w:hAnsiTheme="majorHAnsi" w:cstheme="majorHAnsi"/>
                <w:b/>
                <w:color w:val="000000" w:themeColor="text1"/>
                <w:sz w:val="24"/>
                <w:szCs w:val="24"/>
              </w:rPr>
              <w:t xml:space="preserve"> de </w:t>
            </w:r>
            <w:proofErr w:type="spellStart"/>
            <w:r w:rsidRPr="00816C67">
              <w:rPr>
                <w:rFonts w:asciiTheme="majorHAnsi" w:hAnsiTheme="majorHAnsi" w:cstheme="majorHAnsi"/>
                <w:b/>
                <w:color w:val="000000" w:themeColor="text1"/>
                <w:sz w:val="24"/>
                <w:szCs w:val="24"/>
              </w:rPr>
              <w:t>piaţă</w:t>
            </w:r>
            <w:proofErr w:type="spellEnd"/>
            <w:r w:rsidRPr="00816C67">
              <w:rPr>
                <w:rFonts w:asciiTheme="majorHAnsi" w:hAnsiTheme="majorHAnsi" w:cstheme="majorHAnsi"/>
                <w:b/>
                <w:color w:val="000000" w:themeColor="text1"/>
                <w:sz w:val="24"/>
                <w:szCs w:val="24"/>
              </w:rPr>
              <w:t xml:space="preserve"> a produsului/ serviciului/</w:t>
            </w:r>
            <w:proofErr w:type="spellStart"/>
            <w:r w:rsidRPr="00816C67">
              <w:rPr>
                <w:rFonts w:asciiTheme="majorHAnsi" w:hAnsiTheme="majorHAnsi" w:cstheme="majorHAnsi"/>
                <w:b/>
                <w:color w:val="000000" w:themeColor="text1"/>
                <w:sz w:val="24"/>
                <w:szCs w:val="24"/>
              </w:rPr>
              <w:t>aplicaţiei</w:t>
            </w:r>
            <w:proofErr w:type="spellEnd"/>
            <w:r w:rsidRPr="00816C67">
              <w:rPr>
                <w:rFonts w:asciiTheme="majorHAnsi" w:hAnsiTheme="majorHAnsi" w:cstheme="majorHAnsi"/>
                <w:b/>
                <w:color w:val="000000" w:themeColor="text1"/>
                <w:sz w:val="24"/>
                <w:szCs w:val="24"/>
              </w:rPr>
              <w:t xml:space="preserve">: </w:t>
            </w:r>
          </w:p>
          <w:p w14:paraId="71292EA7"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965" w:type="dxa"/>
            <w:vAlign w:val="center"/>
          </w:tcPr>
          <w:p w14:paraId="53EFB9D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N/A</w:t>
            </w:r>
          </w:p>
        </w:tc>
        <w:tc>
          <w:tcPr>
            <w:tcW w:w="980" w:type="dxa"/>
          </w:tcPr>
          <w:p w14:paraId="2EBA8DEF"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tcPr>
          <w:p w14:paraId="45E3CF35"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3D69DEB4" w14:textId="77777777">
        <w:trPr>
          <w:trHeight w:val="1637"/>
        </w:trPr>
        <w:tc>
          <w:tcPr>
            <w:tcW w:w="5118" w:type="dxa"/>
            <w:vAlign w:val="center"/>
          </w:tcPr>
          <w:p w14:paraId="0995E334"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4.2 Capacitatea de a susține investiția prin experiența în implementarea și susținerea cu succes  de proiecte finanțate din surse atrase/fonduri comunitare, in calitate de Solicitant/ Beneficiar sau Partener</w:t>
            </w:r>
          </w:p>
          <w:p w14:paraId="5639F690"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 punct: </w:t>
            </w:r>
            <w:r w:rsidRPr="00816C67">
              <w:rPr>
                <w:rFonts w:asciiTheme="majorHAnsi" w:hAnsiTheme="majorHAnsi" w:cstheme="majorHAnsi"/>
                <w:i/>
                <w:color w:val="000000" w:themeColor="text1"/>
                <w:sz w:val="24"/>
                <w:szCs w:val="24"/>
              </w:rPr>
              <w:t>Nici un proiect implementat/în curs de implementare, finanțat din surse atrase;</w:t>
            </w:r>
          </w:p>
          <w:p w14:paraId="08B4E6C1"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lastRenderedPageBreak/>
              <w:t xml:space="preserve">3 puncte: </w:t>
            </w:r>
            <w:r w:rsidRPr="00816C67">
              <w:rPr>
                <w:rFonts w:asciiTheme="majorHAnsi" w:hAnsiTheme="majorHAnsi" w:cstheme="majorHAnsi"/>
                <w:i/>
                <w:color w:val="000000" w:themeColor="text1"/>
                <w:sz w:val="24"/>
                <w:szCs w:val="24"/>
              </w:rPr>
              <w:t>1 Proiect implementat/in curs de implementare, finanțate din surse atrase;</w:t>
            </w:r>
          </w:p>
          <w:p w14:paraId="1F0537EE"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5 puncte: </w:t>
            </w:r>
            <w:r w:rsidRPr="00816C67">
              <w:rPr>
                <w:rFonts w:asciiTheme="majorHAnsi" w:hAnsiTheme="majorHAnsi" w:cstheme="majorHAnsi"/>
                <w:i/>
                <w:color w:val="000000" w:themeColor="text1"/>
                <w:sz w:val="24"/>
                <w:szCs w:val="24"/>
              </w:rPr>
              <w:t>2 Proiecte implementate/in curs de implementare, finanțate din surse atrase</w:t>
            </w:r>
          </w:p>
          <w:p w14:paraId="263F79A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3 sau mai multe proiecte implementate/in curs de implementare, finanțate din surse atrase;</w:t>
            </w:r>
          </w:p>
        </w:tc>
        <w:tc>
          <w:tcPr>
            <w:tcW w:w="965" w:type="dxa"/>
            <w:vAlign w:val="center"/>
          </w:tcPr>
          <w:p w14:paraId="6C2BE85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10</w:t>
            </w:r>
          </w:p>
        </w:tc>
        <w:tc>
          <w:tcPr>
            <w:tcW w:w="980" w:type="dxa"/>
          </w:tcPr>
          <w:p w14:paraId="6B7D5387"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tcPr>
          <w:p w14:paraId="41FA610C"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26A5A00E" w14:textId="77777777">
        <w:trPr>
          <w:trHeight w:val="2789"/>
        </w:trPr>
        <w:tc>
          <w:tcPr>
            <w:tcW w:w="5118" w:type="dxa"/>
          </w:tcPr>
          <w:p w14:paraId="219174F6"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4.3 Capacitatea  solicitantului de a menține rezultatele proiectului  și de  întreținerea  și funcționarea  investiției  după  încheierea  proiectului și încetarea finanțării nerambursabile</w:t>
            </w:r>
          </w:p>
          <w:p w14:paraId="6440C57A"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3E4B76F"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0 puncte: </w:t>
            </w:r>
            <w:r w:rsidRPr="00816C67">
              <w:rPr>
                <w:rFonts w:asciiTheme="majorHAnsi" w:hAnsiTheme="majorHAnsi" w:cstheme="majorHAnsi"/>
                <w:i/>
                <w:color w:val="000000" w:themeColor="text1"/>
                <w:sz w:val="24"/>
                <w:szCs w:val="24"/>
              </w:rPr>
              <w:t>Solicitantul nu explică modul în care va asigura menținerea, întreținerea și funcționarea investiției după încheierea proiectului și încetarea finanțării nerambursabile.</w:t>
            </w:r>
          </w:p>
          <w:p w14:paraId="185DD63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5 puncte: </w:t>
            </w:r>
            <w:r w:rsidRPr="00816C67">
              <w:rPr>
                <w:rFonts w:asciiTheme="majorHAnsi" w:hAnsiTheme="majorHAnsi" w:cstheme="majorHAnsi"/>
                <w:i/>
                <w:color w:val="000000" w:themeColor="text1"/>
                <w:sz w:val="24"/>
                <w:szCs w:val="24"/>
              </w:rPr>
              <w:t>Solicitantul explică parțial sau neclar modul în care va asigura menținerea, întreținerea și funcționarea investiției după încheierea proiectului și încetarea finanțării nerambursabile.</w:t>
            </w:r>
          </w:p>
          <w:p w14:paraId="62EF10D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 xml:space="preserve">10 puncte: </w:t>
            </w:r>
            <w:r w:rsidRPr="00816C67">
              <w:rPr>
                <w:rFonts w:asciiTheme="majorHAnsi" w:hAnsiTheme="majorHAnsi" w:cstheme="majorHAnsi"/>
                <w:i/>
                <w:color w:val="000000" w:themeColor="text1"/>
                <w:sz w:val="24"/>
                <w:szCs w:val="24"/>
              </w:rPr>
              <w:t>Solicitantul explică modul în care va asigura menținerea, întreținerea și funcționarea investiției după încheierea proiectului și încetarea finanțării nerambursabile. Explicațiile sunt clare și realiste.</w:t>
            </w:r>
          </w:p>
        </w:tc>
        <w:tc>
          <w:tcPr>
            <w:tcW w:w="965" w:type="dxa"/>
            <w:vAlign w:val="center"/>
          </w:tcPr>
          <w:p w14:paraId="08659EF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10</w:t>
            </w:r>
          </w:p>
        </w:tc>
        <w:tc>
          <w:tcPr>
            <w:tcW w:w="980" w:type="dxa"/>
          </w:tcPr>
          <w:p w14:paraId="3D900634"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vAlign w:val="center"/>
          </w:tcPr>
          <w:p w14:paraId="594AD3A1"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73798E5C" w14:textId="77777777">
        <w:trPr>
          <w:trHeight w:val="440"/>
        </w:trPr>
        <w:tc>
          <w:tcPr>
            <w:tcW w:w="5118" w:type="dxa"/>
            <w:vAlign w:val="center"/>
          </w:tcPr>
          <w:p w14:paraId="3AFA076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TOTAL</w:t>
            </w:r>
          </w:p>
        </w:tc>
        <w:tc>
          <w:tcPr>
            <w:tcW w:w="965" w:type="dxa"/>
            <w:vAlign w:val="center"/>
          </w:tcPr>
          <w:p w14:paraId="24FA33B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100</w:t>
            </w:r>
          </w:p>
        </w:tc>
        <w:tc>
          <w:tcPr>
            <w:tcW w:w="980" w:type="dxa"/>
            <w:vAlign w:val="center"/>
          </w:tcPr>
          <w:p w14:paraId="2D9DAECC"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c>
          <w:tcPr>
            <w:tcW w:w="2657" w:type="dxa"/>
            <w:vAlign w:val="center"/>
          </w:tcPr>
          <w:p w14:paraId="15478302" w14:textId="77777777" w:rsidR="0084394B" w:rsidRPr="00816C67" w:rsidRDefault="0084394B">
            <w:pPr>
              <w:spacing w:after="0" w:line="240" w:lineRule="auto"/>
              <w:jc w:val="center"/>
              <w:rPr>
                <w:rFonts w:asciiTheme="majorHAnsi" w:hAnsiTheme="majorHAnsi" w:cstheme="majorHAnsi"/>
                <w:color w:val="000000" w:themeColor="text1"/>
                <w:sz w:val="24"/>
                <w:szCs w:val="24"/>
              </w:rPr>
            </w:pPr>
          </w:p>
        </w:tc>
      </w:tr>
    </w:tbl>
    <w:p w14:paraId="195746D3"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tbl>
      <w:tblPr>
        <w:tblStyle w:val="affd"/>
        <w:tblW w:w="9270" w:type="dxa"/>
        <w:tblInd w:w="1" w:type="dxa"/>
        <w:tblLayout w:type="fixed"/>
        <w:tblLook w:val="0000" w:firstRow="0" w:lastRow="0" w:firstColumn="0" w:lastColumn="0" w:noHBand="0" w:noVBand="0"/>
      </w:tblPr>
      <w:tblGrid>
        <w:gridCol w:w="1539"/>
        <w:gridCol w:w="7731"/>
      </w:tblGrid>
      <w:tr w:rsidR="0084394B" w:rsidRPr="00816C67" w14:paraId="2A2C4930" w14:textId="77777777">
        <w:trPr>
          <w:trHeight w:val="1610"/>
        </w:trPr>
        <w:tc>
          <w:tcPr>
            <w:tcW w:w="1539" w:type="dxa"/>
            <w:tcBorders>
              <w:top w:val="single" w:sz="4" w:space="0" w:color="000000"/>
              <w:left w:val="single" w:sz="4" w:space="0" w:color="000000"/>
              <w:bottom w:val="single" w:sz="4" w:space="0" w:color="000000"/>
            </w:tcBorders>
            <w:vAlign w:val="center"/>
          </w:tcPr>
          <w:p w14:paraId="4444D99B" w14:textId="77777777" w:rsidR="0084394B" w:rsidRPr="00816C67" w:rsidRDefault="003B5910">
            <w:pPr>
              <w:spacing w:after="0"/>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ATENŢIE!</w:t>
            </w:r>
          </w:p>
        </w:tc>
        <w:tc>
          <w:tcPr>
            <w:tcW w:w="7731" w:type="dxa"/>
            <w:tcBorders>
              <w:top w:val="single" w:sz="4" w:space="0" w:color="000000"/>
              <w:left w:val="single" w:sz="4" w:space="0" w:color="000000"/>
              <w:bottom w:val="single" w:sz="4" w:space="0" w:color="000000"/>
              <w:right w:val="single" w:sz="4" w:space="0" w:color="000000"/>
            </w:tcBorders>
            <w:vAlign w:val="center"/>
          </w:tcPr>
          <w:p w14:paraId="205CD7B1" w14:textId="77777777" w:rsidR="0084394B" w:rsidRPr="00816C67" w:rsidRDefault="003B5910">
            <w:pPr>
              <w:spacing w:before="120" w:after="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color w:val="000000" w:themeColor="text1"/>
                <w:sz w:val="24"/>
                <w:szCs w:val="24"/>
                <w:u w:val="single"/>
              </w:rPr>
              <w:t>VERIFICARE OBLIGATORIE ÎN ETAPA DE VERIFICARE TEHNICO-ECONOMICĂ</w:t>
            </w:r>
          </w:p>
          <w:p w14:paraId="24CB669D" w14:textId="77777777" w:rsidR="0084394B" w:rsidRPr="00816C67" w:rsidRDefault="003B5910">
            <w:pPr>
              <w:spacing w:before="120"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bugetul proiectului se va verifica dacă rata de </w:t>
            </w:r>
            <w:proofErr w:type="spellStart"/>
            <w:r w:rsidRPr="00816C67">
              <w:rPr>
                <w:rFonts w:asciiTheme="majorHAnsi" w:hAnsiTheme="majorHAnsi" w:cstheme="majorHAnsi"/>
                <w:color w:val="000000" w:themeColor="text1"/>
                <w:sz w:val="24"/>
                <w:szCs w:val="24"/>
              </w:rPr>
              <w:t>cofinanţare</w:t>
            </w:r>
            <w:proofErr w:type="spellEnd"/>
            <w:r w:rsidRPr="00816C67">
              <w:rPr>
                <w:rFonts w:asciiTheme="majorHAnsi" w:hAnsiTheme="majorHAnsi" w:cstheme="majorHAnsi"/>
                <w:color w:val="000000" w:themeColor="text1"/>
                <w:sz w:val="24"/>
                <w:szCs w:val="24"/>
              </w:rPr>
              <w:t xml:space="preserve"> se încadrează în limitele specificate în prezentul ghid al solicitantului.</w:t>
            </w:r>
          </w:p>
        </w:tc>
      </w:tr>
    </w:tbl>
    <w:p w14:paraId="00007A1A"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bookmarkStart w:id="61" w:name="_45jfvxd" w:colFirst="0" w:colLast="0"/>
      <w:bookmarkEnd w:id="61"/>
    </w:p>
    <w:p w14:paraId="2D58EBBF"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4.3. Selecția proiectelor</w:t>
      </w:r>
    </w:p>
    <w:p w14:paraId="4758CFFC" w14:textId="77777777" w:rsidR="0084394B" w:rsidRPr="00816C67" w:rsidRDefault="003B5910">
      <w:pPr>
        <w:spacing w:after="0"/>
        <w:jc w:val="both"/>
        <w:rPr>
          <w:rFonts w:asciiTheme="majorHAnsi" w:hAnsiTheme="majorHAnsi" w:cstheme="majorHAnsi"/>
          <w:color w:val="000000" w:themeColor="text1"/>
          <w:sz w:val="24"/>
          <w:szCs w:val="24"/>
        </w:rPr>
      </w:pPr>
      <w:bookmarkStart w:id="62" w:name="_2koq656" w:colFirst="0" w:colLast="0"/>
      <w:bookmarkEnd w:id="62"/>
      <w:r w:rsidRPr="00816C67">
        <w:rPr>
          <w:rFonts w:asciiTheme="majorHAnsi" w:hAnsiTheme="majorHAnsi" w:cstheme="majorHAnsi"/>
          <w:color w:val="000000" w:themeColor="text1"/>
          <w:sz w:val="24"/>
          <w:szCs w:val="24"/>
        </w:rPr>
        <w:t xml:space="preserve">Toate proiectele vor intra în Comitetul de </w:t>
      </w:r>
      <w:proofErr w:type="spellStart"/>
      <w:r w:rsidRPr="00816C67">
        <w:rPr>
          <w:rFonts w:asciiTheme="majorHAnsi" w:hAnsiTheme="majorHAnsi" w:cstheme="majorHAnsi"/>
          <w:color w:val="000000" w:themeColor="text1"/>
          <w:sz w:val="24"/>
          <w:szCs w:val="24"/>
        </w:rPr>
        <w:t>Selecţie</w:t>
      </w:r>
      <w:proofErr w:type="spellEnd"/>
      <w:r w:rsidRPr="00816C67">
        <w:rPr>
          <w:rFonts w:asciiTheme="majorHAnsi" w:hAnsiTheme="majorHAnsi" w:cstheme="majorHAnsi"/>
          <w:color w:val="000000" w:themeColor="text1"/>
          <w:sz w:val="24"/>
          <w:szCs w:val="24"/>
        </w:rPr>
        <w:t>. Acesta poate lua, pe baza rapoartelor de evaluare primite, una din următoarele decizii:</w:t>
      </w:r>
    </w:p>
    <w:p w14:paraId="352FD6C1" w14:textId="77777777" w:rsidR="0084394B" w:rsidRPr="00816C67" w:rsidRDefault="003B5910">
      <w:pPr>
        <w:spacing w:after="0"/>
        <w:ind w:left="64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să selecteze proiectele fără modificarea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condiţiilor</w:t>
      </w:r>
      <w:proofErr w:type="spellEnd"/>
      <w:r w:rsidRPr="00816C67">
        <w:rPr>
          <w:rFonts w:asciiTheme="majorHAnsi" w:hAnsiTheme="majorHAnsi" w:cstheme="majorHAnsi"/>
          <w:color w:val="000000" w:themeColor="text1"/>
          <w:sz w:val="24"/>
          <w:szCs w:val="24"/>
        </w:rPr>
        <w:t xml:space="preserve"> definite în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anexele acesteia;</w:t>
      </w:r>
    </w:p>
    <w:p w14:paraId="074E8CA6" w14:textId="77777777" w:rsidR="0084394B" w:rsidRPr="00816C67" w:rsidRDefault="003B5910">
      <w:pPr>
        <w:spacing w:after="0"/>
        <w:ind w:left="64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să selecteze proiectele cu reducerea costurilor eligibile totale, în baza rapoartelor de evaluare. În acest caz, solicitantul poate să accepte implementarea proiectului în întregime sau să </w:t>
      </w:r>
      <w:proofErr w:type="spellStart"/>
      <w:r w:rsidRPr="00816C67">
        <w:rPr>
          <w:rFonts w:asciiTheme="majorHAnsi" w:hAnsiTheme="majorHAnsi" w:cstheme="majorHAnsi"/>
          <w:color w:val="000000" w:themeColor="text1"/>
          <w:sz w:val="24"/>
          <w:szCs w:val="24"/>
        </w:rPr>
        <w:t>renunţe</w:t>
      </w:r>
      <w:proofErr w:type="spellEnd"/>
      <w:r w:rsidRPr="00816C67">
        <w:rPr>
          <w:rFonts w:asciiTheme="majorHAnsi" w:hAnsiTheme="majorHAnsi" w:cstheme="majorHAnsi"/>
          <w:color w:val="000000" w:themeColor="text1"/>
          <w:sz w:val="24"/>
          <w:szCs w:val="24"/>
        </w:rPr>
        <w:t xml:space="preserve"> la solicitarea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w:t>
      </w:r>
    </w:p>
    <w:p w14:paraId="6B766A4F" w14:textId="77777777" w:rsidR="0084394B" w:rsidRPr="00816C67" w:rsidRDefault="003B5910">
      <w:pPr>
        <w:spacing w:after="0"/>
        <w:ind w:left="64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să respingă proiectele dacă acestea nu îndeplinesc punctajul minim necesar în conformitate cu grila de evaluare sau din alte motive legate de </w:t>
      </w:r>
      <w:proofErr w:type="spellStart"/>
      <w:r w:rsidRPr="00816C67">
        <w:rPr>
          <w:rFonts w:asciiTheme="majorHAnsi" w:hAnsiTheme="majorHAnsi" w:cstheme="majorHAnsi"/>
          <w:color w:val="000000" w:themeColor="text1"/>
          <w:sz w:val="24"/>
          <w:szCs w:val="24"/>
        </w:rPr>
        <w:t>conţinutul</w:t>
      </w:r>
      <w:proofErr w:type="spellEnd"/>
      <w:r w:rsidRPr="00816C67">
        <w:rPr>
          <w:rFonts w:asciiTheme="majorHAnsi" w:hAnsiTheme="majorHAnsi" w:cstheme="majorHAnsi"/>
          <w:color w:val="000000" w:themeColor="text1"/>
          <w:sz w:val="24"/>
          <w:szCs w:val="24"/>
        </w:rPr>
        <w:t xml:space="preserve"> proiectului </w:t>
      </w:r>
    </w:p>
    <w:p w14:paraId="38D946C5" w14:textId="77777777" w:rsidR="0084394B" w:rsidRPr="00816C67" w:rsidRDefault="003B5910">
      <w:pPr>
        <w:spacing w:after="0"/>
        <w:ind w:left="648"/>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 să solicite motivat reevaluarea proiectelor. </w:t>
      </w:r>
    </w:p>
    <w:p w14:paraId="027CC6F7" w14:textId="77777777" w:rsidR="0084394B" w:rsidRPr="00816C67" w:rsidRDefault="0084394B">
      <w:pPr>
        <w:spacing w:after="0" w:line="240" w:lineRule="auto"/>
        <w:ind w:firstLine="720"/>
        <w:jc w:val="both"/>
        <w:rPr>
          <w:rFonts w:asciiTheme="majorHAnsi" w:hAnsiTheme="majorHAnsi" w:cstheme="majorHAnsi"/>
          <w:color w:val="000000" w:themeColor="text1"/>
          <w:sz w:val="24"/>
          <w:szCs w:val="24"/>
        </w:rPr>
      </w:pPr>
    </w:p>
    <w:p w14:paraId="07E9AB94"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Comitetul de </w:t>
      </w:r>
      <w:proofErr w:type="spellStart"/>
      <w:r w:rsidRPr="00816C67">
        <w:rPr>
          <w:rFonts w:asciiTheme="majorHAnsi" w:hAnsiTheme="majorHAnsi" w:cstheme="majorHAnsi"/>
          <w:color w:val="000000" w:themeColor="text1"/>
          <w:sz w:val="24"/>
          <w:szCs w:val="24"/>
        </w:rPr>
        <w:t>selecţie</w:t>
      </w:r>
      <w:proofErr w:type="spellEnd"/>
      <w:r w:rsidRPr="00816C67">
        <w:rPr>
          <w:rFonts w:asciiTheme="majorHAnsi" w:hAnsiTheme="majorHAnsi" w:cstheme="majorHAnsi"/>
          <w:color w:val="000000" w:themeColor="text1"/>
          <w:sz w:val="24"/>
          <w:szCs w:val="24"/>
        </w:rPr>
        <w:t xml:space="preserve"> se va întruni ori de câte ori este necesar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va analiza rapoartele de evaluare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grilele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 xml:space="preserve">-economice primite. </w:t>
      </w:r>
    </w:p>
    <w:p w14:paraId="2A6808F0"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Proiectele nu pot fi selectate decât dacă întrunesc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spre a fi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și în limita bugetului apelului.  </w:t>
      </w:r>
    </w:p>
    <w:p w14:paraId="742BA42F"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cadrul fiecărei linii bugetare, beneficiarul va estima doar în lei valoarea bunurilor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serviciilor care presupun cheltuieli în valută, utilizând cursul valutar BNR, cu precizarea datei cursului valutar utilizat.</w:t>
      </w:r>
    </w:p>
    <w:p w14:paraId="49469B31"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tbl>
      <w:tblPr>
        <w:tblStyle w:val="affe"/>
        <w:tblW w:w="9180" w:type="dxa"/>
        <w:tblInd w:w="1" w:type="dxa"/>
        <w:tblLayout w:type="fixed"/>
        <w:tblLook w:val="0000" w:firstRow="0" w:lastRow="0" w:firstColumn="0" w:lastColumn="0" w:noHBand="0" w:noVBand="0"/>
      </w:tblPr>
      <w:tblGrid>
        <w:gridCol w:w="1539"/>
        <w:gridCol w:w="7641"/>
      </w:tblGrid>
      <w:tr w:rsidR="0084394B" w:rsidRPr="00816C67" w14:paraId="7A239262" w14:textId="77777777">
        <w:tc>
          <w:tcPr>
            <w:tcW w:w="1539" w:type="dxa"/>
            <w:tcBorders>
              <w:top w:val="single" w:sz="4" w:space="0" w:color="000000"/>
              <w:left w:val="single" w:sz="4" w:space="0" w:color="000000"/>
              <w:bottom w:val="single" w:sz="4" w:space="0" w:color="000000"/>
            </w:tcBorders>
            <w:vAlign w:val="center"/>
          </w:tcPr>
          <w:p w14:paraId="34BC8FA0"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ATENŢIE!</w:t>
            </w:r>
          </w:p>
        </w:tc>
        <w:tc>
          <w:tcPr>
            <w:tcW w:w="7641" w:type="dxa"/>
            <w:tcBorders>
              <w:top w:val="single" w:sz="4" w:space="0" w:color="000000"/>
              <w:left w:val="single" w:sz="4" w:space="0" w:color="000000"/>
              <w:bottom w:val="single" w:sz="4" w:space="0" w:color="000000"/>
              <w:right w:val="single" w:sz="4" w:space="0" w:color="000000"/>
            </w:tcBorders>
          </w:tcPr>
          <w:p w14:paraId="40DECB63"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Având în vedere faptul că proiectele depuse în cadrul acestui apel nu intră în competiție, selectarea acestora pentru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este </w:t>
            </w:r>
            <w:proofErr w:type="spellStart"/>
            <w:r w:rsidRPr="00816C67">
              <w:rPr>
                <w:rFonts w:asciiTheme="majorHAnsi" w:hAnsiTheme="majorHAnsi" w:cstheme="majorHAnsi"/>
                <w:color w:val="000000" w:themeColor="text1"/>
                <w:sz w:val="24"/>
                <w:szCs w:val="24"/>
              </w:rPr>
              <w:t>condiţionată</w:t>
            </w:r>
            <w:proofErr w:type="spellEnd"/>
            <w:r w:rsidRPr="00816C67">
              <w:rPr>
                <w:rFonts w:asciiTheme="majorHAnsi" w:hAnsiTheme="majorHAnsi" w:cstheme="majorHAnsi"/>
                <w:color w:val="000000" w:themeColor="text1"/>
                <w:sz w:val="24"/>
                <w:szCs w:val="24"/>
              </w:rPr>
              <w:t xml:space="preserve"> de următoarele elemente:</w:t>
            </w:r>
          </w:p>
          <w:p w14:paraId="3E2D5BC6"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a) punctajul </w:t>
            </w:r>
            <w:proofErr w:type="spellStart"/>
            <w:r w:rsidRPr="00816C67">
              <w:rPr>
                <w:rFonts w:asciiTheme="majorHAnsi" w:hAnsiTheme="majorHAnsi" w:cstheme="majorHAnsi"/>
                <w:color w:val="000000" w:themeColor="text1"/>
                <w:sz w:val="24"/>
                <w:szCs w:val="24"/>
              </w:rPr>
              <w:t>obţinut</w:t>
            </w:r>
            <w:proofErr w:type="spellEnd"/>
            <w:r w:rsidRPr="00816C67">
              <w:rPr>
                <w:rFonts w:asciiTheme="majorHAnsi" w:hAnsiTheme="majorHAnsi" w:cstheme="majorHAnsi"/>
                <w:color w:val="000000" w:themeColor="text1"/>
                <w:sz w:val="24"/>
                <w:szCs w:val="24"/>
              </w:rPr>
              <w:t xml:space="preserve"> să fie de cel </w:t>
            </w:r>
            <w:proofErr w:type="spellStart"/>
            <w:r w:rsidRPr="00816C67">
              <w:rPr>
                <w:rFonts w:asciiTheme="majorHAnsi" w:hAnsiTheme="majorHAnsi" w:cstheme="majorHAnsi"/>
                <w:color w:val="000000" w:themeColor="text1"/>
                <w:sz w:val="24"/>
                <w:szCs w:val="24"/>
              </w:rPr>
              <w:t>puţin</w:t>
            </w:r>
            <w:proofErr w:type="spellEnd"/>
            <w:r w:rsidRPr="00816C67">
              <w:rPr>
                <w:rFonts w:asciiTheme="majorHAnsi" w:hAnsiTheme="majorHAnsi" w:cstheme="majorHAnsi"/>
                <w:color w:val="000000" w:themeColor="text1"/>
                <w:sz w:val="24"/>
                <w:szCs w:val="24"/>
              </w:rPr>
              <w:t xml:space="preserve"> 80 puncte, fără </w:t>
            </w:r>
            <w:proofErr w:type="spellStart"/>
            <w:r w:rsidRPr="00816C67">
              <w:rPr>
                <w:rFonts w:asciiTheme="majorHAnsi" w:hAnsiTheme="majorHAnsi" w:cstheme="majorHAnsi"/>
                <w:color w:val="000000" w:themeColor="text1"/>
                <w:sz w:val="24"/>
                <w:szCs w:val="24"/>
              </w:rPr>
              <w:t>obţinerea</w:t>
            </w:r>
            <w:proofErr w:type="spellEnd"/>
            <w:r w:rsidRPr="00816C67">
              <w:rPr>
                <w:rFonts w:asciiTheme="majorHAnsi" w:hAnsiTheme="majorHAnsi" w:cstheme="majorHAnsi"/>
                <w:color w:val="000000" w:themeColor="text1"/>
                <w:sz w:val="24"/>
                <w:szCs w:val="24"/>
              </w:rPr>
              <w:t xml:space="preserve"> unui punctaj 0 la niciunul dintre criteriile: 1. Relevanța proiectului, 2. Eficiența proiectului, 3. Impactul proiectului, sau subcriteriul 4.2 ”Capacitatea solicitantului de a </w:t>
            </w:r>
            <w:proofErr w:type="spellStart"/>
            <w:r w:rsidRPr="00816C67">
              <w:rPr>
                <w:rFonts w:asciiTheme="majorHAnsi" w:hAnsiTheme="majorHAnsi" w:cstheme="majorHAnsi"/>
                <w:color w:val="000000" w:themeColor="text1"/>
                <w:sz w:val="24"/>
                <w:szCs w:val="24"/>
              </w:rPr>
              <w:t>menţine</w:t>
            </w:r>
            <w:proofErr w:type="spellEnd"/>
            <w:r w:rsidRPr="00816C67">
              <w:rPr>
                <w:rFonts w:asciiTheme="majorHAnsi" w:hAnsiTheme="majorHAnsi" w:cstheme="majorHAnsi"/>
                <w:color w:val="000000" w:themeColor="text1"/>
                <w:sz w:val="24"/>
                <w:szCs w:val="24"/>
              </w:rPr>
              <w:t xml:space="preserve"> rezultatele proiectului  și de </w:t>
            </w:r>
            <w:proofErr w:type="spellStart"/>
            <w:r w:rsidRPr="00816C67">
              <w:rPr>
                <w:rFonts w:asciiTheme="majorHAnsi" w:hAnsiTheme="majorHAnsi" w:cstheme="majorHAnsi"/>
                <w:color w:val="000000" w:themeColor="text1"/>
                <w:sz w:val="24"/>
                <w:szCs w:val="24"/>
              </w:rPr>
              <w:t>întreţinerea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investiţiei</w:t>
            </w:r>
            <w:proofErr w:type="spellEnd"/>
            <w:r w:rsidRPr="00816C67">
              <w:rPr>
                <w:rFonts w:asciiTheme="majorHAnsi" w:hAnsiTheme="majorHAnsi" w:cstheme="majorHAnsi"/>
                <w:color w:val="000000" w:themeColor="text1"/>
                <w:sz w:val="24"/>
                <w:szCs w:val="24"/>
              </w:rPr>
              <w:t xml:space="preserve">  după  încheierea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încetarea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nerambursabile”.</w:t>
            </w:r>
          </w:p>
          <w:p w14:paraId="6D26875B"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b) disponibilitatea fondurilor alocate acestui apel.</w:t>
            </w:r>
          </w:p>
        </w:tc>
      </w:tr>
    </w:tbl>
    <w:p w14:paraId="41B3C232" w14:textId="77777777" w:rsidR="0084394B" w:rsidRPr="00816C67" w:rsidRDefault="0084394B">
      <w:pPr>
        <w:spacing w:before="120" w:after="0"/>
        <w:jc w:val="both"/>
        <w:rPr>
          <w:rFonts w:asciiTheme="majorHAnsi" w:hAnsiTheme="majorHAnsi" w:cstheme="majorHAnsi"/>
          <w:color w:val="000000" w:themeColor="text1"/>
          <w:sz w:val="24"/>
          <w:szCs w:val="24"/>
        </w:rPr>
      </w:pPr>
    </w:p>
    <w:p w14:paraId="282DD71A" w14:textId="77777777" w:rsidR="0084394B" w:rsidRPr="00816C67" w:rsidRDefault="003B5910">
      <w:pPr>
        <w:spacing w:before="120" w:after="0"/>
        <w:jc w:val="both"/>
        <w:rPr>
          <w:rFonts w:asciiTheme="majorHAnsi" w:hAnsiTheme="majorHAnsi" w:cstheme="majorHAnsi"/>
          <w:color w:val="000000" w:themeColor="text1"/>
          <w:sz w:val="24"/>
          <w:szCs w:val="24"/>
        </w:rPr>
      </w:pPr>
      <w:bookmarkStart w:id="63" w:name="_Hlk91780045"/>
      <w:r w:rsidRPr="00816C67">
        <w:rPr>
          <w:rFonts w:asciiTheme="majorHAnsi" w:hAnsiTheme="majorHAnsi" w:cstheme="majorHAnsi"/>
          <w:b/>
          <w:color w:val="000000" w:themeColor="text1"/>
          <w:sz w:val="24"/>
          <w:szCs w:val="24"/>
        </w:rPr>
        <w:t>Apel 2</w:t>
      </w:r>
    </w:p>
    <w:tbl>
      <w:tblPr>
        <w:tblStyle w:val="afff"/>
        <w:tblW w:w="9180" w:type="dxa"/>
        <w:tblInd w:w="1" w:type="dxa"/>
        <w:tblLayout w:type="fixed"/>
        <w:tblLook w:val="0000" w:firstRow="0" w:lastRow="0" w:firstColumn="0" w:lastColumn="0" w:noHBand="0" w:noVBand="0"/>
      </w:tblPr>
      <w:tblGrid>
        <w:gridCol w:w="1539"/>
        <w:gridCol w:w="7641"/>
      </w:tblGrid>
      <w:tr w:rsidR="0084394B" w:rsidRPr="00816C67" w14:paraId="0A3232F3" w14:textId="77777777">
        <w:tc>
          <w:tcPr>
            <w:tcW w:w="1539" w:type="dxa"/>
            <w:tcBorders>
              <w:top w:val="single" w:sz="4" w:space="0" w:color="000000"/>
              <w:left w:val="single" w:sz="4" w:space="0" w:color="000000"/>
              <w:bottom w:val="single" w:sz="4" w:space="0" w:color="000000"/>
            </w:tcBorders>
            <w:vAlign w:val="center"/>
          </w:tcPr>
          <w:p w14:paraId="01A1B93F"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ATENŢIE!</w:t>
            </w:r>
          </w:p>
        </w:tc>
        <w:tc>
          <w:tcPr>
            <w:tcW w:w="7641" w:type="dxa"/>
            <w:tcBorders>
              <w:top w:val="single" w:sz="4" w:space="0" w:color="000000"/>
              <w:left w:val="single" w:sz="4" w:space="0" w:color="000000"/>
              <w:bottom w:val="single" w:sz="4" w:space="0" w:color="000000"/>
              <w:right w:val="single" w:sz="4" w:space="0" w:color="000000"/>
            </w:tcBorders>
          </w:tcPr>
          <w:p w14:paraId="344C4D3A"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Având în vedere faptul că proiectele depuse în cadrul acestui apel intră în competiție, selectarea acestora pentru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este </w:t>
            </w:r>
            <w:proofErr w:type="spellStart"/>
            <w:r w:rsidRPr="00816C67">
              <w:rPr>
                <w:rFonts w:asciiTheme="majorHAnsi" w:hAnsiTheme="majorHAnsi" w:cstheme="majorHAnsi"/>
                <w:color w:val="000000" w:themeColor="text1"/>
                <w:sz w:val="24"/>
                <w:szCs w:val="24"/>
              </w:rPr>
              <w:t>condiţionată</w:t>
            </w:r>
            <w:proofErr w:type="spellEnd"/>
            <w:r w:rsidRPr="00816C67">
              <w:rPr>
                <w:rFonts w:asciiTheme="majorHAnsi" w:hAnsiTheme="majorHAnsi" w:cstheme="majorHAnsi"/>
                <w:color w:val="000000" w:themeColor="text1"/>
                <w:sz w:val="24"/>
                <w:szCs w:val="24"/>
              </w:rPr>
              <w:t xml:space="preserve"> de  îndeplinirea simultană a următoarelor elemente:</w:t>
            </w:r>
          </w:p>
          <w:p w14:paraId="6E3B6B68" w14:textId="77777777" w:rsidR="0084394B" w:rsidRPr="00816C67" w:rsidRDefault="003B5910">
            <w:pPr>
              <w:spacing w:before="120" w:after="0"/>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a) punctajul </w:t>
            </w:r>
            <w:proofErr w:type="spellStart"/>
            <w:r w:rsidRPr="00816C67">
              <w:rPr>
                <w:rFonts w:asciiTheme="majorHAnsi" w:hAnsiTheme="majorHAnsi" w:cstheme="majorHAnsi"/>
                <w:color w:val="000000" w:themeColor="text1"/>
                <w:sz w:val="24"/>
                <w:szCs w:val="24"/>
              </w:rPr>
              <w:t>obţinut</w:t>
            </w:r>
            <w:proofErr w:type="spellEnd"/>
            <w:r w:rsidRPr="00816C67">
              <w:rPr>
                <w:rFonts w:asciiTheme="majorHAnsi" w:hAnsiTheme="majorHAnsi" w:cstheme="majorHAnsi"/>
                <w:color w:val="000000" w:themeColor="text1"/>
                <w:sz w:val="24"/>
                <w:szCs w:val="24"/>
              </w:rPr>
              <w:t xml:space="preserve"> să fie de cel </w:t>
            </w:r>
            <w:proofErr w:type="spellStart"/>
            <w:r w:rsidRPr="00816C67">
              <w:rPr>
                <w:rFonts w:asciiTheme="majorHAnsi" w:hAnsiTheme="majorHAnsi" w:cstheme="majorHAnsi"/>
                <w:color w:val="000000" w:themeColor="text1"/>
                <w:sz w:val="24"/>
                <w:szCs w:val="24"/>
              </w:rPr>
              <w:t>puţin</w:t>
            </w:r>
            <w:proofErr w:type="spellEnd"/>
            <w:r w:rsidRPr="00816C67">
              <w:rPr>
                <w:rFonts w:asciiTheme="majorHAnsi" w:hAnsiTheme="majorHAnsi" w:cstheme="majorHAnsi"/>
                <w:color w:val="000000" w:themeColor="text1"/>
                <w:sz w:val="24"/>
                <w:szCs w:val="24"/>
              </w:rPr>
              <w:t xml:space="preserve"> 80 puncte, fără </w:t>
            </w:r>
            <w:proofErr w:type="spellStart"/>
            <w:r w:rsidRPr="00816C67">
              <w:rPr>
                <w:rFonts w:asciiTheme="majorHAnsi" w:hAnsiTheme="majorHAnsi" w:cstheme="majorHAnsi"/>
                <w:color w:val="000000" w:themeColor="text1"/>
                <w:sz w:val="24"/>
                <w:szCs w:val="24"/>
              </w:rPr>
              <w:t>obţinerea</w:t>
            </w:r>
            <w:proofErr w:type="spellEnd"/>
            <w:r w:rsidRPr="00816C67">
              <w:rPr>
                <w:rFonts w:asciiTheme="majorHAnsi" w:hAnsiTheme="majorHAnsi" w:cstheme="majorHAnsi"/>
                <w:color w:val="000000" w:themeColor="text1"/>
                <w:sz w:val="24"/>
                <w:szCs w:val="24"/>
              </w:rPr>
              <w:t xml:space="preserve"> unui punctaj 0 la niciunul dintre criteriile: 1. Relevanța proiectului, 2. Eficiența proiectului, 3. Impactul proiectului, sau subcriteriul 4.3 ”Capacitatea solicitantului de a </w:t>
            </w:r>
            <w:proofErr w:type="spellStart"/>
            <w:r w:rsidRPr="00816C67">
              <w:rPr>
                <w:rFonts w:asciiTheme="majorHAnsi" w:hAnsiTheme="majorHAnsi" w:cstheme="majorHAnsi"/>
                <w:color w:val="000000" w:themeColor="text1"/>
                <w:sz w:val="24"/>
                <w:szCs w:val="24"/>
              </w:rPr>
              <w:t>menţine</w:t>
            </w:r>
            <w:proofErr w:type="spellEnd"/>
            <w:r w:rsidRPr="00816C67">
              <w:rPr>
                <w:rFonts w:asciiTheme="majorHAnsi" w:hAnsiTheme="majorHAnsi" w:cstheme="majorHAnsi"/>
                <w:color w:val="000000" w:themeColor="text1"/>
                <w:sz w:val="24"/>
                <w:szCs w:val="24"/>
              </w:rPr>
              <w:t xml:space="preserve"> rezultatele proiectului  și de </w:t>
            </w:r>
            <w:proofErr w:type="spellStart"/>
            <w:r w:rsidRPr="00816C67">
              <w:rPr>
                <w:rFonts w:asciiTheme="majorHAnsi" w:hAnsiTheme="majorHAnsi" w:cstheme="majorHAnsi"/>
                <w:color w:val="000000" w:themeColor="text1"/>
                <w:sz w:val="24"/>
                <w:szCs w:val="24"/>
              </w:rPr>
              <w:t>întreţinerea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investiţiei</w:t>
            </w:r>
            <w:proofErr w:type="spellEnd"/>
            <w:r w:rsidRPr="00816C67">
              <w:rPr>
                <w:rFonts w:asciiTheme="majorHAnsi" w:hAnsiTheme="majorHAnsi" w:cstheme="majorHAnsi"/>
                <w:color w:val="000000" w:themeColor="text1"/>
                <w:sz w:val="24"/>
                <w:szCs w:val="24"/>
              </w:rPr>
              <w:t xml:space="preserve">  după  încheierea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încetarea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nerambursabile”.</w:t>
            </w:r>
          </w:p>
          <w:p w14:paraId="7894691B"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b) disponibilitatea fondurilor alocate acestui apel.</w:t>
            </w:r>
          </w:p>
          <w:p w14:paraId="70911DD4"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Finanțarea proiectelor se va face în ordinea depunerii acestora în sistemul electronic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ţinând</w:t>
            </w:r>
            <w:proofErr w:type="spellEnd"/>
            <w:r w:rsidRPr="00816C67">
              <w:rPr>
                <w:rFonts w:asciiTheme="majorHAnsi" w:hAnsiTheme="majorHAnsi" w:cstheme="majorHAnsi"/>
                <w:color w:val="000000" w:themeColor="text1"/>
                <w:sz w:val="24"/>
                <w:szCs w:val="24"/>
              </w:rPr>
              <w:t xml:space="preserve"> cont si de logica </w:t>
            </w:r>
            <w:proofErr w:type="spellStart"/>
            <w:r w:rsidRPr="00816C67">
              <w:rPr>
                <w:rFonts w:asciiTheme="majorHAnsi" w:hAnsiTheme="majorHAnsi" w:cstheme="majorHAnsi"/>
                <w:color w:val="000000" w:themeColor="text1"/>
                <w:sz w:val="24"/>
                <w:szCs w:val="24"/>
              </w:rPr>
              <w:t>responsabilitatilor</w:t>
            </w:r>
            <w:proofErr w:type="spellEnd"/>
            <w:r w:rsidRPr="00816C67">
              <w:rPr>
                <w:rFonts w:asciiTheme="majorHAnsi" w:hAnsiTheme="majorHAnsi" w:cstheme="majorHAnsi"/>
                <w:color w:val="000000" w:themeColor="text1"/>
                <w:sz w:val="24"/>
                <w:szCs w:val="24"/>
              </w:rPr>
              <w:t xml:space="preserve"> administrative interne si a eficientei </w:t>
            </w:r>
            <w:proofErr w:type="spellStart"/>
            <w:r w:rsidRPr="00816C67">
              <w:rPr>
                <w:rFonts w:asciiTheme="majorHAnsi" w:hAnsiTheme="majorHAnsi" w:cstheme="majorHAnsi"/>
                <w:color w:val="000000" w:themeColor="text1"/>
                <w:sz w:val="24"/>
                <w:szCs w:val="24"/>
              </w:rPr>
              <w:t>operationale</w:t>
            </w:r>
            <w:proofErr w:type="spellEnd"/>
            <w:r w:rsidRPr="00816C67">
              <w:rPr>
                <w:rFonts w:asciiTheme="majorHAnsi" w:hAnsiTheme="majorHAnsi" w:cstheme="majorHAnsi"/>
                <w:color w:val="000000" w:themeColor="text1"/>
                <w:sz w:val="24"/>
                <w:szCs w:val="24"/>
              </w:rPr>
              <w:t>, a solicitantului.</w:t>
            </w:r>
          </w:p>
        </w:tc>
      </w:tr>
    </w:tbl>
    <w:p w14:paraId="42D93B2A" w14:textId="770D2BA6" w:rsidR="0084394B" w:rsidRPr="00816C67" w:rsidRDefault="0084394B">
      <w:pPr>
        <w:spacing w:before="120" w:line="240" w:lineRule="auto"/>
        <w:jc w:val="both"/>
        <w:rPr>
          <w:rFonts w:asciiTheme="majorHAnsi" w:hAnsiTheme="majorHAnsi" w:cstheme="majorHAnsi"/>
          <w:color w:val="000000" w:themeColor="text1"/>
          <w:sz w:val="24"/>
          <w:szCs w:val="24"/>
        </w:rPr>
      </w:pPr>
      <w:bookmarkStart w:id="64" w:name="_zu0gcz" w:colFirst="0" w:colLast="0"/>
      <w:bookmarkEnd w:id="63"/>
      <w:bookmarkEnd w:id="64"/>
    </w:p>
    <w:p w14:paraId="4F508739" w14:textId="5F6082BA" w:rsidR="00AD0E81" w:rsidRPr="00816C67" w:rsidRDefault="00AD0E81">
      <w:pPr>
        <w:spacing w:before="120" w:line="240" w:lineRule="auto"/>
        <w:jc w:val="both"/>
        <w:rPr>
          <w:rFonts w:asciiTheme="majorHAnsi" w:hAnsiTheme="majorHAnsi" w:cstheme="majorHAnsi"/>
          <w:color w:val="000000" w:themeColor="text1"/>
          <w:sz w:val="24"/>
          <w:szCs w:val="24"/>
        </w:rPr>
      </w:pPr>
    </w:p>
    <w:p w14:paraId="1483FE6D" w14:textId="26C461CF" w:rsidR="00AD0E81" w:rsidRPr="00816C67" w:rsidRDefault="00AD0E81">
      <w:pPr>
        <w:spacing w:before="120" w:line="240" w:lineRule="auto"/>
        <w:jc w:val="both"/>
        <w:rPr>
          <w:rFonts w:asciiTheme="majorHAnsi" w:hAnsiTheme="majorHAnsi" w:cstheme="majorHAnsi"/>
          <w:color w:val="000000" w:themeColor="text1"/>
          <w:sz w:val="24"/>
          <w:szCs w:val="24"/>
        </w:rPr>
      </w:pPr>
    </w:p>
    <w:p w14:paraId="0A1456C4" w14:textId="49515481" w:rsidR="00AD0E81" w:rsidRPr="00816C67" w:rsidRDefault="00AD0E81">
      <w:pPr>
        <w:spacing w:before="120" w:line="240" w:lineRule="auto"/>
        <w:jc w:val="both"/>
        <w:rPr>
          <w:rFonts w:asciiTheme="majorHAnsi" w:hAnsiTheme="majorHAnsi" w:cstheme="majorHAnsi"/>
          <w:color w:val="000000" w:themeColor="text1"/>
          <w:sz w:val="24"/>
          <w:szCs w:val="24"/>
        </w:rPr>
      </w:pPr>
    </w:p>
    <w:p w14:paraId="08652C91" w14:textId="3E1C1439" w:rsidR="00AD0E81" w:rsidRPr="00816C67" w:rsidRDefault="00AD0E81" w:rsidP="00AD0E81">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3</w:t>
      </w:r>
    </w:p>
    <w:tbl>
      <w:tblPr>
        <w:tblStyle w:val="afff"/>
        <w:tblW w:w="9180" w:type="dxa"/>
        <w:tblInd w:w="1" w:type="dxa"/>
        <w:tblLayout w:type="fixed"/>
        <w:tblLook w:val="0000" w:firstRow="0" w:lastRow="0" w:firstColumn="0" w:lastColumn="0" w:noHBand="0" w:noVBand="0"/>
      </w:tblPr>
      <w:tblGrid>
        <w:gridCol w:w="1539"/>
        <w:gridCol w:w="7641"/>
      </w:tblGrid>
      <w:tr w:rsidR="00AD0E81" w:rsidRPr="00816C67" w14:paraId="0374936E" w14:textId="77777777" w:rsidTr="00C81AB6">
        <w:tc>
          <w:tcPr>
            <w:tcW w:w="1539" w:type="dxa"/>
            <w:tcBorders>
              <w:top w:val="single" w:sz="4" w:space="0" w:color="000000"/>
              <w:left w:val="single" w:sz="4" w:space="0" w:color="000000"/>
              <w:bottom w:val="single" w:sz="4" w:space="0" w:color="000000"/>
            </w:tcBorders>
            <w:vAlign w:val="center"/>
          </w:tcPr>
          <w:p w14:paraId="2C6B6B80" w14:textId="77777777" w:rsidR="00AD0E81" w:rsidRPr="00816C67" w:rsidRDefault="00AD0E81" w:rsidP="00C81AB6">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ATENŢIE!</w:t>
            </w:r>
          </w:p>
        </w:tc>
        <w:tc>
          <w:tcPr>
            <w:tcW w:w="7641" w:type="dxa"/>
            <w:tcBorders>
              <w:top w:val="single" w:sz="4" w:space="0" w:color="000000"/>
              <w:left w:val="single" w:sz="4" w:space="0" w:color="000000"/>
              <w:bottom w:val="single" w:sz="4" w:space="0" w:color="000000"/>
              <w:right w:val="single" w:sz="4" w:space="0" w:color="000000"/>
            </w:tcBorders>
          </w:tcPr>
          <w:p w14:paraId="3007E983" w14:textId="77777777" w:rsidR="00AD0E81" w:rsidRPr="00816C67" w:rsidRDefault="00AD0E81" w:rsidP="00C81AB6">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Având în vedere faptul că proiectele depuse în cadrul acestui apel intră în competiție, selectarea acestora pentru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este </w:t>
            </w:r>
            <w:proofErr w:type="spellStart"/>
            <w:r w:rsidRPr="00816C67">
              <w:rPr>
                <w:rFonts w:asciiTheme="majorHAnsi" w:hAnsiTheme="majorHAnsi" w:cstheme="majorHAnsi"/>
                <w:color w:val="000000" w:themeColor="text1"/>
                <w:sz w:val="24"/>
                <w:szCs w:val="24"/>
              </w:rPr>
              <w:t>condiţionată</w:t>
            </w:r>
            <w:proofErr w:type="spellEnd"/>
            <w:r w:rsidRPr="00816C67">
              <w:rPr>
                <w:rFonts w:asciiTheme="majorHAnsi" w:hAnsiTheme="majorHAnsi" w:cstheme="majorHAnsi"/>
                <w:color w:val="000000" w:themeColor="text1"/>
                <w:sz w:val="24"/>
                <w:szCs w:val="24"/>
              </w:rPr>
              <w:t xml:space="preserve"> de  îndeplinirea simultană a următoarelor elemente:</w:t>
            </w:r>
          </w:p>
          <w:p w14:paraId="3A962287" w14:textId="77777777" w:rsidR="00AD0E81" w:rsidRPr="00816C67" w:rsidRDefault="00AD0E81" w:rsidP="00C81AB6">
            <w:pPr>
              <w:spacing w:before="120" w:after="0"/>
              <w:ind w:left="332" w:hanging="332"/>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a) punctajul </w:t>
            </w:r>
            <w:proofErr w:type="spellStart"/>
            <w:r w:rsidRPr="00816C67">
              <w:rPr>
                <w:rFonts w:asciiTheme="majorHAnsi" w:hAnsiTheme="majorHAnsi" w:cstheme="majorHAnsi"/>
                <w:color w:val="000000" w:themeColor="text1"/>
                <w:sz w:val="24"/>
                <w:szCs w:val="24"/>
              </w:rPr>
              <w:t>obţinut</w:t>
            </w:r>
            <w:proofErr w:type="spellEnd"/>
            <w:r w:rsidRPr="00816C67">
              <w:rPr>
                <w:rFonts w:asciiTheme="majorHAnsi" w:hAnsiTheme="majorHAnsi" w:cstheme="majorHAnsi"/>
                <w:color w:val="000000" w:themeColor="text1"/>
                <w:sz w:val="24"/>
                <w:szCs w:val="24"/>
              </w:rPr>
              <w:t xml:space="preserve"> să fie de cel </w:t>
            </w:r>
            <w:proofErr w:type="spellStart"/>
            <w:r w:rsidRPr="00816C67">
              <w:rPr>
                <w:rFonts w:asciiTheme="majorHAnsi" w:hAnsiTheme="majorHAnsi" w:cstheme="majorHAnsi"/>
                <w:color w:val="000000" w:themeColor="text1"/>
                <w:sz w:val="24"/>
                <w:szCs w:val="24"/>
              </w:rPr>
              <w:t>puţin</w:t>
            </w:r>
            <w:proofErr w:type="spellEnd"/>
            <w:r w:rsidRPr="00816C67">
              <w:rPr>
                <w:rFonts w:asciiTheme="majorHAnsi" w:hAnsiTheme="majorHAnsi" w:cstheme="majorHAnsi"/>
                <w:color w:val="000000" w:themeColor="text1"/>
                <w:sz w:val="24"/>
                <w:szCs w:val="24"/>
              </w:rPr>
              <w:t xml:space="preserve"> 80 puncte, fără </w:t>
            </w:r>
            <w:proofErr w:type="spellStart"/>
            <w:r w:rsidRPr="00816C67">
              <w:rPr>
                <w:rFonts w:asciiTheme="majorHAnsi" w:hAnsiTheme="majorHAnsi" w:cstheme="majorHAnsi"/>
                <w:color w:val="000000" w:themeColor="text1"/>
                <w:sz w:val="24"/>
                <w:szCs w:val="24"/>
              </w:rPr>
              <w:t>obţinerea</w:t>
            </w:r>
            <w:proofErr w:type="spellEnd"/>
            <w:r w:rsidRPr="00816C67">
              <w:rPr>
                <w:rFonts w:asciiTheme="majorHAnsi" w:hAnsiTheme="majorHAnsi" w:cstheme="majorHAnsi"/>
                <w:color w:val="000000" w:themeColor="text1"/>
                <w:sz w:val="24"/>
                <w:szCs w:val="24"/>
              </w:rPr>
              <w:t xml:space="preserve"> unui punctaj 0 la niciunul dintre criteriile: 1. Relevanța proiectului, 2. Eficiența proiectului, 3. Impactul proiectului, sau subcriteriul 4.3 ”Capacitatea solicitantului de a </w:t>
            </w:r>
            <w:proofErr w:type="spellStart"/>
            <w:r w:rsidRPr="00816C67">
              <w:rPr>
                <w:rFonts w:asciiTheme="majorHAnsi" w:hAnsiTheme="majorHAnsi" w:cstheme="majorHAnsi"/>
                <w:color w:val="000000" w:themeColor="text1"/>
                <w:sz w:val="24"/>
                <w:szCs w:val="24"/>
              </w:rPr>
              <w:t>menţine</w:t>
            </w:r>
            <w:proofErr w:type="spellEnd"/>
            <w:r w:rsidRPr="00816C67">
              <w:rPr>
                <w:rFonts w:asciiTheme="majorHAnsi" w:hAnsiTheme="majorHAnsi" w:cstheme="majorHAnsi"/>
                <w:color w:val="000000" w:themeColor="text1"/>
                <w:sz w:val="24"/>
                <w:szCs w:val="24"/>
              </w:rPr>
              <w:t xml:space="preserve"> rezultatele proiectului  și de </w:t>
            </w:r>
            <w:proofErr w:type="spellStart"/>
            <w:r w:rsidRPr="00816C67">
              <w:rPr>
                <w:rFonts w:asciiTheme="majorHAnsi" w:hAnsiTheme="majorHAnsi" w:cstheme="majorHAnsi"/>
                <w:color w:val="000000" w:themeColor="text1"/>
                <w:sz w:val="24"/>
                <w:szCs w:val="24"/>
              </w:rPr>
              <w:t>întreţinerea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investiţiei</w:t>
            </w:r>
            <w:proofErr w:type="spellEnd"/>
            <w:r w:rsidRPr="00816C67">
              <w:rPr>
                <w:rFonts w:asciiTheme="majorHAnsi" w:hAnsiTheme="majorHAnsi" w:cstheme="majorHAnsi"/>
                <w:color w:val="000000" w:themeColor="text1"/>
                <w:sz w:val="24"/>
                <w:szCs w:val="24"/>
              </w:rPr>
              <w:t xml:space="preserve">  după  încheierea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încetarea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nerambursabile”.</w:t>
            </w:r>
          </w:p>
          <w:p w14:paraId="2CB76A03" w14:textId="77777777" w:rsidR="00AD0E81" w:rsidRPr="00816C67" w:rsidRDefault="00AD0E81" w:rsidP="00C81AB6">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b) disponibilitatea fondurilor alocate acestui apel.</w:t>
            </w:r>
          </w:p>
          <w:p w14:paraId="136ACE2F" w14:textId="77777777" w:rsidR="00AD0E81" w:rsidRPr="00816C67" w:rsidRDefault="00AD0E81" w:rsidP="00C81AB6">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Finanțarea proiectelor se va face în ordinea depunerii acestora în sistemul electronic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ţinând</w:t>
            </w:r>
            <w:proofErr w:type="spellEnd"/>
            <w:r w:rsidRPr="00816C67">
              <w:rPr>
                <w:rFonts w:asciiTheme="majorHAnsi" w:hAnsiTheme="majorHAnsi" w:cstheme="majorHAnsi"/>
                <w:color w:val="000000" w:themeColor="text1"/>
                <w:sz w:val="24"/>
                <w:szCs w:val="24"/>
              </w:rPr>
              <w:t xml:space="preserve"> cont si de logica </w:t>
            </w:r>
            <w:proofErr w:type="spellStart"/>
            <w:r w:rsidRPr="00816C67">
              <w:rPr>
                <w:rFonts w:asciiTheme="majorHAnsi" w:hAnsiTheme="majorHAnsi" w:cstheme="majorHAnsi"/>
                <w:color w:val="000000" w:themeColor="text1"/>
                <w:sz w:val="24"/>
                <w:szCs w:val="24"/>
              </w:rPr>
              <w:t>responsabilitatilor</w:t>
            </w:r>
            <w:proofErr w:type="spellEnd"/>
            <w:r w:rsidRPr="00816C67">
              <w:rPr>
                <w:rFonts w:asciiTheme="majorHAnsi" w:hAnsiTheme="majorHAnsi" w:cstheme="majorHAnsi"/>
                <w:color w:val="000000" w:themeColor="text1"/>
                <w:sz w:val="24"/>
                <w:szCs w:val="24"/>
              </w:rPr>
              <w:t xml:space="preserve"> administrative interne si a eficientei </w:t>
            </w:r>
            <w:proofErr w:type="spellStart"/>
            <w:r w:rsidRPr="00816C67">
              <w:rPr>
                <w:rFonts w:asciiTheme="majorHAnsi" w:hAnsiTheme="majorHAnsi" w:cstheme="majorHAnsi"/>
                <w:color w:val="000000" w:themeColor="text1"/>
                <w:sz w:val="24"/>
                <w:szCs w:val="24"/>
              </w:rPr>
              <w:t>operationale</w:t>
            </w:r>
            <w:proofErr w:type="spellEnd"/>
            <w:r w:rsidRPr="00816C67">
              <w:rPr>
                <w:rFonts w:asciiTheme="majorHAnsi" w:hAnsiTheme="majorHAnsi" w:cstheme="majorHAnsi"/>
                <w:color w:val="000000" w:themeColor="text1"/>
                <w:sz w:val="24"/>
                <w:szCs w:val="24"/>
              </w:rPr>
              <w:t>, a solicitantului.</w:t>
            </w:r>
          </w:p>
        </w:tc>
      </w:tr>
    </w:tbl>
    <w:p w14:paraId="5023A548" w14:textId="02889034" w:rsidR="00AD0E81" w:rsidRPr="00816C67" w:rsidRDefault="00AD0E81">
      <w:pPr>
        <w:spacing w:before="120" w:line="240" w:lineRule="auto"/>
        <w:jc w:val="both"/>
        <w:rPr>
          <w:rFonts w:asciiTheme="majorHAnsi" w:hAnsiTheme="majorHAnsi" w:cstheme="majorHAnsi"/>
          <w:color w:val="000000" w:themeColor="text1"/>
          <w:sz w:val="24"/>
          <w:szCs w:val="24"/>
        </w:rPr>
      </w:pPr>
    </w:p>
    <w:p w14:paraId="4C10D496" w14:textId="77777777" w:rsidR="00AD0E81" w:rsidRPr="00816C67" w:rsidRDefault="00AD0E81">
      <w:pPr>
        <w:spacing w:before="120" w:line="240" w:lineRule="auto"/>
        <w:jc w:val="both"/>
        <w:rPr>
          <w:rFonts w:asciiTheme="majorHAnsi" w:hAnsiTheme="majorHAnsi" w:cstheme="majorHAnsi"/>
          <w:color w:val="000000" w:themeColor="text1"/>
          <w:sz w:val="24"/>
          <w:szCs w:val="24"/>
        </w:rPr>
      </w:pPr>
    </w:p>
    <w:p w14:paraId="22BF9E84"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bookmarkStart w:id="65" w:name="_3jtnz0s" w:colFirst="0" w:colLast="0"/>
      <w:bookmarkEnd w:id="65"/>
      <w:r w:rsidRPr="00816C67">
        <w:rPr>
          <w:rFonts w:asciiTheme="majorHAnsi" w:hAnsiTheme="majorHAnsi" w:cstheme="majorHAnsi"/>
          <w:b/>
          <w:color w:val="000000" w:themeColor="text1"/>
          <w:sz w:val="24"/>
          <w:szCs w:val="24"/>
        </w:rPr>
        <w:t xml:space="preserve">4.4 Depunerea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soluţionarea</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contestaţiilor</w:t>
      </w:r>
      <w:proofErr w:type="spellEnd"/>
    </w:p>
    <w:p w14:paraId="2C30E2C7"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6A78C84D"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66" w:name="_1yyy98l" w:colFirst="0" w:colLast="0"/>
      <w:bookmarkEnd w:id="66"/>
      <w:r w:rsidRPr="00816C67">
        <w:rPr>
          <w:rFonts w:asciiTheme="majorHAnsi" w:hAnsiTheme="majorHAnsi" w:cstheme="majorHAnsi"/>
          <w:color w:val="000000" w:themeColor="text1"/>
          <w:sz w:val="24"/>
          <w:szCs w:val="24"/>
        </w:rPr>
        <w:t xml:space="preserve">Solicitantul poate contesta în orice etapă respingerea/rezultatul evaluării cererii de finanțare, o singură dată pentru fiecare etapă, termenul de contestare fiind precizat în scrisoarea transmisă de OIPSI. </w:t>
      </w:r>
      <w:proofErr w:type="spellStart"/>
      <w:r w:rsidRPr="00816C67">
        <w:rPr>
          <w:rFonts w:asciiTheme="majorHAnsi" w:hAnsiTheme="majorHAnsi" w:cstheme="majorHAnsi"/>
          <w:color w:val="000000" w:themeColor="text1"/>
          <w:sz w:val="24"/>
          <w:szCs w:val="24"/>
        </w:rPr>
        <w:t>Contestaţia</w:t>
      </w:r>
      <w:proofErr w:type="spellEnd"/>
      <w:r w:rsidRPr="00816C67">
        <w:rPr>
          <w:rFonts w:asciiTheme="majorHAnsi" w:hAnsiTheme="majorHAnsi" w:cstheme="majorHAnsi"/>
          <w:color w:val="000000" w:themeColor="text1"/>
          <w:sz w:val="24"/>
          <w:szCs w:val="24"/>
        </w:rPr>
        <w:t xml:space="preserve"> va fi strict legată de </w:t>
      </w:r>
      <w:proofErr w:type="spellStart"/>
      <w:r w:rsidRPr="00816C67">
        <w:rPr>
          <w:rFonts w:asciiTheme="majorHAnsi" w:hAnsiTheme="majorHAnsi" w:cstheme="majorHAnsi"/>
          <w:color w:val="000000" w:themeColor="text1"/>
          <w:sz w:val="24"/>
          <w:szCs w:val="24"/>
        </w:rPr>
        <w:t>motivaţia</w:t>
      </w:r>
      <w:proofErr w:type="spellEnd"/>
      <w:r w:rsidRPr="00816C67">
        <w:rPr>
          <w:rFonts w:asciiTheme="majorHAnsi" w:hAnsiTheme="majorHAnsi" w:cstheme="majorHAnsi"/>
          <w:color w:val="000000" w:themeColor="text1"/>
          <w:sz w:val="24"/>
          <w:szCs w:val="24"/>
        </w:rPr>
        <w:t xml:space="preserve"> prezentată. </w:t>
      </w:r>
      <w:proofErr w:type="spellStart"/>
      <w:r w:rsidRPr="00816C67">
        <w:rPr>
          <w:rFonts w:asciiTheme="majorHAnsi" w:hAnsiTheme="majorHAnsi" w:cstheme="majorHAnsi"/>
          <w:color w:val="000000" w:themeColor="text1"/>
          <w:sz w:val="24"/>
          <w:szCs w:val="24"/>
        </w:rPr>
        <w:t>Contestaţiile</w:t>
      </w:r>
      <w:proofErr w:type="spellEnd"/>
      <w:r w:rsidRPr="00816C67">
        <w:rPr>
          <w:rFonts w:asciiTheme="majorHAnsi" w:hAnsiTheme="majorHAnsi" w:cstheme="majorHAnsi"/>
          <w:color w:val="000000" w:themeColor="text1"/>
          <w:sz w:val="24"/>
          <w:szCs w:val="24"/>
        </w:rPr>
        <w:t xml:space="preserve"> primite după termenul menționat în scrisoarea OIPSI nu se iau în considerare.</w:t>
      </w:r>
    </w:p>
    <w:p w14:paraId="36A93446" w14:textId="77777777" w:rsidR="0084394B" w:rsidRPr="00816C67" w:rsidRDefault="003B5910">
      <w:pPr>
        <w:spacing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Soluţionarea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contestaţiilor</w:t>
      </w:r>
      <w:proofErr w:type="spellEnd"/>
      <w:r w:rsidRPr="00816C67">
        <w:rPr>
          <w:rFonts w:asciiTheme="majorHAnsi" w:hAnsiTheme="majorHAnsi" w:cstheme="majorHAnsi"/>
          <w:color w:val="000000" w:themeColor="text1"/>
          <w:sz w:val="24"/>
          <w:szCs w:val="24"/>
        </w:rPr>
        <w:t xml:space="preserve"> se face la nivelul AM, în baza punctului de vedere primit de la OIPSI. Decizia AM prin care se </w:t>
      </w:r>
      <w:proofErr w:type="spellStart"/>
      <w:r w:rsidRPr="00816C67">
        <w:rPr>
          <w:rFonts w:asciiTheme="majorHAnsi" w:hAnsiTheme="majorHAnsi" w:cstheme="majorHAnsi"/>
          <w:color w:val="000000" w:themeColor="text1"/>
          <w:sz w:val="24"/>
          <w:szCs w:val="24"/>
        </w:rPr>
        <w:t>soluţionează</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contestaţia</w:t>
      </w:r>
      <w:proofErr w:type="spellEnd"/>
      <w:r w:rsidRPr="00816C67">
        <w:rPr>
          <w:rFonts w:asciiTheme="majorHAnsi" w:hAnsiTheme="majorHAnsi" w:cstheme="majorHAnsi"/>
          <w:color w:val="000000" w:themeColor="text1"/>
          <w:sz w:val="24"/>
          <w:szCs w:val="24"/>
        </w:rPr>
        <w:t xml:space="preserve"> este definitivă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irevocabilă și poate fi contestată doar în </w:t>
      </w:r>
      <w:proofErr w:type="spellStart"/>
      <w:r w:rsidRPr="00816C67">
        <w:rPr>
          <w:rFonts w:asciiTheme="majorHAnsi" w:hAnsiTheme="majorHAnsi" w:cstheme="majorHAnsi"/>
          <w:color w:val="000000" w:themeColor="text1"/>
          <w:sz w:val="24"/>
          <w:szCs w:val="24"/>
        </w:rPr>
        <w:t>instanţă</w:t>
      </w:r>
      <w:proofErr w:type="spellEnd"/>
      <w:r w:rsidRPr="00816C67">
        <w:rPr>
          <w:rFonts w:asciiTheme="majorHAnsi" w:hAnsiTheme="majorHAnsi" w:cstheme="majorHAnsi"/>
          <w:color w:val="000000" w:themeColor="text1"/>
          <w:sz w:val="24"/>
          <w:szCs w:val="24"/>
        </w:rPr>
        <w:t xml:space="preserve">. Aceasta este transmisă solicitantului de către OIPSI, în maxim 2 zile lucrătoare după primirea de la AM a raportului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w:t>
      </w:r>
    </w:p>
    <w:p w14:paraId="14473667"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a putea fi luate în considerare, </w:t>
      </w:r>
      <w:proofErr w:type="spellStart"/>
      <w:r w:rsidRPr="00816C67">
        <w:rPr>
          <w:rFonts w:asciiTheme="majorHAnsi" w:hAnsiTheme="majorHAnsi" w:cstheme="majorHAnsi"/>
          <w:color w:val="000000" w:themeColor="text1"/>
          <w:sz w:val="24"/>
          <w:szCs w:val="24"/>
        </w:rPr>
        <w:t>contestaţiile</w:t>
      </w:r>
      <w:proofErr w:type="spellEnd"/>
      <w:r w:rsidRPr="00816C67">
        <w:rPr>
          <w:rFonts w:asciiTheme="majorHAnsi" w:hAnsiTheme="majorHAnsi" w:cstheme="majorHAnsi"/>
          <w:color w:val="000000" w:themeColor="text1"/>
          <w:sz w:val="24"/>
          <w:szCs w:val="24"/>
        </w:rPr>
        <w:t xml:space="preserve"> trebuie să respecte următoarele </w:t>
      </w:r>
      <w:proofErr w:type="spellStart"/>
      <w:r w:rsidRPr="00816C67">
        <w:rPr>
          <w:rFonts w:asciiTheme="majorHAnsi" w:hAnsiTheme="majorHAnsi" w:cstheme="majorHAnsi"/>
          <w:color w:val="000000" w:themeColor="text1"/>
          <w:sz w:val="24"/>
          <w:szCs w:val="24"/>
        </w:rPr>
        <w:t>cerinţe</w:t>
      </w:r>
      <w:proofErr w:type="spellEnd"/>
      <w:r w:rsidRPr="00816C67">
        <w:rPr>
          <w:rFonts w:asciiTheme="majorHAnsi" w:hAnsiTheme="majorHAnsi" w:cstheme="majorHAnsi"/>
          <w:color w:val="000000" w:themeColor="text1"/>
          <w:sz w:val="24"/>
          <w:szCs w:val="24"/>
        </w:rPr>
        <w:t xml:space="preserve">: </w:t>
      </w:r>
    </w:p>
    <w:p w14:paraId="0AFEC026"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Identificarea contestatarului, prin: denumire solicitant, adresa, numele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funcţia</w:t>
      </w:r>
      <w:proofErr w:type="spellEnd"/>
      <w:r w:rsidRPr="00816C67">
        <w:rPr>
          <w:rFonts w:asciiTheme="majorHAnsi" w:hAnsiTheme="majorHAnsi" w:cstheme="majorHAnsi"/>
          <w:color w:val="000000" w:themeColor="text1"/>
          <w:sz w:val="24"/>
          <w:szCs w:val="24"/>
        </w:rPr>
        <w:t xml:space="preserve"> reprezentantului legal;</w:t>
      </w:r>
    </w:p>
    <w:p w14:paraId="6A1E2427"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Identificarea proiectului, prin: numărul unic de înregistrare alocat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(codul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2014)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titlul proiectului;</w:t>
      </w:r>
    </w:p>
    <w:p w14:paraId="215DEEC5"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Obiectul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 ce se solicită prin formularea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Obiectul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va fi strict legat de </w:t>
      </w:r>
      <w:proofErr w:type="spellStart"/>
      <w:r w:rsidRPr="00816C67">
        <w:rPr>
          <w:rFonts w:asciiTheme="majorHAnsi" w:hAnsiTheme="majorHAnsi" w:cstheme="majorHAnsi"/>
          <w:color w:val="000000" w:themeColor="text1"/>
          <w:sz w:val="24"/>
          <w:szCs w:val="24"/>
        </w:rPr>
        <w:t>motivaţia</w:t>
      </w:r>
      <w:proofErr w:type="spellEnd"/>
      <w:r w:rsidRPr="00816C67">
        <w:rPr>
          <w:rFonts w:asciiTheme="majorHAnsi" w:hAnsiTheme="majorHAnsi" w:cstheme="majorHAnsi"/>
          <w:color w:val="000000" w:themeColor="text1"/>
          <w:sz w:val="24"/>
          <w:szCs w:val="24"/>
        </w:rPr>
        <w:t xml:space="preserve"> prezentată în scrisoarea de informare/respingere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 conformitate cu criteriile </w:t>
      </w:r>
      <w:proofErr w:type="spellStart"/>
      <w:r w:rsidRPr="00816C67">
        <w:rPr>
          <w:rFonts w:asciiTheme="majorHAnsi" w:hAnsiTheme="majorHAnsi" w:cstheme="majorHAnsi"/>
          <w:color w:val="000000" w:themeColor="text1"/>
          <w:sz w:val="24"/>
          <w:szCs w:val="24"/>
        </w:rPr>
        <w:t>anunţate</w:t>
      </w:r>
      <w:proofErr w:type="spellEnd"/>
      <w:r w:rsidRPr="00816C67">
        <w:rPr>
          <w:rFonts w:asciiTheme="majorHAnsi" w:hAnsiTheme="majorHAnsi" w:cstheme="majorHAnsi"/>
          <w:color w:val="000000" w:themeColor="text1"/>
          <w:sz w:val="24"/>
          <w:szCs w:val="24"/>
        </w:rPr>
        <w:t xml:space="preserve"> în prezentul Ghid.</w:t>
      </w:r>
    </w:p>
    <w:p w14:paraId="2B9DC60C"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Motivele de fapt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drept (</w:t>
      </w:r>
      <w:proofErr w:type="spellStart"/>
      <w:r w:rsidRPr="00816C67">
        <w:rPr>
          <w:rFonts w:asciiTheme="majorHAnsi" w:hAnsiTheme="majorHAnsi" w:cstheme="majorHAnsi"/>
          <w:color w:val="000000" w:themeColor="text1"/>
          <w:sz w:val="24"/>
          <w:szCs w:val="24"/>
        </w:rPr>
        <w:t>dispoziţiile</w:t>
      </w:r>
      <w:proofErr w:type="spellEnd"/>
      <w:r w:rsidRPr="00816C67">
        <w:rPr>
          <w:rFonts w:asciiTheme="majorHAnsi" w:hAnsiTheme="majorHAnsi" w:cstheme="majorHAnsi"/>
          <w:color w:val="000000" w:themeColor="text1"/>
          <w:sz w:val="24"/>
          <w:szCs w:val="24"/>
        </w:rPr>
        <w:t xml:space="preserve"> legale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comunitare, principiile încălcate);</w:t>
      </w:r>
    </w:p>
    <w:p w14:paraId="5EC382F7"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Mijloace de probă (acolo unde există);</w:t>
      </w:r>
    </w:p>
    <w:p w14:paraId="0D8417F3"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w:t>
      </w:r>
      <w:r w:rsidRPr="00816C67">
        <w:rPr>
          <w:rFonts w:asciiTheme="majorHAnsi" w:hAnsiTheme="majorHAnsi" w:cstheme="majorHAnsi"/>
          <w:color w:val="000000" w:themeColor="text1"/>
          <w:sz w:val="24"/>
          <w:szCs w:val="24"/>
        </w:rPr>
        <w:tab/>
        <w:t>Semnătura reprezentantului legal;</w:t>
      </w:r>
    </w:p>
    <w:p w14:paraId="1F976D11"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Data formulării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w:t>
      </w:r>
    </w:p>
    <w:p w14:paraId="0F3FE9F7" w14:textId="77777777" w:rsidR="0084394B" w:rsidRPr="00816C67" w:rsidRDefault="003B5910">
      <w:pPr>
        <w:spacing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Contestaţiile</w:t>
      </w:r>
      <w:proofErr w:type="spellEnd"/>
      <w:r w:rsidRPr="00816C67">
        <w:rPr>
          <w:rFonts w:asciiTheme="majorHAnsi" w:hAnsiTheme="majorHAnsi" w:cstheme="majorHAnsi"/>
          <w:color w:val="000000" w:themeColor="text1"/>
          <w:sz w:val="24"/>
          <w:szCs w:val="24"/>
        </w:rPr>
        <w:t xml:space="preserve"> sunt analizate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soluţionate</w:t>
      </w:r>
      <w:proofErr w:type="spellEnd"/>
      <w:r w:rsidRPr="00816C67">
        <w:rPr>
          <w:rFonts w:asciiTheme="majorHAnsi" w:hAnsiTheme="majorHAnsi" w:cstheme="majorHAnsi"/>
          <w:color w:val="000000" w:themeColor="text1"/>
          <w:sz w:val="24"/>
          <w:szCs w:val="24"/>
        </w:rPr>
        <w:t xml:space="preserve"> în termen de 30 zile de la data înregistrării lor la OIPSI. Decizia privind </w:t>
      </w:r>
      <w:proofErr w:type="spellStart"/>
      <w:r w:rsidRPr="00816C67">
        <w:rPr>
          <w:rFonts w:asciiTheme="majorHAnsi" w:hAnsiTheme="majorHAnsi" w:cstheme="majorHAnsi"/>
          <w:color w:val="000000" w:themeColor="text1"/>
          <w:sz w:val="24"/>
          <w:szCs w:val="24"/>
        </w:rPr>
        <w:t>soluţionarea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contestaţiilor</w:t>
      </w:r>
      <w:proofErr w:type="spellEnd"/>
      <w:r w:rsidRPr="00816C67">
        <w:rPr>
          <w:rFonts w:asciiTheme="majorHAnsi" w:hAnsiTheme="majorHAnsi" w:cstheme="majorHAnsi"/>
          <w:color w:val="000000" w:themeColor="text1"/>
          <w:sz w:val="24"/>
          <w:szCs w:val="24"/>
        </w:rPr>
        <w:t xml:space="preserve"> poate fi de admitere sau de respingere. Contestatarul este notificat în scris asupra deciziei.</w:t>
      </w:r>
    </w:p>
    <w:p w14:paraId="21FF5278"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 perioada evaluării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pot fi solicitate clarificări.</w:t>
      </w:r>
    </w:p>
    <w:p w14:paraId="5B0B7FBD"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63304DB3"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67" w:name="_Hlk91780093"/>
      <w:r w:rsidRPr="00816C67">
        <w:rPr>
          <w:rFonts w:asciiTheme="majorHAnsi" w:hAnsiTheme="majorHAnsi" w:cstheme="majorHAnsi"/>
          <w:b/>
          <w:color w:val="000000" w:themeColor="text1"/>
          <w:sz w:val="24"/>
          <w:szCs w:val="24"/>
        </w:rPr>
        <w:t>Apel 2</w:t>
      </w:r>
    </w:p>
    <w:p w14:paraId="4F21B646"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68" w:name="_4iylrwe" w:colFirst="0" w:colLast="0"/>
      <w:bookmarkEnd w:id="68"/>
      <w:r w:rsidRPr="00816C67">
        <w:rPr>
          <w:rFonts w:asciiTheme="majorHAnsi" w:hAnsiTheme="majorHAnsi" w:cstheme="majorHAnsi"/>
          <w:color w:val="000000" w:themeColor="text1"/>
          <w:sz w:val="24"/>
          <w:szCs w:val="24"/>
        </w:rPr>
        <w:t xml:space="preserve">Solicitantul poate contesta în orice etapă respingerea/rezultatul evaluării cererii de finanțare, o singură dată pentru fiecare etapă, termenul de contestare fiind de 30 zile prevăzut de Legea nr. 544/2004 contenciosului administrativ. </w:t>
      </w:r>
      <w:proofErr w:type="spellStart"/>
      <w:r w:rsidRPr="00816C67">
        <w:rPr>
          <w:rFonts w:asciiTheme="majorHAnsi" w:hAnsiTheme="majorHAnsi" w:cstheme="majorHAnsi"/>
          <w:color w:val="000000" w:themeColor="text1"/>
          <w:sz w:val="24"/>
          <w:szCs w:val="24"/>
        </w:rPr>
        <w:t>Contestaţia</w:t>
      </w:r>
      <w:proofErr w:type="spellEnd"/>
      <w:r w:rsidRPr="00816C67">
        <w:rPr>
          <w:rFonts w:asciiTheme="majorHAnsi" w:hAnsiTheme="majorHAnsi" w:cstheme="majorHAnsi"/>
          <w:color w:val="000000" w:themeColor="text1"/>
          <w:sz w:val="24"/>
          <w:szCs w:val="24"/>
        </w:rPr>
        <w:t xml:space="preserve"> va fi strict legată de </w:t>
      </w:r>
      <w:proofErr w:type="spellStart"/>
      <w:r w:rsidRPr="00816C67">
        <w:rPr>
          <w:rFonts w:asciiTheme="majorHAnsi" w:hAnsiTheme="majorHAnsi" w:cstheme="majorHAnsi"/>
          <w:color w:val="000000" w:themeColor="text1"/>
          <w:sz w:val="24"/>
          <w:szCs w:val="24"/>
        </w:rPr>
        <w:t>motivaţia</w:t>
      </w:r>
      <w:proofErr w:type="spellEnd"/>
      <w:r w:rsidRPr="00816C67">
        <w:rPr>
          <w:rFonts w:asciiTheme="majorHAnsi" w:hAnsiTheme="majorHAnsi" w:cstheme="majorHAnsi"/>
          <w:color w:val="000000" w:themeColor="text1"/>
          <w:sz w:val="24"/>
          <w:szCs w:val="24"/>
        </w:rPr>
        <w:t xml:space="preserve"> prezentată. </w:t>
      </w:r>
      <w:proofErr w:type="spellStart"/>
      <w:r w:rsidRPr="00816C67">
        <w:rPr>
          <w:rFonts w:asciiTheme="majorHAnsi" w:hAnsiTheme="majorHAnsi" w:cstheme="majorHAnsi"/>
          <w:color w:val="000000" w:themeColor="text1"/>
          <w:sz w:val="24"/>
          <w:szCs w:val="24"/>
        </w:rPr>
        <w:t>Contestaţiile</w:t>
      </w:r>
      <w:proofErr w:type="spellEnd"/>
      <w:r w:rsidRPr="00816C67">
        <w:rPr>
          <w:rFonts w:asciiTheme="majorHAnsi" w:hAnsiTheme="majorHAnsi" w:cstheme="majorHAnsi"/>
          <w:color w:val="000000" w:themeColor="text1"/>
          <w:sz w:val="24"/>
          <w:szCs w:val="24"/>
        </w:rPr>
        <w:t xml:space="preserve"> primite după termenul menționat în scrisoarea OIPSI nu se iau în considerare. </w:t>
      </w:r>
    </w:p>
    <w:p w14:paraId="5B5A8AFF"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69" w:name="_2y3w247" w:colFirst="0" w:colLast="0"/>
      <w:bookmarkEnd w:id="69"/>
      <w:proofErr w:type="spellStart"/>
      <w:r w:rsidRPr="00816C67">
        <w:rPr>
          <w:rFonts w:asciiTheme="majorHAnsi" w:hAnsiTheme="majorHAnsi" w:cstheme="majorHAnsi"/>
          <w:color w:val="000000" w:themeColor="text1"/>
          <w:sz w:val="24"/>
          <w:szCs w:val="24"/>
        </w:rPr>
        <w:t>Soluţionarea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contestaţiilor</w:t>
      </w:r>
      <w:proofErr w:type="spellEnd"/>
      <w:r w:rsidRPr="00816C67">
        <w:rPr>
          <w:rFonts w:asciiTheme="majorHAnsi" w:hAnsiTheme="majorHAnsi" w:cstheme="majorHAnsi"/>
          <w:color w:val="000000" w:themeColor="text1"/>
          <w:sz w:val="24"/>
          <w:szCs w:val="24"/>
        </w:rPr>
        <w:t xml:space="preserve"> se face la nivelul AM, în baza punctului de vedere primit de la OIPSI. Decizia AM prin care se </w:t>
      </w:r>
      <w:proofErr w:type="spellStart"/>
      <w:r w:rsidRPr="00816C67">
        <w:rPr>
          <w:rFonts w:asciiTheme="majorHAnsi" w:hAnsiTheme="majorHAnsi" w:cstheme="majorHAnsi"/>
          <w:color w:val="000000" w:themeColor="text1"/>
          <w:sz w:val="24"/>
          <w:szCs w:val="24"/>
        </w:rPr>
        <w:t>soluţionează</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contestaţia</w:t>
      </w:r>
      <w:proofErr w:type="spellEnd"/>
      <w:r w:rsidRPr="00816C67">
        <w:rPr>
          <w:rFonts w:asciiTheme="majorHAnsi" w:hAnsiTheme="majorHAnsi" w:cstheme="majorHAnsi"/>
          <w:color w:val="000000" w:themeColor="text1"/>
          <w:sz w:val="24"/>
          <w:szCs w:val="24"/>
        </w:rPr>
        <w:t xml:space="preserve"> este definitivă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irevocabilă și poate fi contestată doar în </w:t>
      </w:r>
      <w:proofErr w:type="spellStart"/>
      <w:r w:rsidRPr="00816C67">
        <w:rPr>
          <w:rFonts w:asciiTheme="majorHAnsi" w:hAnsiTheme="majorHAnsi" w:cstheme="majorHAnsi"/>
          <w:color w:val="000000" w:themeColor="text1"/>
          <w:sz w:val="24"/>
          <w:szCs w:val="24"/>
        </w:rPr>
        <w:t>instanţă</w:t>
      </w:r>
      <w:proofErr w:type="spellEnd"/>
      <w:r w:rsidRPr="00816C67">
        <w:rPr>
          <w:rFonts w:asciiTheme="majorHAnsi" w:hAnsiTheme="majorHAnsi" w:cstheme="majorHAnsi"/>
          <w:color w:val="000000" w:themeColor="text1"/>
          <w:sz w:val="24"/>
          <w:szCs w:val="24"/>
        </w:rPr>
        <w:t xml:space="preserve">. Aceasta este transmisă solicitantului de către OIPSI, în maxim 2 zile lucrătoare după primirea de la AM a raportului de </w:t>
      </w:r>
      <w:proofErr w:type="spellStart"/>
      <w:r w:rsidRPr="00816C67">
        <w:rPr>
          <w:rFonts w:asciiTheme="majorHAnsi" w:hAnsiTheme="majorHAnsi" w:cstheme="majorHAnsi"/>
          <w:color w:val="000000" w:themeColor="text1"/>
          <w:sz w:val="24"/>
          <w:szCs w:val="24"/>
        </w:rPr>
        <w:t>soluţionare</w:t>
      </w:r>
      <w:proofErr w:type="spellEnd"/>
      <w:r w:rsidRPr="00816C67">
        <w:rPr>
          <w:rFonts w:asciiTheme="majorHAnsi" w:hAnsiTheme="majorHAnsi" w:cstheme="majorHAnsi"/>
          <w:color w:val="000000" w:themeColor="text1"/>
          <w:sz w:val="24"/>
          <w:szCs w:val="24"/>
        </w:rPr>
        <w:t xml:space="preserve"> a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w:t>
      </w:r>
    </w:p>
    <w:p w14:paraId="3B93443C"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70" w:name="_1d96cc0" w:colFirst="0" w:colLast="0"/>
      <w:bookmarkEnd w:id="70"/>
      <w:r w:rsidRPr="00816C67">
        <w:rPr>
          <w:rFonts w:asciiTheme="majorHAnsi" w:hAnsiTheme="majorHAnsi" w:cstheme="majorHAnsi"/>
          <w:color w:val="000000" w:themeColor="text1"/>
          <w:sz w:val="24"/>
          <w:szCs w:val="24"/>
        </w:rPr>
        <w:t xml:space="preserve">Pentru a putea fi luate în considerare, </w:t>
      </w:r>
      <w:proofErr w:type="spellStart"/>
      <w:r w:rsidRPr="00816C67">
        <w:rPr>
          <w:rFonts w:asciiTheme="majorHAnsi" w:hAnsiTheme="majorHAnsi" w:cstheme="majorHAnsi"/>
          <w:color w:val="000000" w:themeColor="text1"/>
          <w:sz w:val="24"/>
          <w:szCs w:val="24"/>
        </w:rPr>
        <w:t>contestaţiile</w:t>
      </w:r>
      <w:proofErr w:type="spellEnd"/>
      <w:r w:rsidRPr="00816C67">
        <w:rPr>
          <w:rFonts w:asciiTheme="majorHAnsi" w:hAnsiTheme="majorHAnsi" w:cstheme="majorHAnsi"/>
          <w:color w:val="000000" w:themeColor="text1"/>
          <w:sz w:val="24"/>
          <w:szCs w:val="24"/>
        </w:rPr>
        <w:t xml:space="preserve"> trebuie să respecte următoarele </w:t>
      </w:r>
      <w:proofErr w:type="spellStart"/>
      <w:r w:rsidRPr="00816C67">
        <w:rPr>
          <w:rFonts w:asciiTheme="majorHAnsi" w:hAnsiTheme="majorHAnsi" w:cstheme="majorHAnsi"/>
          <w:color w:val="000000" w:themeColor="text1"/>
          <w:sz w:val="24"/>
          <w:szCs w:val="24"/>
        </w:rPr>
        <w:t>cerinţe</w:t>
      </w:r>
      <w:proofErr w:type="spellEnd"/>
      <w:r w:rsidRPr="00816C67">
        <w:rPr>
          <w:rFonts w:asciiTheme="majorHAnsi" w:hAnsiTheme="majorHAnsi" w:cstheme="majorHAnsi"/>
          <w:color w:val="000000" w:themeColor="text1"/>
          <w:sz w:val="24"/>
          <w:szCs w:val="24"/>
        </w:rPr>
        <w:t xml:space="preserve">: </w:t>
      </w:r>
    </w:p>
    <w:p w14:paraId="1BAD8558"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71" w:name="_3x8tuzt" w:colFirst="0" w:colLast="0"/>
      <w:bookmarkEnd w:id="71"/>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Identificarea contestatarului, prin: denumire solicitant, adresa, numele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funcţia</w:t>
      </w:r>
      <w:proofErr w:type="spellEnd"/>
      <w:r w:rsidRPr="00816C67">
        <w:rPr>
          <w:rFonts w:asciiTheme="majorHAnsi" w:hAnsiTheme="majorHAnsi" w:cstheme="majorHAnsi"/>
          <w:color w:val="000000" w:themeColor="text1"/>
          <w:sz w:val="24"/>
          <w:szCs w:val="24"/>
        </w:rPr>
        <w:t xml:space="preserve"> reprezentantului legal;</w:t>
      </w:r>
    </w:p>
    <w:p w14:paraId="6AE148BF"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72" w:name="_2ce457m" w:colFirst="0" w:colLast="0"/>
      <w:bookmarkEnd w:id="72"/>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Identificarea proiectului, prin: numărul unic de înregistrare alocat Cererii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(codul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2014)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titlul proiectului;</w:t>
      </w:r>
    </w:p>
    <w:p w14:paraId="5FB0C809"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73" w:name="_rjefff" w:colFirst="0" w:colLast="0"/>
      <w:bookmarkEnd w:id="73"/>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Obiectul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 ce se solicită prin formularea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Obiectul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va fi strict legat de </w:t>
      </w:r>
      <w:proofErr w:type="spellStart"/>
      <w:r w:rsidRPr="00816C67">
        <w:rPr>
          <w:rFonts w:asciiTheme="majorHAnsi" w:hAnsiTheme="majorHAnsi" w:cstheme="majorHAnsi"/>
          <w:color w:val="000000" w:themeColor="text1"/>
          <w:sz w:val="24"/>
          <w:szCs w:val="24"/>
        </w:rPr>
        <w:t>motivaţia</w:t>
      </w:r>
      <w:proofErr w:type="spellEnd"/>
      <w:r w:rsidRPr="00816C67">
        <w:rPr>
          <w:rFonts w:asciiTheme="majorHAnsi" w:hAnsiTheme="majorHAnsi" w:cstheme="majorHAnsi"/>
          <w:color w:val="000000" w:themeColor="text1"/>
          <w:sz w:val="24"/>
          <w:szCs w:val="24"/>
        </w:rPr>
        <w:t xml:space="preserve"> prezentată în scrisoarea de informare/respingere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 conformitate cu criteriile </w:t>
      </w:r>
      <w:proofErr w:type="spellStart"/>
      <w:r w:rsidRPr="00816C67">
        <w:rPr>
          <w:rFonts w:asciiTheme="majorHAnsi" w:hAnsiTheme="majorHAnsi" w:cstheme="majorHAnsi"/>
          <w:color w:val="000000" w:themeColor="text1"/>
          <w:sz w:val="24"/>
          <w:szCs w:val="24"/>
        </w:rPr>
        <w:t>anunţate</w:t>
      </w:r>
      <w:proofErr w:type="spellEnd"/>
      <w:r w:rsidRPr="00816C67">
        <w:rPr>
          <w:rFonts w:asciiTheme="majorHAnsi" w:hAnsiTheme="majorHAnsi" w:cstheme="majorHAnsi"/>
          <w:color w:val="000000" w:themeColor="text1"/>
          <w:sz w:val="24"/>
          <w:szCs w:val="24"/>
        </w:rPr>
        <w:t xml:space="preserve"> în prezentul Ghid.</w:t>
      </w:r>
    </w:p>
    <w:p w14:paraId="1BF6FCD4"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74" w:name="_3bj1y38" w:colFirst="0" w:colLast="0"/>
      <w:bookmarkEnd w:id="74"/>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Motivele de fapt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drept (</w:t>
      </w:r>
      <w:proofErr w:type="spellStart"/>
      <w:r w:rsidRPr="00816C67">
        <w:rPr>
          <w:rFonts w:asciiTheme="majorHAnsi" w:hAnsiTheme="majorHAnsi" w:cstheme="majorHAnsi"/>
          <w:color w:val="000000" w:themeColor="text1"/>
          <w:sz w:val="24"/>
          <w:szCs w:val="24"/>
        </w:rPr>
        <w:t>dispoziţiile</w:t>
      </w:r>
      <w:proofErr w:type="spellEnd"/>
      <w:r w:rsidRPr="00816C67">
        <w:rPr>
          <w:rFonts w:asciiTheme="majorHAnsi" w:hAnsiTheme="majorHAnsi" w:cstheme="majorHAnsi"/>
          <w:color w:val="000000" w:themeColor="text1"/>
          <w:sz w:val="24"/>
          <w:szCs w:val="24"/>
        </w:rPr>
        <w:t xml:space="preserve"> legale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/sau comunitare, principiile încălcate);</w:t>
      </w:r>
    </w:p>
    <w:p w14:paraId="6D4E18A5"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75" w:name="_1qoc8b1" w:colFirst="0" w:colLast="0"/>
      <w:bookmarkEnd w:id="75"/>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Mijloace de probă (acolo unde există);</w:t>
      </w:r>
    </w:p>
    <w:p w14:paraId="681464A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Semnătura reprezentantului legal;</w:t>
      </w:r>
    </w:p>
    <w:p w14:paraId="71665E77" w14:textId="77777777" w:rsidR="0084394B" w:rsidRPr="00816C67" w:rsidRDefault="003B5910">
      <w:pPr>
        <w:spacing w:after="0" w:line="240" w:lineRule="auto"/>
        <w:jc w:val="both"/>
        <w:rPr>
          <w:rFonts w:asciiTheme="majorHAnsi" w:hAnsiTheme="majorHAnsi" w:cstheme="majorHAnsi"/>
          <w:color w:val="000000" w:themeColor="text1"/>
          <w:sz w:val="24"/>
          <w:szCs w:val="24"/>
        </w:rPr>
      </w:pPr>
      <w:bookmarkStart w:id="76" w:name="_4anzqyu" w:colFirst="0" w:colLast="0"/>
      <w:bookmarkEnd w:id="76"/>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Data formulării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w:t>
      </w:r>
    </w:p>
    <w:p w14:paraId="7F42E879"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77" w:name="_2pta16n" w:colFirst="0" w:colLast="0"/>
      <w:bookmarkEnd w:id="77"/>
      <w:proofErr w:type="spellStart"/>
      <w:r w:rsidRPr="00816C67">
        <w:rPr>
          <w:rFonts w:asciiTheme="majorHAnsi" w:hAnsiTheme="majorHAnsi" w:cstheme="majorHAnsi"/>
          <w:color w:val="000000" w:themeColor="text1"/>
          <w:sz w:val="24"/>
          <w:szCs w:val="24"/>
        </w:rPr>
        <w:t>Contestaţiile</w:t>
      </w:r>
      <w:proofErr w:type="spellEnd"/>
      <w:r w:rsidRPr="00816C67">
        <w:rPr>
          <w:rFonts w:asciiTheme="majorHAnsi" w:hAnsiTheme="majorHAnsi" w:cstheme="majorHAnsi"/>
          <w:color w:val="000000" w:themeColor="text1"/>
          <w:sz w:val="24"/>
          <w:szCs w:val="24"/>
        </w:rPr>
        <w:t xml:space="preserve"> sunt analizate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soluţionate</w:t>
      </w:r>
      <w:proofErr w:type="spellEnd"/>
      <w:r w:rsidRPr="00816C67">
        <w:rPr>
          <w:rFonts w:asciiTheme="majorHAnsi" w:hAnsiTheme="majorHAnsi" w:cstheme="majorHAnsi"/>
          <w:color w:val="000000" w:themeColor="text1"/>
          <w:sz w:val="24"/>
          <w:szCs w:val="24"/>
        </w:rPr>
        <w:t xml:space="preserve"> în termen de 30 zile de la data înregistrării lor la OIPSI. Decizia privind </w:t>
      </w:r>
      <w:proofErr w:type="spellStart"/>
      <w:r w:rsidRPr="00816C67">
        <w:rPr>
          <w:rFonts w:asciiTheme="majorHAnsi" w:hAnsiTheme="majorHAnsi" w:cstheme="majorHAnsi"/>
          <w:color w:val="000000" w:themeColor="text1"/>
          <w:sz w:val="24"/>
          <w:szCs w:val="24"/>
        </w:rPr>
        <w:t>soluţionarea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contestaţiilor</w:t>
      </w:r>
      <w:proofErr w:type="spellEnd"/>
      <w:r w:rsidRPr="00816C67">
        <w:rPr>
          <w:rFonts w:asciiTheme="majorHAnsi" w:hAnsiTheme="majorHAnsi" w:cstheme="majorHAnsi"/>
          <w:color w:val="000000" w:themeColor="text1"/>
          <w:sz w:val="24"/>
          <w:szCs w:val="24"/>
        </w:rPr>
        <w:t xml:space="preserve"> poate fi de admitere sau de respingere. Contestatarul este notificat în scris asupra deciziei.</w:t>
      </w:r>
    </w:p>
    <w:p w14:paraId="44DD63DE" w14:textId="77777777" w:rsidR="0084394B" w:rsidRPr="00816C67" w:rsidRDefault="003B5910">
      <w:pPr>
        <w:jc w:val="both"/>
        <w:rPr>
          <w:rFonts w:asciiTheme="majorHAnsi" w:hAnsiTheme="majorHAnsi" w:cstheme="majorHAnsi"/>
          <w:color w:val="000000" w:themeColor="text1"/>
          <w:sz w:val="24"/>
          <w:szCs w:val="24"/>
        </w:rPr>
      </w:pPr>
      <w:bookmarkStart w:id="78" w:name="_14ykbeg" w:colFirst="0" w:colLast="0"/>
      <w:bookmarkEnd w:id="78"/>
      <w:r w:rsidRPr="00816C67">
        <w:rPr>
          <w:rFonts w:asciiTheme="majorHAnsi" w:hAnsiTheme="majorHAnsi" w:cstheme="majorHAnsi"/>
          <w:color w:val="000000" w:themeColor="text1"/>
          <w:sz w:val="24"/>
          <w:szCs w:val="24"/>
        </w:rPr>
        <w:t xml:space="preserve">Pe perioada evaluării </w:t>
      </w:r>
      <w:proofErr w:type="spellStart"/>
      <w:r w:rsidRPr="00816C67">
        <w:rPr>
          <w:rFonts w:asciiTheme="majorHAnsi" w:hAnsiTheme="majorHAnsi" w:cstheme="majorHAnsi"/>
          <w:color w:val="000000" w:themeColor="text1"/>
          <w:sz w:val="24"/>
          <w:szCs w:val="24"/>
        </w:rPr>
        <w:t>contestaţiei</w:t>
      </w:r>
      <w:proofErr w:type="spellEnd"/>
      <w:r w:rsidRPr="00816C67">
        <w:rPr>
          <w:rFonts w:asciiTheme="majorHAnsi" w:hAnsiTheme="majorHAnsi" w:cstheme="majorHAnsi"/>
          <w:color w:val="000000" w:themeColor="text1"/>
          <w:sz w:val="24"/>
          <w:szCs w:val="24"/>
        </w:rPr>
        <w:t xml:space="preserve"> pot fi solicitate clarificări. </w:t>
      </w:r>
    </w:p>
    <w:p w14:paraId="7C4D0380" w14:textId="77777777" w:rsidR="0084394B" w:rsidRPr="00816C67" w:rsidRDefault="0084394B">
      <w:pPr>
        <w:jc w:val="both"/>
        <w:rPr>
          <w:rFonts w:asciiTheme="majorHAnsi" w:hAnsiTheme="majorHAnsi" w:cstheme="majorHAnsi"/>
          <w:color w:val="000000" w:themeColor="text1"/>
          <w:sz w:val="24"/>
          <w:szCs w:val="24"/>
        </w:rPr>
      </w:pPr>
    </w:p>
    <w:p w14:paraId="537985F0" w14:textId="77777777" w:rsidR="00AD0E81"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br w:type="page"/>
      </w:r>
      <w:bookmarkEnd w:id="67"/>
    </w:p>
    <w:p w14:paraId="56EC63D3" w14:textId="4F54C8D8" w:rsidR="00AD0E81" w:rsidRPr="00816C67" w:rsidRDefault="00AD0E81" w:rsidP="00AD0E81">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Apel 3</w:t>
      </w:r>
    </w:p>
    <w:p w14:paraId="68B5C494" w14:textId="77777777" w:rsidR="006D57FD" w:rsidRPr="00565F1F" w:rsidRDefault="006D57FD" w:rsidP="006D57FD">
      <w:pPr>
        <w:jc w:val="both"/>
        <w:rPr>
          <w:rFonts w:asciiTheme="majorHAnsi" w:hAnsiTheme="majorHAnsi" w:cstheme="majorHAnsi"/>
          <w:color w:val="000000" w:themeColor="text1"/>
          <w:sz w:val="24"/>
          <w:szCs w:val="24"/>
        </w:rPr>
      </w:pPr>
      <w:r w:rsidRPr="00565F1F">
        <w:rPr>
          <w:rFonts w:asciiTheme="majorHAnsi" w:hAnsiTheme="majorHAnsi" w:cstheme="majorHAnsi"/>
          <w:color w:val="000000" w:themeColor="text1"/>
          <w:sz w:val="24"/>
          <w:szCs w:val="24"/>
        </w:rPr>
        <w:t xml:space="preserve">Solicitantul poate contesta în orice etapă respingerea/rezultatul evaluării cererii de finanțare, o singură dată pentru fiecare act administrativ emis, Contestațiile se pot depune în termen de 30 de zile de la primirea Notificării privind rezultatul verificării conformității administrative și a eligibilității și/sau a evaluării </w:t>
      </w:r>
      <w:proofErr w:type="spellStart"/>
      <w:r w:rsidRPr="00565F1F">
        <w:rPr>
          <w:rFonts w:asciiTheme="majorHAnsi" w:hAnsiTheme="majorHAnsi" w:cstheme="majorHAnsi"/>
          <w:color w:val="000000" w:themeColor="text1"/>
          <w:sz w:val="24"/>
          <w:szCs w:val="24"/>
        </w:rPr>
        <w:t>tehnico</w:t>
      </w:r>
      <w:proofErr w:type="spellEnd"/>
      <w:r w:rsidRPr="00565F1F">
        <w:rPr>
          <w:rFonts w:asciiTheme="majorHAnsi" w:hAnsiTheme="majorHAnsi" w:cstheme="majorHAnsi"/>
          <w:color w:val="000000" w:themeColor="text1"/>
          <w:sz w:val="24"/>
          <w:szCs w:val="24"/>
        </w:rPr>
        <w:t xml:space="preserve"> – economice. Contestațiile primite după termenul de depunere se resping. </w:t>
      </w:r>
      <w:proofErr w:type="spellStart"/>
      <w:r w:rsidRPr="00565F1F">
        <w:rPr>
          <w:rFonts w:asciiTheme="majorHAnsi" w:hAnsiTheme="majorHAnsi" w:cstheme="majorHAnsi"/>
          <w:color w:val="000000" w:themeColor="text1"/>
          <w:sz w:val="24"/>
          <w:szCs w:val="24"/>
        </w:rPr>
        <w:t>Soluţionarea</w:t>
      </w:r>
      <w:proofErr w:type="spellEnd"/>
      <w:r w:rsidRPr="00565F1F">
        <w:rPr>
          <w:rFonts w:asciiTheme="majorHAnsi" w:hAnsiTheme="majorHAnsi" w:cstheme="majorHAnsi"/>
          <w:color w:val="000000" w:themeColor="text1"/>
          <w:sz w:val="24"/>
          <w:szCs w:val="24"/>
        </w:rPr>
        <w:t xml:space="preserve"> </w:t>
      </w:r>
      <w:proofErr w:type="spellStart"/>
      <w:r w:rsidRPr="00565F1F">
        <w:rPr>
          <w:rFonts w:asciiTheme="majorHAnsi" w:hAnsiTheme="majorHAnsi" w:cstheme="majorHAnsi"/>
          <w:color w:val="000000" w:themeColor="text1"/>
          <w:sz w:val="24"/>
          <w:szCs w:val="24"/>
        </w:rPr>
        <w:t>contestaţiilor</w:t>
      </w:r>
      <w:proofErr w:type="spellEnd"/>
      <w:r w:rsidRPr="00565F1F">
        <w:rPr>
          <w:rFonts w:asciiTheme="majorHAnsi" w:hAnsiTheme="majorHAnsi" w:cstheme="majorHAnsi"/>
          <w:color w:val="000000" w:themeColor="text1"/>
          <w:sz w:val="24"/>
          <w:szCs w:val="24"/>
        </w:rPr>
        <w:t xml:space="preserve"> se face la nivelul AM, în baza punctului de vedere primit de la OI</w:t>
      </w:r>
      <w:r>
        <w:rPr>
          <w:rFonts w:asciiTheme="majorHAnsi" w:hAnsiTheme="majorHAnsi" w:cstheme="majorHAnsi"/>
          <w:color w:val="000000" w:themeColor="text1"/>
          <w:sz w:val="24"/>
          <w:szCs w:val="24"/>
        </w:rPr>
        <w:t>PSI</w:t>
      </w:r>
      <w:r w:rsidRPr="00565F1F">
        <w:rPr>
          <w:rFonts w:asciiTheme="majorHAnsi" w:hAnsiTheme="majorHAnsi" w:cstheme="majorHAnsi"/>
          <w:color w:val="000000" w:themeColor="text1"/>
          <w:sz w:val="24"/>
          <w:szCs w:val="24"/>
        </w:rPr>
        <w:t>.</w:t>
      </w:r>
    </w:p>
    <w:p w14:paraId="2043620C" w14:textId="391E0745" w:rsidR="006D57FD" w:rsidRPr="00565F1F" w:rsidRDefault="006D57FD" w:rsidP="006D57FD">
      <w:pPr>
        <w:jc w:val="both"/>
        <w:rPr>
          <w:rFonts w:asciiTheme="majorHAnsi" w:hAnsiTheme="majorHAnsi" w:cstheme="majorHAnsi"/>
          <w:color w:val="000000" w:themeColor="text1"/>
          <w:sz w:val="24"/>
          <w:szCs w:val="24"/>
        </w:rPr>
      </w:pPr>
      <w:r w:rsidRPr="00565F1F">
        <w:rPr>
          <w:rFonts w:asciiTheme="majorHAnsi" w:hAnsiTheme="majorHAnsi" w:cstheme="majorHAnsi"/>
          <w:color w:val="000000" w:themeColor="text1"/>
          <w:sz w:val="24"/>
          <w:szCs w:val="24"/>
        </w:rPr>
        <w:t>Solicitantul transmite la OI</w:t>
      </w:r>
      <w:r>
        <w:rPr>
          <w:rFonts w:asciiTheme="majorHAnsi" w:hAnsiTheme="majorHAnsi" w:cstheme="majorHAnsi"/>
          <w:color w:val="000000" w:themeColor="text1"/>
          <w:sz w:val="24"/>
          <w:szCs w:val="24"/>
        </w:rPr>
        <w:t>PSI</w:t>
      </w:r>
      <w:r w:rsidRPr="00565F1F">
        <w:rPr>
          <w:rFonts w:asciiTheme="majorHAnsi" w:hAnsiTheme="majorHAnsi" w:cstheme="majorHAnsi"/>
          <w:color w:val="000000" w:themeColor="text1"/>
          <w:sz w:val="24"/>
          <w:szCs w:val="24"/>
        </w:rPr>
        <w:t>, contestația, în termenul menționat în Notificările privind rezultatul verificării conformității administrative și a eligibilității, respectiv rezultatul evaluării tehnice și financiare prin aplicația electronică MySMIS2014. Dacă aplicația electronică nu permite, contestațiile vor fi transmise prin fax, poștă sau depuse direct la OI</w:t>
      </w:r>
      <w:r>
        <w:rPr>
          <w:rFonts w:asciiTheme="majorHAnsi" w:hAnsiTheme="majorHAnsi" w:cstheme="majorHAnsi"/>
          <w:color w:val="000000" w:themeColor="text1"/>
          <w:sz w:val="24"/>
          <w:szCs w:val="24"/>
        </w:rPr>
        <w:t>PSI</w:t>
      </w:r>
      <w:r w:rsidRPr="00565F1F">
        <w:rPr>
          <w:rFonts w:asciiTheme="majorHAnsi" w:hAnsiTheme="majorHAnsi" w:cstheme="majorHAnsi"/>
          <w:color w:val="000000" w:themeColor="text1"/>
          <w:sz w:val="24"/>
          <w:szCs w:val="24"/>
        </w:rPr>
        <w:t xml:space="preserve">. </w:t>
      </w:r>
      <w:r w:rsidR="00B83D8C" w:rsidRPr="003845E7">
        <w:rPr>
          <w:rFonts w:asciiTheme="majorHAnsi" w:hAnsiTheme="majorHAnsi" w:cstheme="majorHAnsi"/>
          <w:color w:val="000000" w:themeColor="text1"/>
          <w:sz w:val="24"/>
          <w:szCs w:val="24"/>
        </w:rPr>
        <w:t>Contestația trebuie să conțină informațiile minime, dar f</w:t>
      </w:r>
      <w:r w:rsidR="00B83D8C">
        <w:rPr>
          <w:rFonts w:asciiTheme="majorHAnsi" w:hAnsiTheme="majorHAnsi" w:cstheme="majorHAnsi"/>
          <w:color w:val="000000" w:themeColor="text1"/>
          <w:sz w:val="24"/>
          <w:szCs w:val="24"/>
        </w:rPr>
        <w:t>ă</w:t>
      </w:r>
      <w:r w:rsidR="00B83D8C" w:rsidRPr="003845E7">
        <w:rPr>
          <w:rFonts w:asciiTheme="majorHAnsi" w:hAnsiTheme="majorHAnsi" w:cstheme="majorHAnsi"/>
          <w:color w:val="000000" w:themeColor="text1"/>
          <w:sz w:val="24"/>
          <w:szCs w:val="24"/>
        </w:rPr>
        <w:t>r</w:t>
      </w:r>
      <w:r w:rsidR="00B83D8C">
        <w:rPr>
          <w:rFonts w:asciiTheme="majorHAnsi" w:hAnsiTheme="majorHAnsi" w:cstheme="majorHAnsi"/>
          <w:color w:val="000000" w:themeColor="text1"/>
          <w:sz w:val="24"/>
          <w:szCs w:val="24"/>
        </w:rPr>
        <w:t>ă</w:t>
      </w:r>
      <w:r w:rsidR="00B83D8C" w:rsidRPr="003845E7">
        <w:rPr>
          <w:rFonts w:asciiTheme="majorHAnsi" w:hAnsiTheme="majorHAnsi" w:cstheme="majorHAnsi"/>
          <w:color w:val="000000" w:themeColor="text1"/>
          <w:sz w:val="24"/>
          <w:szCs w:val="24"/>
        </w:rPr>
        <w:t xml:space="preserve"> a se limita la acestea: datele de identificare a</w:t>
      </w:r>
      <w:r w:rsidR="00B83D8C">
        <w:rPr>
          <w:rFonts w:asciiTheme="majorHAnsi" w:hAnsiTheme="majorHAnsi" w:cstheme="majorHAnsi"/>
          <w:color w:val="000000" w:themeColor="text1"/>
          <w:sz w:val="24"/>
          <w:szCs w:val="24"/>
        </w:rPr>
        <w:t xml:space="preserve"> ale</w:t>
      </w:r>
      <w:r w:rsidR="00B83D8C" w:rsidRPr="003845E7">
        <w:rPr>
          <w:rFonts w:asciiTheme="majorHAnsi" w:hAnsiTheme="majorHAnsi" w:cstheme="majorHAnsi"/>
          <w:color w:val="000000" w:themeColor="text1"/>
          <w:sz w:val="24"/>
          <w:szCs w:val="24"/>
        </w:rPr>
        <w:t xml:space="preserve"> contestatarului, obiectul </w:t>
      </w:r>
      <w:proofErr w:type="spellStart"/>
      <w:r w:rsidR="00B83D8C" w:rsidRPr="003845E7">
        <w:rPr>
          <w:rFonts w:asciiTheme="majorHAnsi" w:hAnsiTheme="majorHAnsi" w:cstheme="majorHAnsi"/>
          <w:color w:val="000000" w:themeColor="text1"/>
          <w:sz w:val="24"/>
          <w:szCs w:val="24"/>
        </w:rPr>
        <w:t>contestaţiei</w:t>
      </w:r>
      <w:proofErr w:type="spellEnd"/>
      <w:r w:rsidR="00B83D8C" w:rsidRPr="003845E7">
        <w:rPr>
          <w:rFonts w:asciiTheme="majorHAnsi" w:hAnsiTheme="majorHAnsi" w:cstheme="majorHAnsi"/>
          <w:color w:val="000000" w:themeColor="text1"/>
          <w:sz w:val="24"/>
          <w:szCs w:val="24"/>
        </w:rPr>
        <w:t xml:space="preserve">, motivele de fapt </w:t>
      </w:r>
      <w:proofErr w:type="spellStart"/>
      <w:r w:rsidR="00B83D8C" w:rsidRPr="003845E7">
        <w:rPr>
          <w:rFonts w:asciiTheme="majorHAnsi" w:hAnsiTheme="majorHAnsi" w:cstheme="majorHAnsi"/>
          <w:color w:val="000000" w:themeColor="text1"/>
          <w:sz w:val="24"/>
          <w:szCs w:val="24"/>
        </w:rPr>
        <w:t>şi</w:t>
      </w:r>
      <w:proofErr w:type="spellEnd"/>
      <w:r w:rsidR="00B83D8C" w:rsidRPr="003845E7">
        <w:rPr>
          <w:rFonts w:asciiTheme="majorHAnsi" w:hAnsiTheme="majorHAnsi" w:cstheme="majorHAnsi"/>
          <w:color w:val="000000" w:themeColor="text1"/>
          <w:sz w:val="24"/>
          <w:szCs w:val="24"/>
        </w:rPr>
        <w:t xml:space="preserve"> de drept, dovezile pe care se întemeiază, semnătura contestatarului sau a împuternicitului acestuia și dovada </w:t>
      </w:r>
      <w:proofErr w:type="spellStart"/>
      <w:r w:rsidR="00B83D8C" w:rsidRPr="003845E7">
        <w:rPr>
          <w:rFonts w:asciiTheme="majorHAnsi" w:hAnsiTheme="majorHAnsi" w:cstheme="majorHAnsi"/>
          <w:color w:val="000000" w:themeColor="text1"/>
          <w:sz w:val="24"/>
          <w:szCs w:val="24"/>
        </w:rPr>
        <w:t>calităţii</w:t>
      </w:r>
      <w:proofErr w:type="spellEnd"/>
      <w:r w:rsidR="00B83D8C" w:rsidRPr="003845E7">
        <w:rPr>
          <w:rFonts w:asciiTheme="majorHAnsi" w:hAnsiTheme="majorHAnsi" w:cstheme="majorHAnsi"/>
          <w:color w:val="000000" w:themeColor="text1"/>
          <w:sz w:val="24"/>
          <w:szCs w:val="24"/>
        </w:rPr>
        <w:t xml:space="preserve"> de împuternicit al contestatarului</w:t>
      </w:r>
      <w:r w:rsidRPr="000923C6">
        <w:rPr>
          <w:rFonts w:asciiTheme="majorHAnsi" w:hAnsiTheme="majorHAnsi" w:cstheme="majorHAnsi"/>
          <w:color w:val="000000" w:themeColor="text1"/>
          <w:sz w:val="24"/>
          <w:szCs w:val="24"/>
        </w:rPr>
        <w:t>.</w:t>
      </w:r>
      <w:r w:rsidRPr="00565F1F">
        <w:rPr>
          <w:rFonts w:asciiTheme="majorHAnsi" w:hAnsiTheme="majorHAnsi" w:cstheme="majorHAnsi"/>
          <w:color w:val="000000" w:themeColor="text1"/>
          <w:sz w:val="24"/>
          <w:szCs w:val="24"/>
        </w:rPr>
        <w:t xml:space="preserve"> După înregistrarea contestațiilor la OI</w:t>
      </w:r>
      <w:r>
        <w:rPr>
          <w:rFonts w:asciiTheme="majorHAnsi" w:hAnsiTheme="majorHAnsi" w:cstheme="majorHAnsi"/>
          <w:color w:val="000000" w:themeColor="text1"/>
          <w:sz w:val="24"/>
          <w:szCs w:val="24"/>
        </w:rPr>
        <w:t>PSI</w:t>
      </w:r>
      <w:r w:rsidRPr="00565F1F">
        <w:rPr>
          <w:rFonts w:asciiTheme="majorHAnsi" w:hAnsiTheme="majorHAnsi" w:cstheme="majorHAnsi"/>
          <w:color w:val="000000" w:themeColor="text1"/>
          <w:sz w:val="24"/>
          <w:szCs w:val="24"/>
        </w:rPr>
        <w:t>, acestea sunt analizate de experți evaluatori, diferiți de cei care au efectuat evaluarea inițială. OI</w:t>
      </w:r>
      <w:r>
        <w:rPr>
          <w:rFonts w:asciiTheme="majorHAnsi" w:hAnsiTheme="majorHAnsi" w:cstheme="majorHAnsi"/>
          <w:color w:val="000000" w:themeColor="text1"/>
          <w:sz w:val="24"/>
          <w:szCs w:val="24"/>
        </w:rPr>
        <w:t>PSI</w:t>
      </w:r>
      <w:r w:rsidRPr="00565F1F">
        <w:rPr>
          <w:rFonts w:asciiTheme="majorHAnsi" w:hAnsiTheme="majorHAnsi" w:cstheme="majorHAnsi"/>
          <w:color w:val="000000" w:themeColor="text1"/>
          <w:sz w:val="24"/>
          <w:szCs w:val="24"/>
        </w:rPr>
        <w:t xml:space="preserve"> va transmite la AM, în termen de cel mult 10 zile de la data înregistrării contestației la OI POC, contestațiile primite și punctele de vedere privind contestațiile formulate de solicitanți împreună cu documentele suport necesare acestei etape, în vederea soluționării. </w:t>
      </w:r>
    </w:p>
    <w:p w14:paraId="541518A3" w14:textId="77777777" w:rsidR="006D57FD" w:rsidRPr="00565F1F" w:rsidRDefault="006D57FD" w:rsidP="006D57FD">
      <w:pPr>
        <w:jc w:val="both"/>
        <w:rPr>
          <w:rFonts w:asciiTheme="majorHAnsi" w:hAnsiTheme="majorHAnsi" w:cstheme="majorHAnsi"/>
          <w:color w:val="000000" w:themeColor="text1"/>
          <w:sz w:val="24"/>
          <w:szCs w:val="24"/>
        </w:rPr>
      </w:pPr>
      <w:r w:rsidRPr="00565F1F">
        <w:rPr>
          <w:rFonts w:asciiTheme="majorHAnsi" w:hAnsiTheme="majorHAnsi" w:cstheme="majorHAnsi"/>
          <w:color w:val="000000" w:themeColor="text1"/>
          <w:sz w:val="24"/>
          <w:szCs w:val="24"/>
        </w:rPr>
        <w:t>Autoritatea de Management soluționează contestațiile depuse împotriva Notificărilor privind rezultatul verificărilor în condițiile Legii contenciosului administrativ nr. 554/2004, cu modificările și completările ulterioare și potrivit prevederilor PODGPEC_20, prin Decizie de soluționare a contestației</w:t>
      </w:r>
      <w:r>
        <w:rPr>
          <w:rFonts w:asciiTheme="majorHAnsi" w:hAnsiTheme="majorHAnsi" w:cstheme="majorHAnsi"/>
          <w:color w:val="000000" w:themeColor="text1"/>
          <w:sz w:val="24"/>
          <w:szCs w:val="24"/>
        </w:rPr>
        <w:t xml:space="preserve"> de</w:t>
      </w:r>
      <w:r w:rsidRPr="00565F1F">
        <w:rPr>
          <w:rFonts w:asciiTheme="majorHAnsi" w:hAnsiTheme="majorHAnsi" w:cstheme="majorHAnsi"/>
          <w:color w:val="000000" w:themeColor="text1"/>
          <w:sz w:val="24"/>
          <w:szCs w:val="24"/>
        </w:rPr>
        <w:t xml:space="preserve"> admitere în tot sau în parte a contestației sau de respingere a contestației, decizie care este definitivă în sistemul căilor de atac administrative conform prevederilor Legii contenciosului administrativ nr. 554/2004.</w:t>
      </w:r>
    </w:p>
    <w:p w14:paraId="485EFA7C" w14:textId="77777777" w:rsidR="006D57FD" w:rsidRPr="00565F1F" w:rsidRDefault="006D57FD" w:rsidP="006D57FD">
      <w:pPr>
        <w:jc w:val="both"/>
        <w:rPr>
          <w:rFonts w:asciiTheme="majorHAnsi" w:hAnsiTheme="majorHAnsi" w:cstheme="majorHAnsi"/>
          <w:color w:val="000000" w:themeColor="text1"/>
          <w:sz w:val="24"/>
          <w:szCs w:val="24"/>
        </w:rPr>
      </w:pPr>
      <w:r w:rsidRPr="00565F1F">
        <w:rPr>
          <w:rFonts w:asciiTheme="majorHAnsi" w:hAnsiTheme="majorHAnsi" w:cstheme="majorHAnsi"/>
          <w:color w:val="000000" w:themeColor="text1"/>
          <w:sz w:val="24"/>
          <w:szCs w:val="24"/>
        </w:rPr>
        <w:t>Decizia de soluționare a contestației poate fi atacată doar în fața instanțelor judecătorești competente, în condițiile Legii 554/2004 privind Contenciosul Administrativ.</w:t>
      </w:r>
    </w:p>
    <w:p w14:paraId="1C13EA18" w14:textId="59C43C17" w:rsidR="00AD0E81" w:rsidRPr="00816C67" w:rsidRDefault="006D57FD" w:rsidP="00AD0E81">
      <w:pPr>
        <w:jc w:val="both"/>
        <w:rPr>
          <w:rFonts w:asciiTheme="majorHAnsi" w:hAnsiTheme="majorHAnsi" w:cstheme="majorHAnsi"/>
          <w:color w:val="000000" w:themeColor="text1"/>
          <w:sz w:val="24"/>
          <w:szCs w:val="24"/>
        </w:rPr>
      </w:pPr>
      <w:r w:rsidRPr="00565F1F">
        <w:rPr>
          <w:rFonts w:asciiTheme="majorHAnsi" w:hAnsiTheme="majorHAnsi" w:cstheme="majorHAnsi"/>
          <w:color w:val="000000" w:themeColor="text1"/>
          <w:sz w:val="24"/>
          <w:szCs w:val="24"/>
        </w:rPr>
        <w:t>OI</w:t>
      </w:r>
      <w:r>
        <w:rPr>
          <w:rFonts w:asciiTheme="majorHAnsi" w:hAnsiTheme="majorHAnsi" w:cstheme="majorHAnsi"/>
          <w:color w:val="000000" w:themeColor="text1"/>
          <w:sz w:val="24"/>
          <w:szCs w:val="24"/>
        </w:rPr>
        <w:t>PSI</w:t>
      </w:r>
      <w:r w:rsidRPr="00565F1F">
        <w:rPr>
          <w:rFonts w:asciiTheme="majorHAnsi" w:hAnsiTheme="majorHAnsi" w:cstheme="majorHAnsi"/>
          <w:color w:val="000000" w:themeColor="text1"/>
          <w:sz w:val="24"/>
          <w:szCs w:val="24"/>
        </w:rPr>
        <w:t>, în baza deciziei din raport, întocmește și transmite solicitanților Notificarea privind soluționarea contestației conținând soluția dată de AMPOC, în maxim 5 zile lucrătoare de la emiterea deciziei.</w:t>
      </w:r>
      <w:r w:rsidR="00AD0E81" w:rsidRPr="00816C67">
        <w:rPr>
          <w:rFonts w:asciiTheme="majorHAnsi" w:hAnsiTheme="majorHAnsi" w:cstheme="majorHAnsi"/>
          <w:color w:val="000000" w:themeColor="text1"/>
          <w:sz w:val="24"/>
          <w:szCs w:val="24"/>
        </w:rPr>
        <w:t xml:space="preserve"> </w:t>
      </w:r>
    </w:p>
    <w:p w14:paraId="43084A99" w14:textId="77777777" w:rsidR="00AD0E81" w:rsidRPr="00816C67" w:rsidRDefault="00AD0E81" w:rsidP="00AD0E81">
      <w:pPr>
        <w:jc w:val="both"/>
        <w:rPr>
          <w:rFonts w:asciiTheme="majorHAnsi" w:hAnsiTheme="majorHAnsi" w:cstheme="majorHAnsi"/>
          <w:color w:val="000000" w:themeColor="text1"/>
          <w:sz w:val="24"/>
          <w:szCs w:val="24"/>
        </w:rPr>
      </w:pPr>
    </w:p>
    <w:p w14:paraId="362566D4" w14:textId="3022AC0B"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br w:type="page"/>
      </w:r>
    </w:p>
    <w:p w14:paraId="543FD6B2" w14:textId="77777777" w:rsidR="00AD0E81" w:rsidRPr="00816C67" w:rsidRDefault="00AD0E81">
      <w:pPr>
        <w:jc w:val="both"/>
        <w:rPr>
          <w:rFonts w:asciiTheme="majorHAnsi" w:hAnsiTheme="majorHAnsi" w:cstheme="majorHAnsi"/>
          <w:color w:val="000000" w:themeColor="text1"/>
          <w:sz w:val="24"/>
          <w:szCs w:val="24"/>
        </w:rPr>
      </w:pPr>
    </w:p>
    <w:p w14:paraId="46E76143" w14:textId="77777777" w:rsidR="00AD0E81" w:rsidRPr="00816C67" w:rsidRDefault="00AD0E81">
      <w:pPr>
        <w:jc w:val="both"/>
        <w:rPr>
          <w:rFonts w:asciiTheme="majorHAnsi" w:hAnsiTheme="majorHAnsi" w:cstheme="majorHAnsi"/>
          <w:color w:val="000000" w:themeColor="text1"/>
          <w:sz w:val="24"/>
          <w:szCs w:val="24"/>
        </w:rPr>
      </w:pPr>
    </w:p>
    <w:p w14:paraId="318C4D1F" w14:textId="301C409C"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CAPITOLUL 5. CONTRACTAREA PROIECTELOR </w:t>
      </w:r>
    </w:p>
    <w:p w14:paraId="6E776F6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proiectul este aprobat, solicitantului i se va transmite scrisoarea pentru demararea etapei contractuale, scrisoare în care sunt </w:t>
      </w:r>
      <w:proofErr w:type="spellStart"/>
      <w:r w:rsidRPr="00816C67">
        <w:rPr>
          <w:rFonts w:asciiTheme="majorHAnsi" w:hAnsiTheme="majorHAnsi" w:cstheme="majorHAnsi"/>
          <w:color w:val="000000" w:themeColor="text1"/>
          <w:sz w:val="24"/>
          <w:szCs w:val="24"/>
        </w:rPr>
        <w:t>menţionate</w:t>
      </w:r>
      <w:proofErr w:type="spellEnd"/>
      <w:r w:rsidRPr="00816C67">
        <w:rPr>
          <w:rFonts w:asciiTheme="majorHAnsi" w:hAnsiTheme="majorHAnsi" w:cstheme="majorHAnsi"/>
          <w:color w:val="000000" w:themeColor="text1"/>
          <w:sz w:val="24"/>
          <w:szCs w:val="24"/>
        </w:rPr>
        <w:t xml:space="preserve"> toate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În termenul prevăzut în această scrisoare, solicitantul trebuie să transmită acceptul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În cazul diminuării bugetului, solicitantul poate contesta diminuările transmise în termen de 30 zile de la data primirii </w:t>
      </w:r>
      <w:proofErr w:type="spellStart"/>
      <w:r w:rsidRPr="00816C67">
        <w:rPr>
          <w:rFonts w:asciiTheme="majorHAnsi" w:hAnsiTheme="majorHAnsi" w:cstheme="majorHAnsi"/>
          <w:color w:val="000000" w:themeColor="text1"/>
          <w:sz w:val="24"/>
          <w:szCs w:val="24"/>
        </w:rPr>
        <w:t>înştiinţării</w:t>
      </w:r>
      <w:proofErr w:type="spellEnd"/>
      <w:r w:rsidRPr="00816C67">
        <w:rPr>
          <w:rFonts w:asciiTheme="majorHAnsi" w:hAnsiTheme="majorHAnsi" w:cstheme="majorHAnsi"/>
          <w:color w:val="000000" w:themeColor="text1"/>
          <w:sz w:val="24"/>
          <w:szCs w:val="24"/>
        </w:rPr>
        <w:t>.</w:t>
      </w:r>
    </w:p>
    <w:p w14:paraId="76F9DE1E" w14:textId="77777777" w:rsidR="0084394B" w:rsidRPr="00816C67" w:rsidRDefault="003B5910">
      <w:pPr>
        <w:pBdr>
          <w:top w:val="nil"/>
          <w:left w:val="nil"/>
          <w:bottom w:val="nil"/>
          <w:right w:val="nil"/>
          <w:between w:val="nil"/>
        </w:pBdr>
        <w:jc w:val="both"/>
        <w:rPr>
          <w:rFonts w:asciiTheme="majorHAnsi" w:eastAsia="Times New Roman"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solicitantul al cărui proiect a fost aprobat nu transmite acceptul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în termenul prevăzut, termenul poate fi prelungit cu acceptul OIPSI. Cererea unui solicitant de prelungire a termenului de răspuns nu va fi acceptată în mod automat de către OIPSI, ci trebuie să existe motive întemeiate pentru această solicitare. OIPSI examinează motivele date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poate respinge cererile care prezintă justificări nefundamentate sau care nu respectă prevederile ghidului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a </w:t>
      </w:r>
      <w:proofErr w:type="spellStart"/>
      <w:r w:rsidRPr="00816C67">
        <w:rPr>
          <w:rFonts w:asciiTheme="majorHAnsi" w:hAnsiTheme="majorHAnsi" w:cstheme="majorHAnsi"/>
          <w:color w:val="000000" w:themeColor="text1"/>
          <w:sz w:val="24"/>
          <w:szCs w:val="24"/>
        </w:rPr>
        <w:t>legislaţiei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naţionale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comunitare relevante.</w:t>
      </w:r>
    </w:p>
    <w:p w14:paraId="6ACB101E"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este respinsă, solicitantului i se va comunica acest lucru, precum și </w:t>
      </w:r>
      <w:proofErr w:type="spellStart"/>
      <w:r w:rsidRPr="00816C67">
        <w:rPr>
          <w:rFonts w:asciiTheme="majorHAnsi" w:hAnsiTheme="majorHAnsi" w:cstheme="majorHAnsi"/>
          <w:color w:val="000000" w:themeColor="text1"/>
          <w:sz w:val="24"/>
          <w:szCs w:val="24"/>
        </w:rPr>
        <w:t>motivaţia</w:t>
      </w:r>
      <w:proofErr w:type="spellEnd"/>
      <w:r w:rsidRPr="00816C67">
        <w:rPr>
          <w:rFonts w:asciiTheme="majorHAnsi" w:hAnsiTheme="majorHAnsi" w:cstheme="majorHAnsi"/>
          <w:color w:val="000000" w:themeColor="text1"/>
          <w:sz w:val="24"/>
          <w:szCs w:val="24"/>
        </w:rPr>
        <w:t xml:space="preserve"> respingerii.  </w:t>
      </w:r>
    </w:p>
    <w:p w14:paraId="0B364C6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solicitantul amână nejustificat semnarea contractului sau depunerea documentelor solicitate la contractare, OIPSI poate decide retragerea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fără a crea nicio </w:t>
      </w:r>
      <w:proofErr w:type="spellStart"/>
      <w:r w:rsidRPr="00816C67">
        <w:rPr>
          <w:rFonts w:asciiTheme="majorHAnsi" w:hAnsiTheme="majorHAnsi" w:cstheme="majorHAnsi"/>
          <w:color w:val="000000" w:themeColor="text1"/>
          <w:sz w:val="24"/>
          <w:szCs w:val="24"/>
        </w:rPr>
        <w:t>obligaţie</w:t>
      </w:r>
      <w:proofErr w:type="spellEnd"/>
      <w:r w:rsidRPr="00816C67">
        <w:rPr>
          <w:rFonts w:asciiTheme="majorHAnsi" w:hAnsiTheme="majorHAnsi" w:cstheme="majorHAnsi"/>
          <w:color w:val="000000" w:themeColor="text1"/>
          <w:sz w:val="24"/>
          <w:szCs w:val="24"/>
        </w:rPr>
        <w:t xml:space="preserve"> din partea OIPSI. </w:t>
      </w:r>
    </w:p>
    <w:p w14:paraId="3D1DEED9" w14:textId="77777777" w:rsidR="0084394B" w:rsidRPr="00816C67" w:rsidRDefault="0084394B">
      <w:pPr>
        <w:spacing w:before="120" w:after="0" w:line="240" w:lineRule="auto"/>
        <w:jc w:val="both"/>
        <w:rPr>
          <w:rFonts w:asciiTheme="majorHAnsi" w:hAnsiTheme="majorHAnsi" w:cstheme="majorHAnsi"/>
          <w:color w:val="000000" w:themeColor="text1"/>
          <w:sz w:val="24"/>
          <w:szCs w:val="24"/>
        </w:rPr>
      </w:pPr>
    </w:p>
    <w:p w14:paraId="4060D618"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79" w:name="_3oy7u29" w:colFirst="0" w:colLast="0"/>
      <w:bookmarkEnd w:id="79"/>
    </w:p>
    <w:p w14:paraId="5E0239B3"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5.1 Depunerea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soluţionarea</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contestaţiilor</w:t>
      </w:r>
      <w:proofErr w:type="spellEnd"/>
    </w:p>
    <w:p w14:paraId="166C5FD9"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Solicitantul poate depune o contestație și în această etapă, </w:t>
      </w:r>
      <w:proofErr w:type="spellStart"/>
      <w:r w:rsidRPr="00816C67">
        <w:rPr>
          <w:rFonts w:asciiTheme="majorHAnsi" w:hAnsiTheme="majorHAnsi" w:cstheme="majorHAnsi"/>
          <w:color w:val="000000" w:themeColor="text1"/>
          <w:sz w:val="24"/>
          <w:szCs w:val="24"/>
        </w:rPr>
        <w:t>contestaţia</w:t>
      </w:r>
      <w:proofErr w:type="spellEnd"/>
      <w:r w:rsidRPr="00816C67">
        <w:rPr>
          <w:rFonts w:asciiTheme="majorHAnsi" w:hAnsiTheme="majorHAnsi" w:cstheme="majorHAnsi"/>
          <w:color w:val="000000" w:themeColor="text1"/>
          <w:sz w:val="24"/>
          <w:szCs w:val="24"/>
        </w:rPr>
        <w:t xml:space="preserve"> fiind strict legată de </w:t>
      </w:r>
      <w:proofErr w:type="spellStart"/>
      <w:r w:rsidRPr="00816C67">
        <w:rPr>
          <w:rFonts w:asciiTheme="majorHAnsi" w:hAnsiTheme="majorHAnsi" w:cstheme="majorHAnsi"/>
          <w:color w:val="000000" w:themeColor="text1"/>
          <w:sz w:val="24"/>
          <w:szCs w:val="24"/>
        </w:rPr>
        <w:t>motivaţia</w:t>
      </w:r>
      <w:proofErr w:type="spellEnd"/>
      <w:r w:rsidRPr="00816C67">
        <w:rPr>
          <w:rFonts w:asciiTheme="majorHAnsi" w:hAnsiTheme="majorHAnsi" w:cstheme="majorHAnsi"/>
          <w:color w:val="000000" w:themeColor="text1"/>
          <w:sz w:val="24"/>
          <w:szCs w:val="24"/>
        </w:rPr>
        <w:t xml:space="preserve"> prezentată în scrisoarea pentru demararea etapei contractuale. Condițiile de depunere a contestațiilor și modul de soluționare sunt aceleași ca cele prezentate în capitolul 4.4.</w:t>
      </w:r>
    </w:p>
    <w:p w14:paraId="56A5B6D0"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2E631F22"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80" w:name="_243i4a2" w:colFirst="0" w:colLast="0"/>
      <w:bookmarkEnd w:id="80"/>
    </w:p>
    <w:p w14:paraId="2BAE1F7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5.2 Contractarea proiectelor</w:t>
      </w:r>
    </w:p>
    <w:p w14:paraId="51F9CFFA" w14:textId="77777777" w:rsidR="0084394B" w:rsidRPr="00816C67" w:rsidRDefault="003B5910">
      <w:pPr>
        <w:pBdr>
          <w:top w:val="nil"/>
          <w:left w:val="nil"/>
          <w:bottom w:val="nil"/>
          <w:right w:val="nil"/>
          <w:between w:val="nil"/>
        </w:pBdr>
        <w:spacing w:before="1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Contractul va fi generat de către sistemul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sau de ofițerul OIPSI, iar beneficiarii vor primi o informare referitoare la semnarea contractului.</w:t>
      </w:r>
      <w:r w:rsidRPr="00816C67">
        <w:rPr>
          <w:rFonts w:asciiTheme="majorHAnsi" w:hAnsiTheme="majorHAnsi" w:cstheme="majorHAnsi"/>
          <w:color w:val="000000" w:themeColor="text1"/>
          <w:sz w:val="24"/>
          <w:szCs w:val="24"/>
        </w:rPr>
        <w:tab/>
      </w:r>
    </w:p>
    <w:p w14:paraId="77AC890D" w14:textId="77777777" w:rsidR="0084394B" w:rsidRPr="00816C67" w:rsidRDefault="003B5910">
      <w:pPr>
        <w:pBdr>
          <w:top w:val="nil"/>
          <w:left w:val="nil"/>
          <w:bottom w:val="nil"/>
          <w:right w:val="nil"/>
          <w:between w:val="nil"/>
        </w:pBd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va fi semnat tripartit (AM POC / OIPSI / beneficiar), iar un exemplar va fi trimis beneficiarului.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produce efecte de la data semnării lui de către ultima parte. Prin data semnării contractului se </w:t>
      </w:r>
      <w:proofErr w:type="spellStart"/>
      <w:r w:rsidRPr="00816C67">
        <w:rPr>
          <w:rFonts w:asciiTheme="majorHAnsi" w:hAnsiTheme="majorHAnsi" w:cstheme="majorHAnsi"/>
          <w:color w:val="000000" w:themeColor="text1"/>
          <w:sz w:val="24"/>
          <w:szCs w:val="24"/>
        </w:rPr>
        <w:t>înţelege</w:t>
      </w:r>
      <w:proofErr w:type="spellEnd"/>
      <w:r w:rsidRPr="00816C67">
        <w:rPr>
          <w:rFonts w:asciiTheme="majorHAnsi" w:hAnsiTheme="majorHAnsi" w:cstheme="majorHAnsi"/>
          <w:color w:val="000000" w:themeColor="text1"/>
          <w:sz w:val="24"/>
          <w:szCs w:val="24"/>
        </w:rPr>
        <w:t xml:space="preserve"> data contractului înscrisă pe prima pagină de către ultimul semnatar.</w:t>
      </w:r>
    </w:p>
    <w:p w14:paraId="3112B2C2" w14:textId="77777777" w:rsidR="0084394B" w:rsidRPr="00816C67" w:rsidRDefault="0084394B">
      <w:pPr>
        <w:pBdr>
          <w:top w:val="nil"/>
          <w:left w:val="nil"/>
          <w:bottom w:val="nil"/>
          <w:right w:val="nil"/>
          <w:between w:val="nil"/>
        </w:pBdr>
        <w:jc w:val="both"/>
        <w:rPr>
          <w:rFonts w:asciiTheme="majorHAnsi" w:hAnsiTheme="majorHAnsi" w:cstheme="majorHAnsi"/>
          <w:color w:val="000000" w:themeColor="text1"/>
          <w:sz w:val="24"/>
          <w:szCs w:val="24"/>
        </w:rPr>
      </w:pPr>
    </w:p>
    <w:tbl>
      <w:tblPr>
        <w:tblStyle w:val="afff0"/>
        <w:tblW w:w="918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39"/>
        <w:gridCol w:w="7641"/>
      </w:tblGrid>
      <w:tr w:rsidR="00816C67" w:rsidRPr="00816C67" w14:paraId="188E3106" w14:textId="77777777">
        <w:tc>
          <w:tcPr>
            <w:tcW w:w="1539" w:type="dxa"/>
            <w:vAlign w:val="center"/>
          </w:tcPr>
          <w:p w14:paraId="356079D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7641" w:type="dxa"/>
          </w:tcPr>
          <w:p w14:paraId="512F243E"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depusă de solicitant, cu eventualele modificări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completări efectuate pe parcursul procedurii de evaluare, </w:t>
            </w:r>
            <w:proofErr w:type="spellStart"/>
            <w:r w:rsidRPr="00816C67">
              <w:rPr>
                <w:rFonts w:asciiTheme="majorHAnsi" w:hAnsiTheme="majorHAnsi" w:cstheme="majorHAnsi"/>
                <w:color w:val="000000" w:themeColor="text1"/>
                <w:sz w:val="24"/>
                <w:szCs w:val="24"/>
              </w:rPr>
              <w:t>selecţie</w:t>
            </w:r>
            <w:proofErr w:type="spellEnd"/>
            <w:r w:rsidRPr="00816C67">
              <w:rPr>
                <w:rFonts w:asciiTheme="majorHAnsi" w:hAnsiTheme="majorHAnsi" w:cstheme="majorHAnsi"/>
                <w:color w:val="000000" w:themeColor="text1"/>
                <w:sz w:val="24"/>
                <w:szCs w:val="24"/>
              </w:rPr>
              <w:t xml:space="preserve">, </w:t>
            </w:r>
            <w:r w:rsidRPr="00816C67">
              <w:rPr>
                <w:rFonts w:asciiTheme="majorHAnsi" w:hAnsiTheme="majorHAnsi" w:cstheme="majorHAnsi"/>
                <w:color w:val="000000" w:themeColor="text1"/>
                <w:sz w:val="24"/>
                <w:szCs w:val="24"/>
              </w:rPr>
              <w:lastRenderedPageBreak/>
              <w:t xml:space="preserve">contractare, devine obligatorie pentru beneficiar, fiind anexă la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deci parte integrantă a acestuia.</w:t>
            </w:r>
          </w:p>
        </w:tc>
      </w:tr>
    </w:tbl>
    <w:p w14:paraId="21FB6622" w14:textId="77777777" w:rsidR="0084394B" w:rsidRPr="00816C67" w:rsidRDefault="003B5910">
      <w:pPr>
        <w:pBdr>
          <w:top w:val="nil"/>
          <w:left w:val="nil"/>
          <w:bottom w:val="nil"/>
          <w:right w:val="nil"/>
          <w:between w:val="nil"/>
        </w:pBd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Lista documentelor necesare la semnarea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tbl>
      <w:tblPr>
        <w:tblStyle w:val="afff1"/>
        <w:tblW w:w="9218" w:type="dxa"/>
        <w:tblInd w:w="1" w:type="dxa"/>
        <w:tblLayout w:type="fixed"/>
        <w:tblLook w:val="0000" w:firstRow="0" w:lastRow="0" w:firstColumn="0" w:lastColumn="0" w:noHBand="0" w:noVBand="0"/>
      </w:tblPr>
      <w:tblGrid>
        <w:gridCol w:w="876"/>
        <w:gridCol w:w="7350"/>
        <w:gridCol w:w="992"/>
      </w:tblGrid>
      <w:tr w:rsidR="00816C67" w:rsidRPr="00816C67" w14:paraId="65E46A0F" w14:textId="77777777">
        <w:tc>
          <w:tcPr>
            <w:tcW w:w="876" w:type="dxa"/>
            <w:tcBorders>
              <w:top w:val="single" w:sz="4" w:space="0" w:color="000000"/>
              <w:left w:val="single" w:sz="4" w:space="0" w:color="000000"/>
              <w:bottom w:val="single" w:sz="4" w:space="0" w:color="000000"/>
            </w:tcBorders>
            <w:vAlign w:val="center"/>
          </w:tcPr>
          <w:p w14:paraId="4489ED9C"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Nr.</w:t>
            </w:r>
          </w:p>
          <w:p w14:paraId="7A6D498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crt.</w:t>
            </w:r>
          </w:p>
        </w:tc>
        <w:tc>
          <w:tcPr>
            <w:tcW w:w="7350" w:type="dxa"/>
            <w:tcBorders>
              <w:top w:val="single" w:sz="4" w:space="0" w:color="000000"/>
              <w:left w:val="single" w:sz="4" w:space="0" w:color="000000"/>
              <w:bottom w:val="single" w:sz="4" w:space="0" w:color="000000"/>
            </w:tcBorders>
            <w:vAlign w:val="center"/>
          </w:tcPr>
          <w:p w14:paraId="4DAB4B7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Documente verificate</w:t>
            </w:r>
          </w:p>
        </w:tc>
        <w:tc>
          <w:tcPr>
            <w:tcW w:w="992" w:type="dxa"/>
            <w:tcBorders>
              <w:top w:val="single" w:sz="4" w:space="0" w:color="000000"/>
              <w:left w:val="single" w:sz="4" w:space="0" w:color="000000"/>
              <w:bottom w:val="single" w:sz="4" w:space="0" w:color="000000"/>
              <w:right w:val="single" w:sz="4" w:space="0" w:color="000000"/>
            </w:tcBorders>
            <w:vAlign w:val="center"/>
          </w:tcPr>
          <w:p w14:paraId="3F7AD259"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Obs.</w:t>
            </w:r>
          </w:p>
        </w:tc>
      </w:tr>
      <w:tr w:rsidR="00816C67" w:rsidRPr="00816C67" w14:paraId="276EE04A" w14:textId="77777777">
        <w:tc>
          <w:tcPr>
            <w:tcW w:w="876" w:type="dxa"/>
            <w:tcBorders>
              <w:top w:val="single" w:sz="4" w:space="0" w:color="000000"/>
              <w:left w:val="single" w:sz="4" w:space="0" w:color="000000"/>
              <w:bottom w:val="single" w:sz="4" w:space="0" w:color="000000"/>
            </w:tcBorders>
          </w:tcPr>
          <w:p w14:paraId="06C5B777"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6A1C06E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Certificatul de atestare fiscală privind debitele restante la bugetul de stat – în termenul de valabilitate </w:t>
            </w:r>
          </w:p>
        </w:tc>
        <w:tc>
          <w:tcPr>
            <w:tcW w:w="992" w:type="dxa"/>
            <w:tcBorders>
              <w:top w:val="single" w:sz="4" w:space="0" w:color="000000"/>
              <w:left w:val="single" w:sz="4" w:space="0" w:color="000000"/>
              <w:bottom w:val="single" w:sz="4" w:space="0" w:color="000000"/>
              <w:right w:val="single" w:sz="4" w:space="0" w:color="000000"/>
            </w:tcBorders>
          </w:tcPr>
          <w:p w14:paraId="5042A2DD"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117BBA4" w14:textId="77777777">
        <w:tc>
          <w:tcPr>
            <w:tcW w:w="876" w:type="dxa"/>
            <w:tcBorders>
              <w:top w:val="single" w:sz="4" w:space="0" w:color="000000"/>
              <w:left w:val="single" w:sz="4" w:space="0" w:color="000000"/>
              <w:bottom w:val="single" w:sz="4" w:space="0" w:color="000000"/>
            </w:tcBorders>
          </w:tcPr>
          <w:p w14:paraId="639F2EDA"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6CD55555"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Certificatul de atestare fiscală privind debitele restante la bugetul local – în termenul de valabilitate pentru fiecare locație de implementare care aparține solicitantului </w:t>
            </w:r>
          </w:p>
        </w:tc>
        <w:tc>
          <w:tcPr>
            <w:tcW w:w="992" w:type="dxa"/>
            <w:tcBorders>
              <w:top w:val="single" w:sz="4" w:space="0" w:color="000000"/>
              <w:left w:val="single" w:sz="4" w:space="0" w:color="000000"/>
              <w:bottom w:val="single" w:sz="4" w:space="0" w:color="000000"/>
              <w:right w:val="single" w:sz="4" w:space="0" w:color="000000"/>
            </w:tcBorders>
          </w:tcPr>
          <w:p w14:paraId="4F378C8C"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2C5E69B6" w14:textId="77777777">
        <w:trPr>
          <w:trHeight w:val="422"/>
        </w:trPr>
        <w:tc>
          <w:tcPr>
            <w:tcW w:w="876" w:type="dxa"/>
            <w:tcBorders>
              <w:top w:val="single" w:sz="4" w:space="0" w:color="000000"/>
              <w:left w:val="single" w:sz="4" w:space="0" w:color="000000"/>
              <w:bottom w:val="single" w:sz="4" w:space="0" w:color="000000"/>
            </w:tcBorders>
          </w:tcPr>
          <w:p w14:paraId="268641D2"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0797D475" w14:textId="77777777" w:rsidR="0084394B" w:rsidRPr="00816C67" w:rsidRDefault="003B5910">
            <w:pPr>
              <w:pBdr>
                <w:top w:val="nil"/>
                <w:left w:val="nil"/>
                <w:bottom w:val="nil"/>
                <w:right w:val="nil"/>
                <w:between w:val="nil"/>
              </w:pBd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Bugetul aprobat al proiectului, asumat de beneficiar</w:t>
            </w:r>
          </w:p>
        </w:tc>
        <w:tc>
          <w:tcPr>
            <w:tcW w:w="992" w:type="dxa"/>
            <w:tcBorders>
              <w:top w:val="single" w:sz="4" w:space="0" w:color="000000"/>
              <w:left w:val="single" w:sz="4" w:space="0" w:color="000000"/>
              <w:bottom w:val="single" w:sz="4" w:space="0" w:color="000000"/>
              <w:right w:val="single" w:sz="4" w:space="0" w:color="000000"/>
            </w:tcBorders>
          </w:tcPr>
          <w:p w14:paraId="66BE44B3"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tc>
      </w:tr>
      <w:tr w:rsidR="00816C67" w:rsidRPr="00816C67" w14:paraId="3B3DFB7B" w14:textId="77777777">
        <w:tc>
          <w:tcPr>
            <w:tcW w:w="876" w:type="dxa"/>
            <w:tcBorders>
              <w:top w:val="single" w:sz="4" w:space="0" w:color="000000"/>
              <w:left w:val="single" w:sz="4" w:space="0" w:color="000000"/>
              <w:bottom w:val="single" w:sz="4" w:space="0" w:color="000000"/>
            </w:tcBorders>
          </w:tcPr>
          <w:p w14:paraId="3D0A270F"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49895047" w14:textId="77777777" w:rsidR="0084394B" w:rsidRPr="00816C67" w:rsidRDefault="003B5910">
            <w:pPr>
              <w:spacing w:after="0" w:line="240" w:lineRule="auto"/>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Declaraţie</w:t>
            </w:r>
            <w:proofErr w:type="spellEnd"/>
            <w:r w:rsidRPr="00816C67">
              <w:rPr>
                <w:rFonts w:asciiTheme="majorHAnsi" w:hAnsiTheme="majorHAnsi" w:cstheme="majorHAnsi"/>
                <w:color w:val="000000" w:themeColor="text1"/>
                <w:sz w:val="24"/>
                <w:szCs w:val="24"/>
              </w:rPr>
              <w:t xml:space="preserve"> pe proprie răspundere privind eligibilitatea solicitantului semnată de reprezentantul legal / împuternicit.</w:t>
            </w:r>
          </w:p>
        </w:tc>
        <w:tc>
          <w:tcPr>
            <w:tcW w:w="992" w:type="dxa"/>
            <w:tcBorders>
              <w:top w:val="single" w:sz="4" w:space="0" w:color="000000"/>
              <w:left w:val="single" w:sz="4" w:space="0" w:color="000000"/>
              <w:bottom w:val="single" w:sz="4" w:space="0" w:color="000000"/>
              <w:right w:val="single" w:sz="4" w:space="0" w:color="000000"/>
            </w:tcBorders>
          </w:tcPr>
          <w:p w14:paraId="33D987DD" w14:textId="77777777" w:rsidR="0084394B" w:rsidRPr="00816C67" w:rsidRDefault="0084394B">
            <w:pPr>
              <w:widowControl w:val="0"/>
              <w:tabs>
                <w:tab w:val="left" w:pos="795"/>
                <w:tab w:val="left" w:pos="6525"/>
              </w:tabs>
              <w:spacing w:after="0" w:line="240" w:lineRule="auto"/>
              <w:ind w:left="95"/>
              <w:jc w:val="both"/>
              <w:rPr>
                <w:rFonts w:asciiTheme="majorHAnsi" w:hAnsiTheme="majorHAnsi" w:cstheme="majorHAnsi"/>
                <w:color w:val="000000" w:themeColor="text1"/>
                <w:sz w:val="24"/>
                <w:szCs w:val="24"/>
              </w:rPr>
            </w:pPr>
          </w:p>
        </w:tc>
      </w:tr>
      <w:tr w:rsidR="00816C67" w:rsidRPr="00816C67" w14:paraId="4120EC2F" w14:textId="77777777">
        <w:tc>
          <w:tcPr>
            <w:tcW w:w="876" w:type="dxa"/>
            <w:tcBorders>
              <w:top w:val="single" w:sz="4" w:space="0" w:color="000000"/>
              <w:left w:val="single" w:sz="4" w:space="0" w:color="000000"/>
              <w:bottom w:val="single" w:sz="4" w:space="0" w:color="000000"/>
            </w:tcBorders>
          </w:tcPr>
          <w:p w14:paraId="53E5817D"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26A5702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în care documentele financiare sunt semnate de către altă persoană decât reprezentantul legal/reprezentantul împuternicit care semnează contractul de finanțare, trebuie prezentată împuternicire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specimen de semnătură pentru persoana respectivă.</w:t>
            </w:r>
          </w:p>
        </w:tc>
        <w:tc>
          <w:tcPr>
            <w:tcW w:w="992" w:type="dxa"/>
            <w:tcBorders>
              <w:top w:val="single" w:sz="4" w:space="0" w:color="000000"/>
              <w:left w:val="single" w:sz="4" w:space="0" w:color="000000"/>
              <w:bottom w:val="single" w:sz="4" w:space="0" w:color="000000"/>
              <w:right w:val="single" w:sz="4" w:space="0" w:color="000000"/>
            </w:tcBorders>
          </w:tcPr>
          <w:p w14:paraId="33CC568B" w14:textId="77777777" w:rsidR="0084394B" w:rsidRPr="00816C67" w:rsidRDefault="0084394B">
            <w:pPr>
              <w:widowControl w:val="0"/>
              <w:tabs>
                <w:tab w:val="left" w:pos="795"/>
                <w:tab w:val="left" w:pos="6525"/>
              </w:tabs>
              <w:spacing w:after="0" w:line="240" w:lineRule="auto"/>
              <w:ind w:left="95"/>
              <w:jc w:val="both"/>
              <w:rPr>
                <w:rFonts w:asciiTheme="majorHAnsi" w:hAnsiTheme="majorHAnsi" w:cstheme="majorHAnsi"/>
                <w:color w:val="000000" w:themeColor="text1"/>
                <w:sz w:val="24"/>
                <w:szCs w:val="24"/>
              </w:rPr>
            </w:pPr>
          </w:p>
        </w:tc>
      </w:tr>
      <w:tr w:rsidR="00816C67" w:rsidRPr="00816C67" w14:paraId="43CA2C52" w14:textId="77777777">
        <w:tc>
          <w:tcPr>
            <w:tcW w:w="876" w:type="dxa"/>
            <w:tcBorders>
              <w:top w:val="single" w:sz="4" w:space="0" w:color="000000"/>
              <w:left w:val="single" w:sz="4" w:space="0" w:color="000000"/>
              <w:bottom w:val="single" w:sz="4" w:space="0" w:color="000000"/>
            </w:tcBorders>
          </w:tcPr>
          <w:p w14:paraId="2711B12D"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6CC6C69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Formular de identificare financiară pentru contul/conturile în care se va face rambursarea cheltuielilor.</w:t>
            </w:r>
          </w:p>
        </w:tc>
        <w:tc>
          <w:tcPr>
            <w:tcW w:w="992" w:type="dxa"/>
            <w:tcBorders>
              <w:top w:val="single" w:sz="4" w:space="0" w:color="000000"/>
              <w:left w:val="single" w:sz="4" w:space="0" w:color="000000"/>
              <w:bottom w:val="single" w:sz="4" w:space="0" w:color="000000"/>
              <w:right w:val="single" w:sz="4" w:space="0" w:color="000000"/>
            </w:tcBorders>
          </w:tcPr>
          <w:p w14:paraId="20BE68E0" w14:textId="77777777" w:rsidR="0084394B" w:rsidRPr="00816C67" w:rsidRDefault="0084394B">
            <w:pPr>
              <w:widowControl w:val="0"/>
              <w:tabs>
                <w:tab w:val="left" w:pos="795"/>
                <w:tab w:val="left" w:pos="6525"/>
              </w:tabs>
              <w:spacing w:after="0" w:line="240" w:lineRule="auto"/>
              <w:ind w:left="95"/>
              <w:jc w:val="both"/>
              <w:rPr>
                <w:rFonts w:asciiTheme="majorHAnsi" w:hAnsiTheme="majorHAnsi" w:cstheme="majorHAnsi"/>
                <w:color w:val="000000" w:themeColor="text1"/>
                <w:sz w:val="24"/>
                <w:szCs w:val="24"/>
              </w:rPr>
            </w:pPr>
          </w:p>
        </w:tc>
      </w:tr>
      <w:tr w:rsidR="00816C67" w:rsidRPr="00816C67" w14:paraId="1B95D9A8" w14:textId="77777777">
        <w:tc>
          <w:tcPr>
            <w:tcW w:w="876" w:type="dxa"/>
            <w:tcBorders>
              <w:top w:val="single" w:sz="4" w:space="0" w:color="000000"/>
              <w:left w:val="single" w:sz="4" w:space="0" w:color="000000"/>
              <w:bottom w:val="single" w:sz="4" w:space="0" w:color="000000"/>
            </w:tcBorders>
          </w:tcPr>
          <w:p w14:paraId="3E13228D"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7F21501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Formularul cod 1 - </w:t>
            </w:r>
            <w:proofErr w:type="spellStart"/>
            <w:r w:rsidRPr="00816C67">
              <w:rPr>
                <w:rFonts w:asciiTheme="majorHAnsi" w:hAnsiTheme="majorHAnsi" w:cstheme="majorHAnsi"/>
                <w:color w:val="000000" w:themeColor="text1"/>
                <w:sz w:val="24"/>
                <w:szCs w:val="24"/>
              </w:rPr>
              <w:t>Fişa</w:t>
            </w:r>
            <w:proofErr w:type="spellEnd"/>
            <w:r w:rsidRPr="00816C67">
              <w:rPr>
                <w:rFonts w:asciiTheme="majorHAnsi" w:hAnsiTheme="majorHAnsi" w:cstheme="majorHAnsi"/>
                <w:color w:val="000000" w:themeColor="text1"/>
                <w:sz w:val="24"/>
                <w:szCs w:val="24"/>
              </w:rPr>
              <w:t xml:space="preserve"> de fundamentare proiect propus la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 finanțat din fonduri europene (conform H.G. nr. 93/2016 pentru aprobarea Normelor metodologice de aplicare a prevederilor </w:t>
            </w:r>
            <w:proofErr w:type="spellStart"/>
            <w:r w:rsidRPr="00816C67">
              <w:rPr>
                <w:rFonts w:asciiTheme="majorHAnsi" w:hAnsiTheme="majorHAnsi" w:cstheme="majorHAnsi"/>
                <w:color w:val="000000" w:themeColor="text1"/>
                <w:sz w:val="24"/>
                <w:szCs w:val="24"/>
              </w:rPr>
              <w:t>Ordonanţei</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urgenţă</w:t>
            </w:r>
            <w:proofErr w:type="spellEnd"/>
            <w:r w:rsidRPr="00816C67">
              <w:rPr>
                <w:rFonts w:asciiTheme="majorHAnsi" w:hAnsiTheme="majorHAnsi" w:cstheme="majorHAnsi"/>
                <w:color w:val="000000" w:themeColor="text1"/>
                <w:sz w:val="24"/>
                <w:szCs w:val="24"/>
              </w:rPr>
              <w:t xml:space="preserve"> a Guvernului nr. 40/2015 privind gestionarea financiară a fondurilor europene pentru perioada de programare 2014 – 2020, cu modificările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completările ulterioare).</w:t>
            </w:r>
          </w:p>
        </w:tc>
        <w:tc>
          <w:tcPr>
            <w:tcW w:w="992" w:type="dxa"/>
            <w:tcBorders>
              <w:top w:val="single" w:sz="4" w:space="0" w:color="000000"/>
              <w:left w:val="single" w:sz="4" w:space="0" w:color="000000"/>
              <w:bottom w:val="single" w:sz="4" w:space="0" w:color="000000"/>
              <w:right w:val="single" w:sz="4" w:space="0" w:color="000000"/>
            </w:tcBorders>
          </w:tcPr>
          <w:p w14:paraId="3C0B6105" w14:textId="77777777" w:rsidR="0084394B" w:rsidRPr="00816C67" w:rsidRDefault="0084394B">
            <w:pPr>
              <w:widowControl w:val="0"/>
              <w:tabs>
                <w:tab w:val="left" w:pos="795"/>
                <w:tab w:val="left" w:pos="6525"/>
              </w:tabs>
              <w:spacing w:after="0" w:line="240" w:lineRule="auto"/>
              <w:ind w:left="95"/>
              <w:jc w:val="both"/>
              <w:rPr>
                <w:rFonts w:asciiTheme="majorHAnsi" w:hAnsiTheme="majorHAnsi" w:cstheme="majorHAnsi"/>
                <w:color w:val="000000" w:themeColor="text1"/>
                <w:sz w:val="24"/>
                <w:szCs w:val="24"/>
              </w:rPr>
            </w:pPr>
          </w:p>
        </w:tc>
      </w:tr>
      <w:tr w:rsidR="0084394B" w:rsidRPr="00816C67" w14:paraId="6127CC9D" w14:textId="77777777">
        <w:trPr>
          <w:trHeight w:val="431"/>
        </w:trPr>
        <w:tc>
          <w:tcPr>
            <w:tcW w:w="876" w:type="dxa"/>
            <w:tcBorders>
              <w:top w:val="single" w:sz="4" w:space="0" w:color="000000"/>
              <w:left w:val="single" w:sz="4" w:space="0" w:color="000000"/>
              <w:bottom w:val="single" w:sz="4" w:space="0" w:color="000000"/>
            </w:tcBorders>
          </w:tcPr>
          <w:p w14:paraId="5ECBB787" w14:textId="77777777" w:rsidR="0084394B" w:rsidRPr="00816C67" w:rsidRDefault="0084394B" w:rsidP="00CD3254">
            <w:pPr>
              <w:numPr>
                <w:ilvl w:val="0"/>
                <w:numId w:val="33"/>
              </w:numPr>
              <w:spacing w:after="0" w:line="240" w:lineRule="auto"/>
              <w:jc w:val="both"/>
              <w:rPr>
                <w:rFonts w:asciiTheme="majorHAnsi" w:hAnsiTheme="majorHAnsi" w:cstheme="majorHAnsi"/>
                <w:color w:val="000000" w:themeColor="text1"/>
                <w:sz w:val="24"/>
                <w:szCs w:val="24"/>
              </w:rPr>
            </w:pPr>
          </w:p>
        </w:tc>
        <w:tc>
          <w:tcPr>
            <w:tcW w:w="7350" w:type="dxa"/>
            <w:tcBorders>
              <w:top w:val="single" w:sz="4" w:space="0" w:color="000000"/>
              <w:left w:val="single" w:sz="4" w:space="0" w:color="000000"/>
              <w:bottom w:val="single" w:sz="4" w:space="0" w:color="000000"/>
            </w:tcBorders>
          </w:tcPr>
          <w:p w14:paraId="484CAA68"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Orice alte documente suplimentare solicitate </w:t>
            </w:r>
          </w:p>
        </w:tc>
        <w:tc>
          <w:tcPr>
            <w:tcW w:w="992" w:type="dxa"/>
            <w:tcBorders>
              <w:top w:val="single" w:sz="4" w:space="0" w:color="000000"/>
              <w:left w:val="single" w:sz="4" w:space="0" w:color="000000"/>
              <w:bottom w:val="single" w:sz="4" w:space="0" w:color="000000"/>
              <w:right w:val="single" w:sz="4" w:space="0" w:color="000000"/>
            </w:tcBorders>
          </w:tcPr>
          <w:p w14:paraId="403234FE" w14:textId="77777777" w:rsidR="0084394B" w:rsidRPr="00816C67" w:rsidRDefault="0084394B">
            <w:pPr>
              <w:widowControl w:val="0"/>
              <w:tabs>
                <w:tab w:val="left" w:pos="795"/>
                <w:tab w:val="left" w:pos="6525"/>
              </w:tabs>
              <w:spacing w:after="0" w:line="240" w:lineRule="auto"/>
              <w:ind w:left="95"/>
              <w:jc w:val="both"/>
              <w:rPr>
                <w:rFonts w:asciiTheme="majorHAnsi" w:hAnsiTheme="majorHAnsi" w:cstheme="majorHAnsi"/>
                <w:color w:val="000000" w:themeColor="text1"/>
                <w:sz w:val="24"/>
                <w:szCs w:val="24"/>
              </w:rPr>
            </w:pPr>
          </w:p>
        </w:tc>
      </w:tr>
    </w:tbl>
    <w:p w14:paraId="4EE182CB" w14:textId="77777777" w:rsidR="0084394B" w:rsidRPr="00816C67" w:rsidRDefault="0084394B">
      <w:pPr>
        <w:pBdr>
          <w:top w:val="nil"/>
          <w:left w:val="nil"/>
          <w:bottom w:val="nil"/>
          <w:right w:val="nil"/>
          <w:between w:val="nil"/>
        </w:pBdr>
        <w:jc w:val="both"/>
        <w:rPr>
          <w:rFonts w:asciiTheme="majorHAnsi" w:hAnsiTheme="majorHAnsi" w:cstheme="majorHAnsi"/>
          <w:color w:val="000000" w:themeColor="text1"/>
          <w:sz w:val="24"/>
          <w:szCs w:val="24"/>
        </w:rPr>
      </w:pPr>
    </w:p>
    <w:p w14:paraId="3C6384D5" w14:textId="77777777" w:rsidR="0084394B" w:rsidRPr="00816C67" w:rsidRDefault="003B5910">
      <w:pPr>
        <w:pBdr>
          <w:top w:val="nil"/>
          <w:left w:val="nil"/>
          <w:bottom w:val="nil"/>
          <w:right w:val="nil"/>
          <w:between w:val="nil"/>
        </w:pBd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Modelul de contract standard aferent POC este  anexat.</w:t>
      </w:r>
    </w:p>
    <w:p w14:paraId="50EBA61C" w14:textId="77777777" w:rsidR="0084394B" w:rsidRPr="00816C67" w:rsidRDefault="003B5910">
      <w:pPr>
        <w:pBdr>
          <w:top w:val="nil"/>
          <w:left w:val="nil"/>
          <w:bottom w:val="nil"/>
          <w:right w:val="nil"/>
          <w:between w:val="nil"/>
        </w:pBdr>
        <w:spacing w:before="120"/>
        <w:jc w:val="both"/>
        <w:rPr>
          <w:rFonts w:asciiTheme="majorHAnsi" w:eastAsia="Arial" w:hAnsiTheme="majorHAnsi" w:cstheme="majorHAnsi"/>
          <w:color w:val="000000" w:themeColor="text1"/>
          <w:sz w:val="24"/>
          <w:szCs w:val="24"/>
        </w:rPr>
      </w:pPr>
      <w:bookmarkStart w:id="81" w:name="_j8sehv" w:colFirst="0" w:colLast="0"/>
      <w:bookmarkEnd w:id="81"/>
      <w:r w:rsidRPr="00816C67">
        <w:rPr>
          <w:rFonts w:asciiTheme="majorHAnsi" w:hAnsiTheme="majorHAnsi" w:cstheme="majorHAnsi"/>
          <w:color w:val="000000" w:themeColor="text1"/>
          <w:sz w:val="24"/>
          <w:szCs w:val="24"/>
        </w:rPr>
        <w:br w:type="page"/>
      </w:r>
      <w:r w:rsidRPr="00816C67">
        <w:rPr>
          <w:rFonts w:asciiTheme="majorHAnsi" w:eastAsia="Arial" w:hAnsiTheme="majorHAnsi" w:cstheme="majorHAnsi"/>
          <w:b/>
          <w:color w:val="000000" w:themeColor="text1"/>
          <w:sz w:val="24"/>
          <w:szCs w:val="24"/>
        </w:rPr>
        <w:lastRenderedPageBreak/>
        <w:t>CAPITOLUL 6. RAMBURSAREA CHELTUIELILOR</w:t>
      </w:r>
    </w:p>
    <w:p w14:paraId="7B506BFE"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Pentru finanțarea proiectelor se utilizează mecanismele de finanțare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r w:rsidRPr="00816C67">
        <w:rPr>
          <w:rFonts w:asciiTheme="majorHAnsi" w:hAnsiTheme="majorHAnsi" w:cstheme="majorHAnsi"/>
          <w:b/>
          <w:color w:val="000000" w:themeColor="text1"/>
          <w:sz w:val="24"/>
          <w:szCs w:val="24"/>
        </w:rPr>
        <w:t>.</w:t>
      </w:r>
    </w:p>
    <w:p w14:paraId="139FB624"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bookmarkStart w:id="82" w:name="_338fx5o" w:colFirst="0" w:colLast="0"/>
      <w:bookmarkEnd w:id="82"/>
      <w:r w:rsidRPr="00816C67">
        <w:rPr>
          <w:rFonts w:asciiTheme="majorHAnsi" w:hAnsiTheme="majorHAnsi" w:cstheme="majorHAnsi"/>
          <w:b/>
          <w:color w:val="000000" w:themeColor="text1"/>
          <w:sz w:val="24"/>
          <w:szCs w:val="24"/>
        </w:rPr>
        <w:t>6.1 Mecanismul cererilor de plata</w:t>
      </w:r>
    </w:p>
    <w:p w14:paraId="711B4610"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3E5BBC7D"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Mecanismul decontării cererilor de plată se aplică beneficiarilor care implementează proiecte în cadrul acestei </w:t>
      </w:r>
      <w:proofErr w:type="spellStart"/>
      <w:r w:rsidRPr="00816C67">
        <w:rPr>
          <w:rFonts w:asciiTheme="majorHAnsi" w:hAnsiTheme="majorHAnsi" w:cstheme="majorHAnsi"/>
          <w:color w:val="000000" w:themeColor="text1"/>
          <w:sz w:val="24"/>
          <w:szCs w:val="24"/>
        </w:rPr>
        <w:t>acţiuni</w:t>
      </w:r>
      <w:proofErr w:type="spellEnd"/>
      <w:r w:rsidRPr="00816C67">
        <w:rPr>
          <w:rFonts w:asciiTheme="majorHAnsi" w:hAnsiTheme="majorHAnsi" w:cstheme="majorHAnsi"/>
          <w:color w:val="000000" w:themeColor="text1"/>
          <w:sz w:val="24"/>
          <w:szCs w:val="24"/>
        </w:rPr>
        <w:t xml:space="preserve">, conform art. 20 din OUG nr. 40/2015 privind gestionarea financiară a fondurilor europene pentru perioada de programare 2014-2020, cu completările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modificările ulterioare.</w:t>
      </w:r>
    </w:p>
    <w:p w14:paraId="605AD7CE"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Beneficiarii pot depune cereri de plată, astfel încât numărul total cumulat al acestora să nu </w:t>
      </w:r>
      <w:proofErr w:type="spellStart"/>
      <w:r w:rsidRPr="00816C67">
        <w:rPr>
          <w:rFonts w:asciiTheme="majorHAnsi" w:hAnsiTheme="majorHAnsi" w:cstheme="majorHAnsi"/>
          <w:color w:val="000000" w:themeColor="text1"/>
          <w:sz w:val="24"/>
          <w:szCs w:val="24"/>
        </w:rPr>
        <w:t>depăşească</w:t>
      </w:r>
      <w:proofErr w:type="spellEnd"/>
      <w:r w:rsidRPr="00816C67">
        <w:rPr>
          <w:rFonts w:asciiTheme="majorHAnsi" w:hAnsiTheme="majorHAnsi" w:cstheme="majorHAnsi"/>
          <w:color w:val="000000" w:themeColor="text1"/>
          <w:sz w:val="24"/>
          <w:szCs w:val="24"/>
        </w:rPr>
        <w:t xml:space="preserve"> numărul cererilor de rambursare previzionate în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1815F63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2 </w:t>
      </w:r>
    </w:p>
    <w:p w14:paraId="1D9389E7"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Mecanismul decontării cererilor de plată se aplică numai beneficiarilor/liderilor de parteneriat/partenerilor care sunt </w:t>
      </w:r>
      <w:proofErr w:type="spellStart"/>
      <w:r w:rsidRPr="00816C67">
        <w:rPr>
          <w:rFonts w:asciiTheme="majorHAnsi" w:hAnsiTheme="majorHAnsi" w:cstheme="majorHAnsi"/>
          <w:color w:val="000000" w:themeColor="text1"/>
          <w:sz w:val="24"/>
          <w:szCs w:val="24"/>
        </w:rPr>
        <w:t>instituţii</w:t>
      </w:r>
      <w:proofErr w:type="spellEnd"/>
      <w:r w:rsidRPr="00816C67">
        <w:rPr>
          <w:rFonts w:asciiTheme="majorHAnsi" w:hAnsiTheme="majorHAnsi" w:cstheme="majorHAnsi"/>
          <w:color w:val="000000" w:themeColor="text1"/>
          <w:sz w:val="24"/>
          <w:szCs w:val="24"/>
        </w:rPr>
        <w:t xml:space="preserve"> publice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integral din venituri proprii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xml:space="preserve"> de la bugetul de stat, bugetul asigurărilor sociale de stat sau bugetele fondurilor speciale (se </w:t>
      </w:r>
      <w:proofErr w:type="spellStart"/>
      <w:r w:rsidRPr="00816C67">
        <w:rPr>
          <w:rFonts w:asciiTheme="majorHAnsi" w:hAnsiTheme="majorHAnsi" w:cstheme="majorHAnsi"/>
          <w:color w:val="000000" w:themeColor="text1"/>
          <w:sz w:val="24"/>
          <w:szCs w:val="24"/>
        </w:rPr>
        <w:t>încarează</w:t>
      </w:r>
      <w:proofErr w:type="spellEnd"/>
      <w:r w:rsidRPr="00816C67">
        <w:rPr>
          <w:rFonts w:asciiTheme="majorHAnsi" w:hAnsiTheme="majorHAnsi" w:cstheme="majorHAnsi"/>
          <w:color w:val="000000" w:themeColor="text1"/>
          <w:sz w:val="24"/>
          <w:szCs w:val="24"/>
        </w:rPr>
        <w:t xml:space="preserve"> în art. 6 </w:t>
      </w:r>
      <w:r w:rsidRPr="00816C67">
        <w:rPr>
          <w:rFonts w:asciiTheme="majorHAnsi" w:hAnsiTheme="majorHAnsi" w:cstheme="majorHAnsi"/>
          <w:color w:val="000000" w:themeColor="text1"/>
          <w:sz w:val="24"/>
          <w:szCs w:val="24"/>
          <w:u w:val="single"/>
        </w:rPr>
        <w:t xml:space="preserve">alin. (5) din OUG nr. 40/2015), </w:t>
      </w:r>
      <w:r w:rsidRPr="00816C67">
        <w:rPr>
          <w:rFonts w:asciiTheme="majorHAnsi" w:hAnsiTheme="majorHAnsi" w:cstheme="majorHAnsi"/>
          <w:color w:val="000000" w:themeColor="text1"/>
          <w:sz w:val="24"/>
          <w:szCs w:val="24"/>
        </w:rPr>
        <w:t xml:space="preserve">care implementează proiecte în cadrul acestei </w:t>
      </w:r>
      <w:proofErr w:type="spellStart"/>
      <w:r w:rsidRPr="00816C67">
        <w:rPr>
          <w:rFonts w:asciiTheme="majorHAnsi" w:hAnsiTheme="majorHAnsi" w:cstheme="majorHAnsi"/>
          <w:color w:val="000000" w:themeColor="text1"/>
          <w:sz w:val="24"/>
          <w:szCs w:val="24"/>
        </w:rPr>
        <w:t>acţiuni</w:t>
      </w:r>
      <w:proofErr w:type="spellEnd"/>
      <w:r w:rsidRPr="00816C67">
        <w:rPr>
          <w:rFonts w:asciiTheme="majorHAnsi" w:hAnsiTheme="majorHAnsi" w:cstheme="majorHAnsi"/>
          <w:color w:val="000000" w:themeColor="text1"/>
          <w:sz w:val="24"/>
          <w:szCs w:val="24"/>
        </w:rPr>
        <w:t xml:space="preserve">. Numai pentru această categorie de beneficiari se aplică mecanismul cererilor de plată conform art. 20 din OUG nr. 40/2015 privind gestionarea financiară a fondurilor europene pentru perioada de programare 2014-2020, cu completările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modificările ulterioare.</w:t>
      </w:r>
    </w:p>
    <w:p w14:paraId="401E284D"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Totodată, se vor avea în vedere măsurile guvernamentale stabilite prin OUG nr. 52/2020 pentru modificarea </w:t>
      </w:r>
      <w:r w:rsidRPr="00816C67">
        <w:rPr>
          <w:rFonts w:asciiTheme="majorHAnsi" w:hAnsiTheme="majorHAnsi" w:cstheme="majorHAnsi"/>
          <w:color w:val="000000" w:themeColor="text1"/>
          <w:sz w:val="24"/>
          <w:szCs w:val="24"/>
          <w:u w:val="single"/>
        </w:rPr>
        <w:t xml:space="preserve">art. 29^3 alin. (2) din </w:t>
      </w:r>
      <w:proofErr w:type="spellStart"/>
      <w:r w:rsidRPr="00816C67">
        <w:rPr>
          <w:rFonts w:asciiTheme="majorHAnsi" w:hAnsiTheme="majorHAnsi" w:cstheme="majorHAnsi"/>
          <w:color w:val="000000" w:themeColor="text1"/>
          <w:sz w:val="24"/>
          <w:szCs w:val="24"/>
          <w:u w:val="single"/>
        </w:rPr>
        <w:t>Ordonanţa</w:t>
      </w:r>
      <w:proofErr w:type="spellEnd"/>
      <w:r w:rsidRPr="00816C67">
        <w:rPr>
          <w:rFonts w:asciiTheme="majorHAnsi" w:hAnsiTheme="majorHAnsi" w:cstheme="majorHAnsi"/>
          <w:color w:val="000000" w:themeColor="text1"/>
          <w:sz w:val="24"/>
          <w:szCs w:val="24"/>
          <w:u w:val="single"/>
        </w:rPr>
        <w:t xml:space="preserve"> de </w:t>
      </w:r>
      <w:proofErr w:type="spellStart"/>
      <w:r w:rsidRPr="00816C67">
        <w:rPr>
          <w:rFonts w:asciiTheme="majorHAnsi" w:hAnsiTheme="majorHAnsi" w:cstheme="majorHAnsi"/>
          <w:color w:val="000000" w:themeColor="text1"/>
          <w:sz w:val="24"/>
          <w:szCs w:val="24"/>
          <w:u w:val="single"/>
        </w:rPr>
        <w:t>urgenţă</w:t>
      </w:r>
      <w:proofErr w:type="spellEnd"/>
      <w:r w:rsidRPr="00816C67">
        <w:rPr>
          <w:rFonts w:asciiTheme="majorHAnsi" w:hAnsiTheme="majorHAnsi" w:cstheme="majorHAnsi"/>
          <w:color w:val="000000" w:themeColor="text1"/>
          <w:sz w:val="24"/>
          <w:szCs w:val="24"/>
          <w:u w:val="single"/>
        </w:rPr>
        <w:t xml:space="preserve"> a Guvernului nr. 40/2015</w:t>
      </w:r>
      <w:r w:rsidRPr="00816C67">
        <w:rPr>
          <w:rFonts w:asciiTheme="majorHAnsi" w:hAnsiTheme="majorHAnsi" w:cstheme="majorHAnsi"/>
          <w:color w:val="000000" w:themeColor="text1"/>
          <w:sz w:val="24"/>
          <w:szCs w:val="24"/>
        </w:rPr>
        <w:t xml:space="preserve"> privind gestionarea financiară a fondurilor europene pentru perioada de programare 2014-2020,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pentru adoptarea unor măsuri privind beneficiarii de fonduri europene în contextul răspândirii COVID-19.</w:t>
      </w:r>
    </w:p>
    <w:p w14:paraId="5FFCF374" w14:textId="77777777" w:rsidR="0084394B" w:rsidRPr="00816C67" w:rsidRDefault="003B5910">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Beneficiarii/liderii de parteneriat/partenerii pot depune cereri de plată prin completare direct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Modulul Implementare.</w:t>
      </w:r>
    </w:p>
    <w:p w14:paraId="06148F0C" w14:textId="77777777" w:rsidR="0084394B" w:rsidRPr="00816C67" w:rsidRDefault="003B5910">
      <w:pPr>
        <w:shd w:val="clear" w:color="auto" w:fill="FFFFFF"/>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Documentele justificative (prevăzute în contractul de finanțare) aferente cheltuielilor cuprinse în cerere trebuie încărcate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odată cu cererea de plată, semnate electronic de persoanele autorizate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însoţite</w:t>
      </w:r>
      <w:proofErr w:type="spellEnd"/>
      <w:r w:rsidRPr="00816C67">
        <w:rPr>
          <w:rFonts w:asciiTheme="majorHAnsi" w:hAnsiTheme="majorHAnsi" w:cstheme="majorHAnsi"/>
          <w:color w:val="000000" w:themeColor="text1"/>
          <w:sz w:val="24"/>
          <w:szCs w:val="24"/>
        </w:rPr>
        <w:t xml:space="preserve"> de un OPIS al acestora, iar fiecare document va fi denumit pe scurt, prin definirea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acestuia.</w:t>
      </w:r>
    </w:p>
    <w:p w14:paraId="5DC07408" w14:textId="3D175A3F"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Beneficiarii pot depune cereri de plată, astfel încât numărul total cumulat al acestora să nu </w:t>
      </w:r>
      <w:proofErr w:type="spellStart"/>
      <w:r w:rsidRPr="00816C67">
        <w:rPr>
          <w:rFonts w:asciiTheme="majorHAnsi" w:hAnsiTheme="majorHAnsi" w:cstheme="majorHAnsi"/>
          <w:color w:val="000000" w:themeColor="text1"/>
          <w:sz w:val="24"/>
          <w:szCs w:val="24"/>
        </w:rPr>
        <w:t>depăşească</w:t>
      </w:r>
      <w:proofErr w:type="spellEnd"/>
      <w:r w:rsidRPr="00816C67">
        <w:rPr>
          <w:rFonts w:asciiTheme="majorHAnsi" w:hAnsiTheme="majorHAnsi" w:cstheme="majorHAnsi"/>
          <w:color w:val="000000" w:themeColor="text1"/>
          <w:sz w:val="24"/>
          <w:szCs w:val="24"/>
        </w:rPr>
        <w:t xml:space="preserve"> numărul cererilor de rambursare previzionate în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43EDE918" w14:textId="19141F21" w:rsidR="00AD0E81" w:rsidRPr="00816C67" w:rsidRDefault="00AD0E81">
      <w:pPr>
        <w:spacing w:line="240" w:lineRule="auto"/>
        <w:jc w:val="both"/>
        <w:rPr>
          <w:rFonts w:asciiTheme="majorHAnsi" w:hAnsiTheme="majorHAnsi" w:cstheme="majorHAnsi"/>
          <w:color w:val="000000" w:themeColor="text1"/>
          <w:sz w:val="24"/>
          <w:szCs w:val="24"/>
        </w:rPr>
      </w:pPr>
    </w:p>
    <w:p w14:paraId="3C78661C" w14:textId="6C08A67A"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3 </w:t>
      </w:r>
    </w:p>
    <w:p w14:paraId="71F20DDF" w14:textId="547B4495"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Mecanismul decontării cererilor de plată se aplică numai beneficiarilor/liderilor de parteneriat/partenerilor care sunt </w:t>
      </w:r>
      <w:proofErr w:type="spellStart"/>
      <w:r w:rsidRPr="00816C67">
        <w:rPr>
          <w:rFonts w:asciiTheme="majorHAnsi" w:hAnsiTheme="majorHAnsi" w:cstheme="majorHAnsi"/>
          <w:color w:val="000000" w:themeColor="text1"/>
          <w:sz w:val="24"/>
          <w:szCs w:val="24"/>
        </w:rPr>
        <w:t>instituţii</w:t>
      </w:r>
      <w:proofErr w:type="spellEnd"/>
      <w:r w:rsidRPr="00816C67">
        <w:rPr>
          <w:rFonts w:asciiTheme="majorHAnsi" w:hAnsiTheme="majorHAnsi" w:cstheme="majorHAnsi"/>
          <w:color w:val="000000" w:themeColor="text1"/>
          <w:sz w:val="24"/>
          <w:szCs w:val="24"/>
        </w:rPr>
        <w:t xml:space="preserve"> publice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integral din venituri proprii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xml:space="preserve"> de la bugetul de stat, bugetul asigurărilor sociale de stat sau bugetele fondurilor speciale (se înca</w:t>
      </w:r>
      <w:r w:rsidR="00FC5561">
        <w:rPr>
          <w:rFonts w:asciiTheme="majorHAnsi" w:hAnsiTheme="majorHAnsi" w:cstheme="majorHAnsi"/>
          <w:color w:val="000000" w:themeColor="text1"/>
          <w:sz w:val="24"/>
          <w:szCs w:val="24"/>
        </w:rPr>
        <w:t>d</w:t>
      </w:r>
      <w:r w:rsidRPr="00816C67">
        <w:rPr>
          <w:rFonts w:asciiTheme="majorHAnsi" w:hAnsiTheme="majorHAnsi" w:cstheme="majorHAnsi"/>
          <w:color w:val="000000" w:themeColor="text1"/>
          <w:sz w:val="24"/>
          <w:szCs w:val="24"/>
        </w:rPr>
        <w:t xml:space="preserve">rează în art. 6 </w:t>
      </w:r>
      <w:r w:rsidRPr="00816C67">
        <w:rPr>
          <w:rFonts w:asciiTheme="majorHAnsi" w:hAnsiTheme="majorHAnsi" w:cstheme="majorHAnsi"/>
          <w:color w:val="000000" w:themeColor="text1"/>
          <w:sz w:val="24"/>
          <w:szCs w:val="24"/>
          <w:u w:val="single"/>
        </w:rPr>
        <w:t xml:space="preserve">alin. (5) din OUG nr. 40/2015), </w:t>
      </w:r>
      <w:r w:rsidRPr="00816C67">
        <w:rPr>
          <w:rFonts w:asciiTheme="majorHAnsi" w:hAnsiTheme="majorHAnsi" w:cstheme="majorHAnsi"/>
          <w:color w:val="000000" w:themeColor="text1"/>
          <w:sz w:val="24"/>
          <w:szCs w:val="24"/>
        </w:rPr>
        <w:t xml:space="preserve">care implementează proiecte în cadrul acestei </w:t>
      </w:r>
      <w:proofErr w:type="spellStart"/>
      <w:r w:rsidRPr="00816C67">
        <w:rPr>
          <w:rFonts w:asciiTheme="majorHAnsi" w:hAnsiTheme="majorHAnsi" w:cstheme="majorHAnsi"/>
          <w:color w:val="000000" w:themeColor="text1"/>
          <w:sz w:val="24"/>
          <w:szCs w:val="24"/>
        </w:rPr>
        <w:t>acţiuni</w:t>
      </w:r>
      <w:proofErr w:type="spellEnd"/>
      <w:r w:rsidRPr="00816C67">
        <w:rPr>
          <w:rFonts w:asciiTheme="majorHAnsi" w:hAnsiTheme="majorHAnsi" w:cstheme="majorHAnsi"/>
          <w:color w:val="000000" w:themeColor="text1"/>
          <w:sz w:val="24"/>
          <w:szCs w:val="24"/>
        </w:rPr>
        <w:t xml:space="preserve">. Numai pentru această categorie de beneficiari se aplică mecanismul cererilor de plată conform art. 20 din OUG nr. 40/2015 privind gestionarea financiară a fondurilor europene pentru perioada de programare 2014-2020, cu completările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modificările ulterioare.</w:t>
      </w:r>
    </w:p>
    <w:p w14:paraId="38CD2DF1" w14:textId="77777777" w:rsidR="00AD0E81" w:rsidRPr="00816C67" w:rsidRDefault="00AD0E81" w:rsidP="00AD0E81">
      <w:pPr>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Beneficiarii/liderii de parteneriat/partenerii pot depune cereri de plată prin completare direct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Modulul Implementare.</w:t>
      </w:r>
    </w:p>
    <w:p w14:paraId="326854E3" w14:textId="77777777" w:rsidR="00AD0E81" w:rsidRPr="00816C67" w:rsidRDefault="00AD0E81" w:rsidP="00AD0E81">
      <w:pPr>
        <w:shd w:val="clear" w:color="auto" w:fill="FFFFFF"/>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Documentele justificative (prevăzute în contractul de finanțare) aferente cheltuielilor cuprinse în cerere trebuie încărcate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odată cu cererea de plată, semnate electronic de persoanele autorizate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însoţite</w:t>
      </w:r>
      <w:proofErr w:type="spellEnd"/>
      <w:r w:rsidRPr="00816C67">
        <w:rPr>
          <w:rFonts w:asciiTheme="majorHAnsi" w:hAnsiTheme="majorHAnsi" w:cstheme="majorHAnsi"/>
          <w:color w:val="000000" w:themeColor="text1"/>
          <w:sz w:val="24"/>
          <w:szCs w:val="24"/>
        </w:rPr>
        <w:t xml:space="preserve"> de un OPIS al acestora, iar fiecare document va fi denumit pe scurt, prin definirea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acestuia.</w:t>
      </w:r>
    </w:p>
    <w:p w14:paraId="678D563D" w14:textId="77777777" w:rsidR="00AD0E81" w:rsidRPr="00816C67" w:rsidRDefault="00AD0E81" w:rsidP="00AD0E81">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Beneficiarii pot depune cereri de plată, astfel încât numărul total cumulat al acestora să nu </w:t>
      </w:r>
      <w:proofErr w:type="spellStart"/>
      <w:r w:rsidRPr="00816C67">
        <w:rPr>
          <w:rFonts w:asciiTheme="majorHAnsi" w:hAnsiTheme="majorHAnsi" w:cstheme="majorHAnsi"/>
          <w:color w:val="000000" w:themeColor="text1"/>
          <w:sz w:val="24"/>
          <w:szCs w:val="24"/>
        </w:rPr>
        <w:t>depăşească</w:t>
      </w:r>
      <w:proofErr w:type="spellEnd"/>
      <w:r w:rsidRPr="00816C67">
        <w:rPr>
          <w:rFonts w:asciiTheme="majorHAnsi" w:hAnsiTheme="majorHAnsi" w:cstheme="majorHAnsi"/>
          <w:color w:val="000000" w:themeColor="text1"/>
          <w:sz w:val="24"/>
          <w:szCs w:val="24"/>
        </w:rPr>
        <w:t xml:space="preserve"> numărul cererilor de rambursare previzionate în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3B304B58" w14:textId="77777777" w:rsidR="0084394B" w:rsidRPr="00816C67" w:rsidRDefault="0084394B">
      <w:pPr>
        <w:spacing w:after="0" w:line="240" w:lineRule="auto"/>
        <w:ind w:left="1701"/>
        <w:jc w:val="both"/>
        <w:rPr>
          <w:rFonts w:asciiTheme="majorHAnsi" w:hAnsiTheme="majorHAnsi" w:cstheme="majorHAnsi"/>
          <w:color w:val="000000" w:themeColor="text1"/>
          <w:sz w:val="24"/>
          <w:szCs w:val="24"/>
        </w:rPr>
      </w:pPr>
    </w:p>
    <w:p w14:paraId="46C75326"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6.2.Mecanismul cererilor de rambursare</w:t>
      </w:r>
    </w:p>
    <w:p w14:paraId="67CDAD06"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1 </w:t>
      </w:r>
    </w:p>
    <w:p w14:paraId="58739F50"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Rambursarea cheltuielilor se face în conformitate cu prevederile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cu graficul de rambursare a cheltuielilor.</w:t>
      </w:r>
    </w:p>
    <w:p w14:paraId="66B39B9F"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rambursarea cheltuielilor efectuate de către beneficiar, acesta va transmite cererile de plată/rambursare împreună cu documentele justificative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rapoartele de progres la OIPSI la intervalele de timp stabilite prin Graficul de Depunere a Cererilor de Rambursare.</w:t>
      </w:r>
    </w:p>
    <w:p w14:paraId="1366219E"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Numărul total de cereri de rambursare/ plată este de maxim 4 în 12 luni.</w:t>
      </w:r>
    </w:p>
    <w:p w14:paraId="502471BB" w14:textId="77777777" w:rsidR="0084394B" w:rsidRPr="00816C67" w:rsidRDefault="003B5910">
      <w:pPr>
        <w:tabs>
          <w:tab w:val="left" w:pos="360"/>
        </w:tabs>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rPr>
        <w:t xml:space="preserve">OIPSI va verifica dacă cheltuielile efectuate sunt destinate exclusiv realizării obiectivelor proiectului, dacă sunt legale, eligibile, înregistrate în contabilitate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justificate de documente.</w:t>
      </w:r>
    </w:p>
    <w:p w14:paraId="212BE9C7"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u w:val="single"/>
        </w:rPr>
      </w:pPr>
    </w:p>
    <w:tbl>
      <w:tblPr>
        <w:tblStyle w:val="afff2"/>
        <w:tblW w:w="9590" w:type="dxa"/>
        <w:tblInd w:w="1" w:type="dxa"/>
        <w:tblLayout w:type="fixed"/>
        <w:tblLook w:val="0000" w:firstRow="0" w:lastRow="0" w:firstColumn="0" w:lastColumn="0" w:noHBand="0" w:noVBand="0"/>
      </w:tblPr>
      <w:tblGrid>
        <w:gridCol w:w="1539"/>
        <w:gridCol w:w="8051"/>
      </w:tblGrid>
      <w:tr w:rsidR="0084394B" w:rsidRPr="00816C67" w14:paraId="39811C0D" w14:textId="77777777">
        <w:trPr>
          <w:trHeight w:val="1687"/>
        </w:trPr>
        <w:tc>
          <w:tcPr>
            <w:tcW w:w="1539" w:type="dxa"/>
            <w:tcBorders>
              <w:top w:val="single" w:sz="4" w:space="0" w:color="000000"/>
              <w:left w:val="single" w:sz="4" w:space="0" w:color="000000"/>
              <w:bottom w:val="single" w:sz="4" w:space="0" w:color="000000"/>
            </w:tcBorders>
            <w:vAlign w:val="center"/>
          </w:tcPr>
          <w:p w14:paraId="2CB43EC7"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19D916B6"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Pentru a fi eligibile, toate </w:t>
            </w:r>
            <w:proofErr w:type="spellStart"/>
            <w:r w:rsidRPr="00816C67">
              <w:rPr>
                <w:rFonts w:asciiTheme="majorHAnsi" w:hAnsiTheme="majorHAnsi" w:cstheme="majorHAnsi"/>
                <w:b/>
                <w:color w:val="000000" w:themeColor="text1"/>
                <w:sz w:val="24"/>
                <w:szCs w:val="24"/>
              </w:rPr>
              <w:t>plăţile</w:t>
            </w:r>
            <w:proofErr w:type="spellEnd"/>
            <w:r w:rsidRPr="00816C67">
              <w:rPr>
                <w:rFonts w:asciiTheme="majorHAnsi" w:hAnsiTheme="majorHAnsi" w:cstheme="majorHAnsi"/>
                <w:b/>
                <w:color w:val="000000" w:themeColor="text1"/>
                <w:sz w:val="24"/>
                <w:szCs w:val="24"/>
              </w:rPr>
              <w:t xml:space="preserve"> aferente proiectului, solicitate pentru rambursare, trebuie să fie efectuate în perioada de implementare (cu </w:t>
            </w:r>
            <w:proofErr w:type="spellStart"/>
            <w:r w:rsidRPr="00816C67">
              <w:rPr>
                <w:rFonts w:asciiTheme="majorHAnsi" w:hAnsiTheme="majorHAnsi" w:cstheme="majorHAnsi"/>
                <w:b/>
                <w:color w:val="000000" w:themeColor="text1"/>
                <w:sz w:val="24"/>
                <w:szCs w:val="24"/>
              </w:rPr>
              <w:t>excepţia</w:t>
            </w:r>
            <w:proofErr w:type="spellEnd"/>
            <w:r w:rsidRPr="00816C67">
              <w:rPr>
                <w:rFonts w:asciiTheme="majorHAnsi" w:hAnsiTheme="majorHAnsi" w:cstheme="majorHAnsi"/>
                <w:b/>
                <w:color w:val="000000" w:themeColor="text1"/>
                <w:sz w:val="24"/>
                <w:szCs w:val="24"/>
              </w:rPr>
              <w:t xml:space="preserve"> plăților aferente serviciilor de </w:t>
            </w:r>
            <w:proofErr w:type="spellStart"/>
            <w:r w:rsidRPr="00816C67">
              <w:rPr>
                <w:rFonts w:asciiTheme="majorHAnsi" w:hAnsiTheme="majorHAnsi" w:cstheme="majorHAnsi"/>
                <w:b/>
                <w:color w:val="000000" w:themeColor="text1"/>
                <w:sz w:val="24"/>
                <w:szCs w:val="24"/>
              </w:rPr>
              <w:t>consultanţă</w:t>
            </w:r>
            <w:proofErr w:type="spellEnd"/>
            <w:r w:rsidRPr="00816C67">
              <w:rPr>
                <w:rFonts w:asciiTheme="majorHAnsi" w:hAnsiTheme="majorHAnsi" w:cstheme="majorHAnsi"/>
                <w:b/>
                <w:color w:val="000000" w:themeColor="text1"/>
                <w:sz w:val="24"/>
                <w:szCs w:val="24"/>
              </w:rPr>
              <w:t xml:space="preserve"> pentru elaborarea </w:t>
            </w:r>
            <w:proofErr w:type="spellStart"/>
            <w:r w:rsidRPr="00816C67">
              <w:rPr>
                <w:rFonts w:asciiTheme="majorHAnsi" w:hAnsiTheme="majorHAnsi" w:cstheme="majorHAnsi"/>
                <w:b/>
                <w:color w:val="000000" w:themeColor="text1"/>
                <w:sz w:val="24"/>
                <w:szCs w:val="24"/>
              </w:rPr>
              <w:t>documentaţiilor</w:t>
            </w:r>
            <w:proofErr w:type="spellEnd"/>
            <w:r w:rsidRPr="00816C67">
              <w:rPr>
                <w:rFonts w:asciiTheme="majorHAnsi" w:hAnsiTheme="majorHAnsi" w:cstheme="majorHAnsi"/>
                <w:b/>
                <w:color w:val="000000" w:themeColor="text1"/>
                <w:sz w:val="24"/>
                <w:szCs w:val="24"/>
              </w:rPr>
              <w:t xml:space="preserve"> necesare depunerii proiectului care pot fi efectuate anterior începerii perioadei de implementare a proiectului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care  vor fi solicitate in prima cerere de rambursare in conformitate cu prevederile art.21, alin.1 din O.U.G nr. 40/2015 cu  completările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modificările ulterioare).</w:t>
            </w:r>
          </w:p>
          <w:p w14:paraId="3849035C"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Cererea finală nu poate fi decât de rambursare! Nu se acceptă cerere de plată la finalul implementării proiectului!</w:t>
            </w:r>
          </w:p>
          <w:p w14:paraId="64129F96"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Plata finală va fi efectuată numai după ce a fost verificată </w:t>
            </w:r>
            <w:proofErr w:type="spellStart"/>
            <w:r w:rsidRPr="00816C67">
              <w:rPr>
                <w:rFonts w:asciiTheme="majorHAnsi" w:hAnsiTheme="majorHAnsi" w:cstheme="majorHAnsi"/>
                <w:b/>
                <w:color w:val="000000" w:themeColor="text1"/>
                <w:sz w:val="24"/>
                <w:szCs w:val="24"/>
              </w:rPr>
              <w:t>funcţionalitatea</w:t>
            </w:r>
            <w:proofErr w:type="spellEnd"/>
            <w:r w:rsidRPr="00816C67">
              <w:rPr>
                <w:rFonts w:asciiTheme="majorHAnsi" w:hAnsiTheme="majorHAnsi" w:cstheme="majorHAnsi"/>
                <w:b/>
                <w:color w:val="000000" w:themeColor="text1"/>
                <w:sz w:val="24"/>
                <w:szCs w:val="24"/>
              </w:rPr>
              <w:t xml:space="preserve"> proiectului (activele </w:t>
            </w:r>
            <w:proofErr w:type="spellStart"/>
            <w:r w:rsidRPr="00816C67">
              <w:rPr>
                <w:rFonts w:asciiTheme="majorHAnsi" w:hAnsiTheme="majorHAnsi" w:cstheme="majorHAnsi"/>
                <w:b/>
                <w:color w:val="000000" w:themeColor="text1"/>
                <w:sz w:val="24"/>
                <w:szCs w:val="24"/>
              </w:rPr>
              <w:t>achiziţionate</w:t>
            </w:r>
            <w:proofErr w:type="spellEnd"/>
            <w:r w:rsidRPr="00816C67">
              <w:rPr>
                <w:rFonts w:asciiTheme="majorHAnsi" w:hAnsiTheme="majorHAnsi" w:cstheme="majorHAnsi"/>
                <w:b/>
                <w:color w:val="000000" w:themeColor="text1"/>
                <w:sz w:val="24"/>
                <w:szCs w:val="24"/>
              </w:rPr>
              <w:t xml:space="preserve"> prin proiect sunt puse în </w:t>
            </w:r>
            <w:proofErr w:type="spellStart"/>
            <w:r w:rsidRPr="00816C67">
              <w:rPr>
                <w:rFonts w:asciiTheme="majorHAnsi" w:hAnsiTheme="majorHAnsi" w:cstheme="majorHAnsi"/>
                <w:b/>
                <w:color w:val="000000" w:themeColor="text1"/>
                <w:sz w:val="24"/>
                <w:szCs w:val="24"/>
              </w:rPr>
              <w:t>funcţiune</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sunt în uz conform scopului proiectului).</w:t>
            </w:r>
          </w:p>
        </w:tc>
      </w:tr>
    </w:tbl>
    <w:p w14:paraId="291E0168"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u w:val="single"/>
        </w:rPr>
      </w:pPr>
    </w:p>
    <w:p w14:paraId="7F28AEB8"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u w:val="single"/>
        </w:rPr>
      </w:pPr>
    </w:p>
    <w:p w14:paraId="56C3D509"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r>
      <w:r w:rsidRPr="00816C67">
        <w:rPr>
          <w:rFonts w:asciiTheme="majorHAnsi" w:hAnsiTheme="majorHAnsi" w:cstheme="majorHAnsi"/>
          <w:b/>
          <w:i/>
          <w:color w:val="000000" w:themeColor="text1"/>
          <w:sz w:val="24"/>
          <w:szCs w:val="24"/>
          <w:u w:val="single"/>
        </w:rPr>
        <w:t>Depunerea cererilor de rambursare</w:t>
      </w:r>
      <w:r w:rsidRPr="00816C67">
        <w:rPr>
          <w:rFonts w:asciiTheme="majorHAnsi" w:hAnsiTheme="majorHAnsi" w:cstheme="majorHAnsi"/>
          <w:b/>
          <w:i/>
          <w:color w:val="000000" w:themeColor="text1"/>
          <w:sz w:val="24"/>
          <w:szCs w:val="24"/>
        </w:rPr>
        <w:t xml:space="preserve"> </w:t>
      </w:r>
      <w:r w:rsidRPr="00816C67">
        <w:rPr>
          <w:rFonts w:asciiTheme="majorHAnsi" w:hAnsiTheme="majorHAnsi" w:cstheme="majorHAnsi"/>
          <w:i/>
          <w:color w:val="000000" w:themeColor="text1"/>
          <w:sz w:val="24"/>
          <w:szCs w:val="24"/>
        </w:rPr>
        <w:t xml:space="preserve">- </w:t>
      </w:r>
      <w:r w:rsidRPr="00816C67">
        <w:rPr>
          <w:rFonts w:asciiTheme="majorHAnsi" w:hAnsiTheme="majorHAnsi" w:cstheme="majorHAnsi"/>
          <w:color w:val="000000" w:themeColor="text1"/>
          <w:sz w:val="24"/>
          <w:szCs w:val="24"/>
        </w:rPr>
        <w:t xml:space="preserve">cerere încărcată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w:t>
      </w:r>
    </w:p>
    <w:p w14:paraId="31D08E6A" w14:textId="77777777" w:rsidR="0084394B" w:rsidRPr="00816C67" w:rsidRDefault="003B5910">
      <w:pPr>
        <w:numPr>
          <w:ilvl w:val="0"/>
          <w:numId w:val="7"/>
        </w:numPr>
        <w:ind w:left="771" w:hanging="425"/>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cerere semnată electronic de persoanele autorizate;</w:t>
      </w:r>
    </w:p>
    <w:p w14:paraId="28F451AD" w14:textId="77777777" w:rsidR="0084394B" w:rsidRPr="00816C67" w:rsidRDefault="003B5910" w:rsidP="00CD3254">
      <w:pPr>
        <w:numPr>
          <w:ilvl w:val="0"/>
          <w:numId w:val="31"/>
        </w:numPr>
        <w:ind w:left="771" w:hanging="425"/>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documente justificative aferente cheltuielilor cuprinse în cerere încărcate de beneficiar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semnate electronic de persoanele autorizate.</w:t>
      </w:r>
    </w:p>
    <w:p w14:paraId="3FEE132B" w14:textId="77777777" w:rsidR="0084394B" w:rsidRPr="00816C67" w:rsidRDefault="003B5910">
      <w:pPr>
        <w:ind w:left="45"/>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*Notă: </w:t>
      </w:r>
      <w:proofErr w:type="spellStart"/>
      <w:r w:rsidRPr="00816C67">
        <w:rPr>
          <w:rFonts w:asciiTheme="majorHAnsi" w:hAnsiTheme="majorHAnsi" w:cstheme="majorHAnsi"/>
          <w:color w:val="000000" w:themeColor="text1"/>
          <w:sz w:val="24"/>
          <w:szCs w:val="24"/>
        </w:rPr>
        <w:t>Modalităţile</w:t>
      </w:r>
      <w:proofErr w:type="spellEnd"/>
      <w:r w:rsidRPr="00816C67">
        <w:rPr>
          <w:rFonts w:asciiTheme="majorHAnsi" w:hAnsiTheme="majorHAnsi" w:cstheme="majorHAnsi"/>
          <w:color w:val="000000" w:themeColor="text1"/>
          <w:sz w:val="24"/>
          <w:szCs w:val="24"/>
        </w:rPr>
        <w:t xml:space="preserve"> de depunere a cererilor de rambursare sunt orientative, urmând a fi detaliate prin </w:t>
      </w:r>
      <w:proofErr w:type="spellStart"/>
      <w:r w:rsidRPr="00816C67">
        <w:rPr>
          <w:rFonts w:asciiTheme="majorHAnsi" w:hAnsiTheme="majorHAnsi" w:cstheme="majorHAnsi"/>
          <w:color w:val="000000" w:themeColor="text1"/>
          <w:sz w:val="24"/>
          <w:szCs w:val="24"/>
        </w:rPr>
        <w:t>instrucţiuni</w:t>
      </w:r>
      <w:proofErr w:type="spellEnd"/>
      <w:r w:rsidRPr="00816C67">
        <w:rPr>
          <w:rFonts w:asciiTheme="majorHAnsi" w:hAnsiTheme="majorHAnsi" w:cstheme="majorHAnsi"/>
          <w:color w:val="000000" w:themeColor="text1"/>
          <w:sz w:val="24"/>
          <w:szCs w:val="24"/>
        </w:rPr>
        <w:t xml:space="preserve"> emise de AM POC/OIPSI.</w:t>
      </w:r>
    </w:p>
    <w:p w14:paraId="2B6230BD" w14:textId="77777777" w:rsidR="0084394B" w:rsidRPr="00816C67" w:rsidRDefault="0084394B">
      <w:pPr>
        <w:spacing w:after="0" w:line="240" w:lineRule="auto"/>
        <w:ind w:left="45"/>
        <w:jc w:val="both"/>
        <w:rPr>
          <w:rFonts w:asciiTheme="majorHAnsi" w:hAnsiTheme="majorHAnsi" w:cstheme="majorHAnsi"/>
          <w:color w:val="000000" w:themeColor="text1"/>
          <w:sz w:val="24"/>
          <w:szCs w:val="24"/>
        </w:rPr>
      </w:pPr>
    </w:p>
    <w:p w14:paraId="70F48D83" w14:textId="77777777" w:rsidR="0084394B" w:rsidRPr="00816C67" w:rsidRDefault="003B5910">
      <w:pPr>
        <w:spacing w:before="120"/>
        <w:ind w:left="43"/>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Documentele justificative</w:t>
      </w:r>
      <w:r w:rsidRPr="00816C67">
        <w:rPr>
          <w:rFonts w:asciiTheme="majorHAnsi" w:hAnsiTheme="majorHAnsi" w:cstheme="majorHAnsi"/>
          <w:color w:val="000000" w:themeColor="text1"/>
          <w:sz w:val="24"/>
          <w:szCs w:val="24"/>
        </w:rPr>
        <w:t xml:space="preserve"> care trebuie depuse de beneficiar odată cu cererea de rambursare sunt cele prevăzute în contractul de finanțare.</w:t>
      </w:r>
    </w:p>
    <w:p w14:paraId="70E5C609" w14:textId="77777777" w:rsidR="0084394B" w:rsidRPr="00816C67" w:rsidRDefault="003B5910">
      <w:pPr>
        <w:spacing w:before="120"/>
        <w:ind w:left="4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ATENŢIE!</w:t>
      </w:r>
    </w:p>
    <w:p w14:paraId="39EB3364" w14:textId="77777777" w:rsidR="0084394B" w:rsidRPr="00816C67" w:rsidRDefault="003B5910">
      <w:pPr>
        <w:spacing w:before="120"/>
        <w:ind w:left="4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primă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să fie o persoană distinctă de beneficiar - externă acestuia -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totodată, să nu se afle într-o </w:t>
      </w:r>
      <w:proofErr w:type="spellStart"/>
      <w:r w:rsidRPr="00816C67">
        <w:rPr>
          <w:rFonts w:asciiTheme="majorHAnsi" w:hAnsiTheme="majorHAnsi" w:cstheme="majorHAnsi"/>
          <w:color w:val="000000" w:themeColor="text1"/>
          <w:sz w:val="24"/>
          <w:szCs w:val="24"/>
        </w:rPr>
        <w:t>relaţie</w:t>
      </w:r>
      <w:proofErr w:type="spellEnd"/>
      <w:r w:rsidRPr="00816C67">
        <w:rPr>
          <w:rFonts w:asciiTheme="majorHAnsi" w:hAnsiTheme="majorHAnsi" w:cstheme="majorHAnsi"/>
          <w:color w:val="000000" w:themeColor="text1"/>
          <w:sz w:val="24"/>
          <w:szCs w:val="24"/>
        </w:rPr>
        <w:t xml:space="preserve"> de subordonare/incompatibilitate </w:t>
      </w:r>
      <w:proofErr w:type="spellStart"/>
      <w:r w:rsidRPr="00816C67">
        <w:rPr>
          <w:rFonts w:asciiTheme="majorHAnsi" w:hAnsiTheme="majorHAnsi" w:cstheme="majorHAnsi"/>
          <w:color w:val="000000" w:themeColor="text1"/>
          <w:sz w:val="24"/>
          <w:szCs w:val="24"/>
        </w:rPr>
        <w:t>faţă</w:t>
      </w:r>
      <w:proofErr w:type="spellEnd"/>
      <w:r w:rsidRPr="00816C67">
        <w:rPr>
          <w:rFonts w:asciiTheme="majorHAnsi" w:hAnsiTheme="majorHAnsi" w:cstheme="majorHAnsi"/>
          <w:color w:val="000000" w:themeColor="text1"/>
          <w:sz w:val="24"/>
          <w:szCs w:val="24"/>
        </w:rPr>
        <w:t xml:space="preserve"> de acesta.</w:t>
      </w:r>
    </w:p>
    <w:p w14:paraId="0F1F615E" w14:textId="77777777" w:rsidR="0084394B" w:rsidRPr="00816C67" w:rsidRDefault="003B5910">
      <w:pPr>
        <w:spacing w:before="120"/>
        <w:ind w:left="4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a doua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în vederea asigurării </w:t>
      </w:r>
      <w:proofErr w:type="spellStart"/>
      <w:r w:rsidRPr="00816C67">
        <w:rPr>
          <w:rFonts w:asciiTheme="majorHAnsi" w:hAnsiTheme="majorHAnsi" w:cstheme="majorHAnsi"/>
          <w:color w:val="000000" w:themeColor="text1"/>
          <w:sz w:val="24"/>
          <w:szCs w:val="24"/>
        </w:rPr>
        <w:t>independenţei</w:t>
      </w:r>
      <w:proofErr w:type="spellEnd"/>
      <w:r w:rsidRPr="00816C67">
        <w:rPr>
          <w:rFonts w:asciiTheme="majorHAnsi" w:hAnsiTheme="majorHAnsi" w:cstheme="majorHAnsi"/>
          <w:color w:val="000000" w:themeColor="text1"/>
          <w:sz w:val="24"/>
          <w:szCs w:val="24"/>
        </w:rPr>
        <w:t xml:space="preserve"> opiniei pe care o furnizează, să fie o persoană distinctă de prestatorii/furnizorii serviciilor/produselor/lucrărilor cu privire la care urmează să </w:t>
      </w:r>
      <w:proofErr w:type="spellStart"/>
      <w:r w:rsidRPr="00816C67">
        <w:rPr>
          <w:rFonts w:asciiTheme="majorHAnsi" w:hAnsiTheme="majorHAnsi" w:cstheme="majorHAnsi"/>
          <w:color w:val="000000" w:themeColor="text1"/>
          <w:sz w:val="24"/>
          <w:szCs w:val="24"/>
        </w:rPr>
        <w:t>desfăşoare</w:t>
      </w:r>
      <w:proofErr w:type="spellEnd"/>
      <w:r w:rsidRPr="00816C67">
        <w:rPr>
          <w:rFonts w:asciiTheme="majorHAnsi" w:hAnsiTheme="majorHAnsi" w:cstheme="majorHAnsi"/>
          <w:color w:val="000000" w:themeColor="text1"/>
          <w:sz w:val="24"/>
          <w:szCs w:val="24"/>
        </w:rPr>
        <w:t xml:space="preserve"> activitatea de audit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totodată, să nu se afle într-o </w:t>
      </w:r>
      <w:proofErr w:type="spellStart"/>
      <w:r w:rsidRPr="00816C67">
        <w:rPr>
          <w:rFonts w:asciiTheme="majorHAnsi" w:hAnsiTheme="majorHAnsi" w:cstheme="majorHAnsi"/>
          <w:color w:val="000000" w:themeColor="text1"/>
          <w:sz w:val="24"/>
          <w:szCs w:val="24"/>
        </w:rPr>
        <w:t>relaţie</w:t>
      </w:r>
      <w:proofErr w:type="spellEnd"/>
      <w:r w:rsidRPr="00816C67">
        <w:rPr>
          <w:rFonts w:asciiTheme="majorHAnsi" w:hAnsiTheme="majorHAnsi" w:cstheme="majorHAnsi"/>
          <w:color w:val="000000" w:themeColor="text1"/>
          <w:sz w:val="24"/>
          <w:szCs w:val="24"/>
        </w:rPr>
        <w:t xml:space="preserve"> de subordonare/incompatibilitate față de </w:t>
      </w:r>
      <w:proofErr w:type="spellStart"/>
      <w:r w:rsidRPr="00816C67">
        <w:rPr>
          <w:rFonts w:asciiTheme="majorHAnsi" w:hAnsiTheme="majorHAnsi" w:cstheme="majorHAnsi"/>
          <w:color w:val="000000" w:themeColor="text1"/>
          <w:sz w:val="24"/>
          <w:szCs w:val="24"/>
        </w:rPr>
        <w:t>aceştia</w:t>
      </w:r>
      <w:proofErr w:type="spellEnd"/>
      <w:r w:rsidRPr="00816C67">
        <w:rPr>
          <w:rFonts w:asciiTheme="majorHAnsi" w:hAnsiTheme="majorHAnsi" w:cstheme="majorHAnsi"/>
          <w:color w:val="000000" w:themeColor="text1"/>
          <w:sz w:val="24"/>
          <w:szCs w:val="24"/>
        </w:rPr>
        <w:t>.</w:t>
      </w:r>
    </w:p>
    <w:p w14:paraId="41E7050D" w14:textId="77777777" w:rsidR="0084394B" w:rsidRPr="00816C67" w:rsidRDefault="003B5910">
      <w:pPr>
        <w:spacing w:before="120"/>
        <w:ind w:left="4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a treia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să aibă studiile de specialitate necesare și să </w:t>
      </w:r>
      <w:proofErr w:type="spellStart"/>
      <w:r w:rsidRPr="00816C67">
        <w:rPr>
          <w:rFonts w:asciiTheme="majorHAnsi" w:hAnsiTheme="majorHAnsi" w:cstheme="majorHAnsi"/>
          <w:color w:val="000000" w:themeColor="text1"/>
          <w:sz w:val="24"/>
          <w:szCs w:val="24"/>
        </w:rPr>
        <w:t>deţină</w:t>
      </w:r>
      <w:proofErr w:type="spellEnd"/>
      <w:r w:rsidRPr="00816C67">
        <w:rPr>
          <w:rFonts w:asciiTheme="majorHAnsi" w:hAnsiTheme="majorHAnsi" w:cstheme="majorHAnsi"/>
          <w:color w:val="000000" w:themeColor="text1"/>
          <w:sz w:val="24"/>
          <w:szCs w:val="24"/>
        </w:rPr>
        <w:t xml:space="preserve"> toate autorizările necesare impuse de </w:t>
      </w:r>
      <w:proofErr w:type="spellStart"/>
      <w:r w:rsidRPr="00816C67">
        <w:rPr>
          <w:rFonts w:asciiTheme="majorHAnsi" w:hAnsiTheme="majorHAnsi" w:cstheme="majorHAnsi"/>
          <w:color w:val="000000" w:themeColor="text1"/>
          <w:sz w:val="24"/>
          <w:szCs w:val="24"/>
        </w:rPr>
        <w:t>legislaţia</w:t>
      </w:r>
      <w:proofErr w:type="spellEnd"/>
      <w:r w:rsidRPr="00816C67">
        <w:rPr>
          <w:rFonts w:asciiTheme="majorHAnsi" w:hAnsiTheme="majorHAnsi" w:cstheme="majorHAnsi"/>
          <w:color w:val="000000" w:themeColor="text1"/>
          <w:sz w:val="24"/>
          <w:szCs w:val="24"/>
        </w:rPr>
        <w:t xml:space="preserve"> în vigoare, inclusiv cele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clasificate - dacă este cazul.</w:t>
      </w:r>
    </w:p>
    <w:p w14:paraId="56B99C83" w14:textId="77777777" w:rsidR="0084394B" w:rsidRPr="00816C67" w:rsidRDefault="003B5910">
      <w:pPr>
        <w:spacing w:before="120"/>
        <w:ind w:left="43"/>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Înainte de solicitarea rambursării, cheltuielile respective trebuie să fie efectuate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plătite. Data </w:t>
      </w:r>
      <w:proofErr w:type="spellStart"/>
      <w:r w:rsidRPr="00816C67">
        <w:rPr>
          <w:rFonts w:asciiTheme="majorHAnsi" w:hAnsiTheme="majorHAnsi" w:cstheme="majorHAnsi"/>
          <w:color w:val="000000" w:themeColor="text1"/>
          <w:sz w:val="24"/>
          <w:szCs w:val="24"/>
        </w:rPr>
        <w:t>plăţii</w:t>
      </w:r>
      <w:proofErr w:type="spellEnd"/>
      <w:r w:rsidRPr="00816C67">
        <w:rPr>
          <w:rFonts w:asciiTheme="majorHAnsi" w:hAnsiTheme="majorHAnsi" w:cstheme="majorHAnsi"/>
          <w:color w:val="000000" w:themeColor="text1"/>
          <w:sz w:val="24"/>
          <w:szCs w:val="24"/>
        </w:rPr>
        <w:t xml:space="preserve"> se consideră data efectuării transferului bancar din contul Beneficiarului în contul furnizorului sau data înregistrată pe </w:t>
      </w:r>
      <w:proofErr w:type="spellStart"/>
      <w:r w:rsidRPr="00816C67">
        <w:rPr>
          <w:rFonts w:asciiTheme="majorHAnsi" w:hAnsiTheme="majorHAnsi" w:cstheme="majorHAnsi"/>
          <w:color w:val="000000" w:themeColor="text1"/>
          <w:sz w:val="24"/>
          <w:szCs w:val="24"/>
        </w:rPr>
        <w:t>chitanţa</w:t>
      </w:r>
      <w:proofErr w:type="spellEnd"/>
      <w:r w:rsidRPr="00816C67">
        <w:rPr>
          <w:rFonts w:asciiTheme="majorHAnsi" w:hAnsiTheme="majorHAnsi" w:cstheme="majorHAnsi"/>
          <w:color w:val="000000" w:themeColor="text1"/>
          <w:sz w:val="24"/>
          <w:szCs w:val="24"/>
        </w:rPr>
        <w:t xml:space="preserve"> fiscală.</w:t>
      </w:r>
    </w:p>
    <w:p w14:paraId="29B630CC" w14:textId="77777777" w:rsidR="0084394B" w:rsidRPr="00816C67" w:rsidRDefault="0084394B">
      <w:pPr>
        <w:spacing w:before="120"/>
        <w:ind w:left="43"/>
        <w:jc w:val="both"/>
        <w:rPr>
          <w:rFonts w:asciiTheme="majorHAnsi" w:hAnsiTheme="majorHAnsi" w:cstheme="majorHAnsi"/>
          <w:color w:val="000000" w:themeColor="text1"/>
          <w:sz w:val="24"/>
          <w:szCs w:val="24"/>
        </w:rPr>
      </w:pPr>
    </w:p>
    <w:p w14:paraId="4D7AC877" w14:textId="77777777" w:rsidR="0084394B" w:rsidRPr="00816C67" w:rsidRDefault="003B5910">
      <w:pPr>
        <w:jc w:val="both"/>
        <w:rPr>
          <w:rFonts w:asciiTheme="majorHAnsi" w:hAnsiTheme="majorHAnsi" w:cstheme="majorHAnsi"/>
          <w:color w:val="000000" w:themeColor="text1"/>
          <w:sz w:val="24"/>
          <w:szCs w:val="24"/>
        </w:rPr>
      </w:pPr>
      <w:bookmarkStart w:id="83" w:name="_Hlk91780143"/>
      <w:r w:rsidRPr="00816C67">
        <w:rPr>
          <w:rFonts w:asciiTheme="majorHAnsi" w:hAnsiTheme="majorHAnsi" w:cstheme="majorHAnsi"/>
          <w:b/>
          <w:color w:val="000000" w:themeColor="text1"/>
          <w:sz w:val="24"/>
          <w:szCs w:val="24"/>
        </w:rPr>
        <w:t>Apel 2</w:t>
      </w:r>
    </w:p>
    <w:p w14:paraId="7A696C92" w14:textId="77777777" w:rsidR="0084394B" w:rsidRPr="00816C67" w:rsidRDefault="003B5910">
      <w:pPr>
        <w:jc w:val="both"/>
        <w:rPr>
          <w:rFonts w:asciiTheme="majorHAnsi" w:hAnsiTheme="majorHAnsi" w:cstheme="majorHAnsi"/>
          <w:color w:val="000000" w:themeColor="text1"/>
          <w:sz w:val="24"/>
          <w:szCs w:val="24"/>
        </w:rPr>
      </w:pPr>
      <w:bookmarkStart w:id="84" w:name="_Hlk91780176"/>
      <w:bookmarkEnd w:id="83"/>
      <w:r w:rsidRPr="00816C67">
        <w:rPr>
          <w:rFonts w:asciiTheme="majorHAnsi" w:hAnsiTheme="majorHAnsi" w:cstheme="majorHAnsi"/>
          <w:color w:val="000000" w:themeColor="text1"/>
          <w:sz w:val="24"/>
          <w:szCs w:val="24"/>
        </w:rPr>
        <w:t xml:space="preserve">Rambursarea cheltuielilor se face în conformitate cu prevederile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cu graficul de rambursare a cheltuielilor, cu respectarea prevederilor art. 21 din </w:t>
      </w:r>
      <w:proofErr w:type="spellStart"/>
      <w:r w:rsidRPr="00816C67">
        <w:rPr>
          <w:rFonts w:asciiTheme="majorHAnsi" w:hAnsiTheme="majorHAnsi" w:cstheme="majorHAnsi"/>
          <w:color w:val="000000" w:themeColor="text1"/>
          <w:sz w:val="24"/>
          <w:szCs w:val="24"/>
          <w:u w:val="single"/>
        </w:rPr>
        <w:t>din</w:t>
      </w:r>
      <w:proofErr w:type="spellEnd"/>
      <w:r w:rsidRPr="00816C67">
        <w:rPr>
          <w:rFonts w:asciiTheme="majorHAnsi" w:hAnsiTheme="majorHAnsi" w:cstheme="majorHAnsi"/>
          <w:color w:val="000000" w:themeColor="text1"/>
          <w:sz w:val="24"/>
          <w:szCs w:val="24"/>
          <w:u w:val="single"/>
        </w:rPr>
        <w:t xml:space="preserve"> </w:t>
      </w:r>
      <w:proofErr w:type="spellStart"/>
      <w:r w:rsidRPr="00816C67">
        <w:rPr>
          <w:rFonts w:asciiTheme="majorHAnsi" w:hAnsiTheme="majorHAnsi" w:cstheme="majorHAnsi"/>
          <w:color w:val="000000" w:themeColor="text1"/>
          <w:sz w:val="24"/>
          <w:szCs w:val="24"/>
          <w:u w:val="single"/>
        </w:rPr>
        <w:t>Ordonanţa</w:t>
      </w:r>
      <w:proofErr w:type="spellEnd"/>
      <w:r w:rsidRPr="00816C67">
        <w:rPr>
          <w:rFonts w:asciiTheme="majorHAnsi" w:hAnsiTheme="majorHAnsi" w:cstheme="majorHAnsi"/>
          <w:color w:val="000000" w:themeColor="text1"/>
          <w:sz w:val="24"/>
          <w:szCs w:val="24"/>
          <w:u w:val="single"/>
        </w:rPr>
        <w:t xml:space="preserve"> de </w:t>
      </w:r>
      <w:proofErr w:type="spellStart"/>
      <w:r w:rsidRPr="00816C67">
        <w:rPr>
          <w:rFonts w:asciiTheme="majorHAnsi" w:hAnsiTheme="majorHAnsi" w:cstheme="majorHAnsi"/>
          <w:color w:val="000000" w:themeColor="text1"/>
          <w:sz w:val="24"/>
          <w:szCs w:val="24"/>
          <w:u w:val="single"/>
        </w:rPr>
        <w:t>urgenţă</w:t>
      </w:r>
      <w:proofErr w:type="spellEnd"/>
      <w:r w:rsidRPr="00816C67">
        <w:rPr>
          <w:rFonts w:asciiTheme="majorHAnsi" w:hAnsiTheme="majorHAnsi" w:cstheme="majorHAnsi"/>
          <w:color w:val="000000" w:themeColor="text1"/>
          <w:sz w:val="24"/>
          <w:szCs w:val="24"/>
          <w:u w:val="single"/>
        </w:rPr>
        <w:t xml:space="preserve"> a Guvernului nr. 40/2015</w:t>
      </w:r>
      <w:r w:rsidRPr="00816C67">
        <w:rPr>
          <w:rFonts w:asciiTheme="majorHAnsi" w:hAnsiTheme="majorHAnsi" w:cstheme="majorHAnsi"/>
          <w:color w:val="000000" w:themeColor="text1"/>
          <w:sz w:val="24"/>
          <w:szCs w:val="24"/>
        </w:rPr>
        <w:t> privind gestionarea financiară a fondurilor europene pentru perioada de programare 2014-2020.</w:t>
      </w:r>
    </w:p>
    <w:p w14:paraId="39771A1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Totodată, se vor avea în vedere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măsurile guvernamentale stabilite prin OUG nr. 52/2020 pentru modificarea </w:t>
      </w:r>
      <w:r w:rsidRPr="00816C67">
        <w:rPr>
          <w:rFonts w:asciiTheme="majorHAnsi" w:hAnsiTheme="majorHAnsi" w:cstheme="majorHAnsi"/>
          <w:color w:val="000000" w:themeColor="text1"/>
          <w:sz w:val="24"/>
          <w:szCs w:val="24"/>
          <w:u w:val="single"/>
        </w:rPr>
        <w:t xml:space="preserve">art. 29^3 alin. (2) din </w:t>
      </w:r>
      <w:proofErr w:type="spellStart"/>
      <w:r w:rsidRPr="00816C67">
        <w:rPr>
          <w:rFonts w:asciiTheme="majorHAnsi" w:hAnsiTheme="majorHAnsi" w:cstheme="majorHAnsi"/>
          <w:color w:val="000000" w:themeColor="text1"/>
          <w:sz w:val="24"/>
          <w:szCs w:val="24"/>
          <w:u w:val="single"/>
        </w:rPr>
        <w:t>Ordonanţa</w:t>
      </w:r>
      <w:proofErr w:type="spellEnd"/>
      <w:r w:rsidRPr="00816C67">
        <w:rPr>
          <w:rFonts w:asciiTheme="majorHAnsi" w:hAnsiTheme="majorHAnsi" w:cstheme="majorHAnsi"/>
          <w:color w:val="000000" w:themeColor="text1"/>
          <w:sz w:val="24"/>
          <w:szCs w:val="24"/>
          <w:u w:val="single"/>
        </w:rPr>
        <w:t xml:space="preserve"> de </w:t>
      </w:r>
      <w:proofErr w:type="spellStart"/>
      <w:r w:rsidRPr="00816C67">
        <w:rPr>
          <w:rFonts w:asciiTheme="majorHAnsi" w:hAnsiTheme="majorHAnsi" w:cstheme="majorHAnsi"/>
          <w:color w:val="000000" w:themeColor="text1"/>
          <w:sz w:val="24"/>
          <w:szCs w:val="24"/>
          <w:u w:val="single"/>
        </w:rPr>
        <w:t>urgenţă</w:t>
      </w:r>
      <w:proofErr w:type="spellEnd"/>
      <w:r w:rsidRPr="00816C67">
        <w:rPr>
          <w:rFonts w:asciiTheme="majorHAnsi" w:hAnsiTheme="majorHAnsi" w:cstheme="majorHAnsi"/>
          <w:color w:val="000000" w:themeColor="text1"/>
          <w:sz w:val="24"/>
          <w:szCs w:val="24"/>
          <w:u w:val="single"/>
        </w:rPr>
        <w:t xml:space="preserve"> a Guvernului nr. 40/2015</w:t>
      </w:r>
      <w:r w:rsidRPr="00816C67">
        <w:rPr>
          <w:rFonts w:asciiTheme="majorHAnsi" w:hAnsiTheme="majorHAnsi" w:cstheme="majorHAnsi"/>
          <w:color w:val="000000" w:themeColor="text1"/>
          <w:sz w:val="24"/>
          <w:szCs w:val="24"/>
        </w:rPr>
        <w:t xml:space="preserve"> privind gestionarea financiară a fondurilor europene pentru perioada de programare 2014-2020,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pentru adoptarea unor măsuri privind beneficiarii de fonduri europene în contextul răspândirii COVID-19.</w:t>
      </w:r>
    </w:p>
    <w:p w14:paraId="2930EAB4"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Înainte de solicitarea rambursării, cheltuielile respective trebuie să fie efectuate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plătite. Data </w:t>
      </w:r>
      <w:proofErr w:type="spellStart"/>
      <w:r w:rsidRPr="00816C67">
        <w:rPr>
          <w:rFonts w:asciiTheme="majorHAnsi" w:hAnsiTheme="majorHAnsi" w:cstheme="majorHAnsi"/>
          <w:color w:val="000000" w:themeColor="text1"/>
          <w:sz w:val="24"/>
          <w:szCs w:val="24"/>
        </w:rPr>
        <w:t>plăţii</w:t>
      </w:r>
      <w:proofErr w:type="spellEnd"/>
      <w:r w:rsidRPr="00816C67">
        <w:rPr>
          <w:rFonts w:asciiTheme="majorHAnsi" w:hAnsiTheme="majorHAnsi" w:cstheme="majorHAnsi"/>
          <w:color w:val="000000" w:themeColor="text1"/>
          <w:sz w:val="24"/>
          <w:szCs w:val="24"/>
        </w:rPr>
        <w:t xml:space="preserve"> se consideră data efectuării transferului bancar din contul Beneficiarului în contul furnizorului sau data înregistrată pe </w:t>
      </w:r>
      <w:proofErr w:type="spellStart"/>
      <w:r w:rsidRPr="00816C67">
        <w:rPr>
          <w:rFonts w:asciiTheme="majorHAnsi" w:hAnsiTheme="majorHAnsi" w:cstheme="majorHAnsi"/>
          <w:color w:val="000000" w:themeColor="text1"/>
          <w:sz w:val="24"/>
          <w:szCs w:val="24"/>
        </w:rPr>
        <w:t>chitanţa</w:t>
      </w:r>
      <w:proofErr w:type="spellEnd"/>
      <w:r w:rsidRPr="00816C67">
        <w:rPr>
          <w:rFonts w:asciiTheme="majorHAnsi" w:hAnsiTheme="majorHAnsi" w:cstheme="majorHAnsi"/>
          <w:color w:val="000000" w:themeColor="text1"/>
          <w:sz w:val="24"/>
          <w:szCs w:val="24"/>
        </w:rPr>
        <w:t xml:space="preserve"> fiscală.</w:t>
      </w:r>
    </w:p>
    <w:p w14:paraId="54A8C904"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rambursarea cheltuielilor efectuate de către beneficiar, acesta va transmite prin completare direct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Modulul Implementare, cererile de rambursare împreună cu documentele justificative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rapoartele de progres la OIPSI la intervalele de timp stabilite prin Graficul de Depunere a Cererilor de Rambursare.</w:t>
      </w:r>
    </w:p>
    <w:p w14:paraId="6A347F2F" w14:textId="77777777" w:rsidR="0084394B" w:rsidRPr="00816C67" w:rsidRDefault="003B5910">
      <w:pPr>
        <w:shd w:val="clear" w:color="auto" w:fill="FFFFFF"/>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Documentele justificative (prevăzute în contractul de finanțare) aferente cheltuielilor cuprinse în cerere trebuie încărcate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odată cu cererea de rambursare, semnate electronic de persoanele autorizate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însoţite</w:t>
      </w:r>
      <w:proofErr w:type="spellEnd"/>
      <w:r w:rsidRPr="00816C67">
        <w:rPr>
          <w:rFonts w:asciiTheme="majorHAnsi" w:hAnsiTheme="majorHAnsi" w:cstheme="majorHAnsi"/>
          <w:color w:val="000000" w:themeColor="text1"/>
          <w:sz w:val="24"/>
          <w:szCs w:val="24"/>
        </w:rPr>
        <w:t xml:space="preserve"> de un OPIS al acestora, iar fiecare document va fi denumit pe scurt, prin definirea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acestuia.</w:t>
      </w:r>
    </w:p>
    <w:p w14:paraId="7B001B04" w14:textId="77777777" w:rsidR="0084394B" w:rsidRPr="00816C67" w:rsidRDefault="0084394B">
      <w:pPr>
        <w:shd w:val="clear" w:color="auto" w:fill="FFFFFF"/>
        <w:spacing w:after="0" w:line="240" w:lineRule="auto"/>
        <w:jc w:val="both"/>
        <w:rPr>
          <w:rFonts w:asciiTheme="majorHAnsi" w:hAnsiTheme="majorHAnsi" w:cstheme="majorHAnsi"/>
          <w:color w:val="000000" w:themeColor="text1"/>
          <w:sz w:val="24"/>
          <w:szCs w:val="24"/>
        </w:rPr>
      </w:pPr>
    </w:p>
    <w:p w14:paraId="4E196CB3" w14:textId="77777777" w:rsidR="0084394B" w:rsidRPr="00816C67" w:rsidRDefault="003B5910">
      <w:pPr>
        <w:tabs>
          <w:tab w:val="left" w:pos="360"/>
        </w:tabs>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rPr>
        <w:t xml:space="preserve">OIPSI va verifica dacă cheltuielile efectuate sunt destinate exclusiv realizării obiectivelor proiectului, dacă sunt legale, eligibile, înregistrate în contabilitate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justificate de documente.</w:t>
      </w:r>
    </w:p>
    <w:p w14:paraId="406BFFCB"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u w:val="single"/>
        </w:rPr>
      </w:pPr>
    </w:p>
    <w:tbl>
      <w:tblPr>
        <w:tblStyle w:val="afff3"/>
        <w:tblW w:w="9590" w:type="dxa"/>
        <w:tblInd w:w="1" w:type="dxa"/>
        <w:tblLayout w:type="fixed"/>
        <w:tblLook w:val="0000" w:firstRow="0" w:lastRow="0" w:firstColumn="0" w:lastColumn="0" w:noHBand="0" w:noVBand="0"/>
      </w:tblPr>
      <w:tblGrid>
        <w:gridCol w:w="1539"/>
        <w:gridCol w:w="8051"/>
      </w:tblGrid>
      <w:tr w:rsidR="0084394B" w:rsidRPr="00816C67" w14:paraId="6F6B4BA3" w14:textId="77777777">
        <w:trPr>
          <w:trHeight w:val="841"/>
        </w:trPr>
        <w:tc>
          <w:tcPr>
            <w:tcW w:w="1539" w:type="dxa"/>
            <w:tcBorders>
              <w:top w:val="single" w:sz="4" w:space="0" w:color="000000"/>
              <w:left w:val="single" w:sz="4" w:space="0" w:color="000000"/>
              <w:bottom w:val="single" w:sz="4" w:space="0" w:color="000000"/>
            </w:tcBorders>
            <w:vAlign w:val="center"/>
          </w:tcPr>
          <w:p w14:paraId="0A40F6C0"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7946DBB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Pentru a fi eligibile, toate </w:t>
            </w:r>
            <w:proofErr w:type="spellStart"/>
            <w:r w:rsidRPr="00816C67">
              <w:rPr>
                <w:rFonts w:asciiTheme="majorHAnsi" w:hAnsiTheme="majorHAnsi" w:cstheme="majorHAnsi"/>
                <w:b/>
                <w:color w:val="000000" w:themeColor="text1"/>
                <w:sz w:val="24"/>
                <w:szCs w:val="24"/>
              </w:rPr>
              <w:t>plăţile</w:t>
            </w:r>
            <w:proofErr w:type="spellEnd"/>
            <w:r w:rsidRPr="00816C67">
              <w:rPr>
                <w:rFonts w:asciiTheme="majorHAnsi" w:hAnsiTheme="majorHAnsi" w:cstheme="majorHAnsi"/>
                <w:b/>
                <w:color w:val="000000" w:themeColor="text1"/>
                <w:sz w:val="24"/>
                <w:szCs w:val="24"/>
              </w:rPr>
              <w:t xml:space="preserve"> aferente proiectului, solicitate pentru rambursare, trebuie să fie efectuate în perioada de implementare (cu </w:t>
            </w:r>
            <w:proofErr w:type="spellStart"/>
            <w:r w:rsidRPr="00816C67">
              <w:rPr>
                <w:rFonts w:asciiTheme="majorHAnsi" w:hAnsiTheme="majorHAnsi" w:cstheme="majorHAnsi"/>
                <w:b/>
                <w:color w:val="000000" w:themeColor="text1"/>
                <w:sz w:val="24"/>
                <w:szCs w:val="24"/>
              </w:rPr>
              <w:t>excepţia</w:t>
            </w:r>
            <w:proofErr w:type="spellEnd"/>
            <w:r w:rsidRPr="00816C67">
              <w:rPr>
                <w:rFonts w:asciiTheme="majorHAnsi" w:hAnsiTheme="majorHAnsi" w:cstheme="majorHAnsi"/>
                <w:b/>
                <w:color w:val="000000" w:themeColor="text1"/>
                <w:sz w:val="24"/>
                <w:szCs w:val="24"/>
              </w:rPr>
              <w:t xml:space="preserve"> plăților aferente serviciilor de </w:t>
            </w:r>
            <w:proofErr w:type="spellStart"/>
            <w:r w:rsidRPr="00816C67">
              <w:rPr>
                <w:rFonts w:asciiTheme="majorHAnsi" w:hAnsiTheme="majorHAnsi" w:cstheme="majorHAnsi"/>
                <w:b/>
                <w:color w:val="000000" w:themeColor="text1"/>
                <w:sz w:val="24"/>
                <w:szCs w:val="24"/>
              </w:rPr>
              <w:t>consultanţă</w:t>
            </w:r>
            <w:proofErr w:type="spellEnd"/>
            <w:r w:rsidRPr="00816C67">
              <w:rPr>
                <w:rFonts w:asciiTheme="majorHAnsi" w:hAnsiTheme="majorHAnsi" w:cstheme="majorHAnsi"/>
                <w:b/>
                <w:color w:val="000000" w:themeColor="text1"/>
                <w:sz w:val="24"/>
                <w:szCs w:val="24"/>
              </w:rPr>
              <w:t xml:space="preserve"> pentru elaborarea </w:t>
            </w:r>
            <w:proofErr w:type="spellStart"/>
            <w:r w:rsidRPr="00816C67">
              <w:rPr>
                <w:rFonts w:asciiTheme="majorHAnsi" w:hAnsiTheme="majorHAnsi" w:cstheme="majorHAnsi"/>
                <w:b/>
                <w:color w:val="000000" w:themeColor="text1"/>
                <w:sz w:val="24"/>
                <w:szCs w:val="24"/>
              </w:rPr>
              <w:t>documentaţiilor</w:t>
            </w:r>
            <w:proofErr w:type="spellEnd"/>
            <w:r w:rsidRPr="00816C67">
              <w:rPr>
                <w:rFonts w:asciiTheme="majorHAnsi" w:hAnsiTheme="majorHAnsi" w:cstheme="majorHAnsi"/>
                <w:b/>
                <w:color w:val="000000" w:themeColor="text1"/>
                <w:sz w:val="24"/>
                <w:szCs w:val="24"/>
              </w:rPr>
              <w:t xml:space="preserve"> necesare depunerii proiectului care pot fi efectuate anterior începerii perioadei de implementare a proiectului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care  vor fi solicitate in prima cerere de rambursare).</w:t>
            </w:r>
          </w:p>
          <w:p w14:paraId="2E6815FC"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Cererea finală nu poate fi decât de rambursare! Nu se acceptă cerere de plată la finalul implementării proiectului!</w:t>
            </w:r>
          </w:p>
          <w:p w14:paraId="6A202D00"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Plata finală va fi efectuată numai după ce a fost verificată </w:t>
            </w:r>
            <w:proofErr w:type="spellStart"/>
            <w:r w:rsidRPr="00816C67">
              <w:rPr>
                <w:rFonts w:asciiTheme="majorHAnsi" w:hAnsiTheme="majorHAnsi" w:cstheme="majorHAnsi"/>
                <w:b/>
                <w:color w:val="000000" w:themeColor="text1"/>
                <w:sz w:val="24"/>
                <w:szCs w:val="24"/>
              </w:rPr>
              <w:t>funcţionalitatea</w:t>
            </w:r>
            <w:proofErr w:type="spellEnd"/>
            <w:r w:rsidRPr="00816C67">
              <w:rPr>
                <w:rFonts w:asciiTheme="majorHAnsi" w:hAnsiTheme="majorHAnsi" w:cstheme="majorHAnsi"/>
                <w:b/>
                <w:color w:val="000000" w:themeColor="text1"/>
                <w:sz w:val="24"/>
                <w:szCs w:val="24"/>
              </w:rPr>
              <w:t xml:space="preserve"> proiectului (activele </w:t>
            </w:r>
            <w:proofErr w:type="spellStart"/>
            <w:r w:rsidRPr="00816C67">
              <w:rPr>
                <w:rFonts w:asciiTheme="majorHAnsi" w:hAnsiTheme="majorHAnsi" w:cstheme="majorHAnsi"/>
                <w:b/>
                <w:color w:val="000000" w:themeColor="text1"/>
                <w:sz w:val="24"/>
                <w:szCs w:val="24"/>
              </w:rPr>
              <w:t>achiziţionate</w:t>
            </w:r>
            <w:proofErr w:type="spellEnd"/>
            <w:r w:rsidRPr="00816C67">
              <w:rPr>
                <w:rFonts w:asciiTheme="majorHAnsi" w:hAnsiTheme="majorHAnsi" w:cstheme="majorHAnsi"/>
                <w:b/>
                <w:color w:val="000000" w:themeColor="text1"/>
                <w:sz w:val="24"/>
                <w:szCs w:val="24"/>
              </w:rPr>
              <w:t xml:space="preserve"> prin proiect sunt puse în </w:t>
            </w:r>
            <w:proofErr w:type="spellStart"/>
            <w:r w:rsidRPr="00816C67">
              <w:rPr>
                <w:rFonts w:asciiTheme="majorHAnsi" w:hAnsiTheme="majorHAnsi" w:cstheme="majorHAnsi"/>
                <w:b/>
                <w:color w:val="000000" w:themeColor="text1"/>
                <w:sz w:val="24"/>
                <w:szCs w:val="24"/>
              </w:rPr>
              <w:t>funcţiune</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sunt în uz conform scopului proiectului).</w:t>
            </w:r>
          </w:p>
        </w:tc>
      </w:tr>
    </w:tbl>
    <w:p w14:paraId="0241A8F9"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u w:val="single"/>
        </w:rPr>
      </w:pPr>
    </w:p>
    <w:p w14:paraId="2BFC1C92"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La ultima cerere de rambursare beneficiarul este obligat să </w:t>
      </w:r>
      <w:proofErr w:type="spellStart"/>
      <w:r w:rsidRPr="00816C67">
        <w:rPr>
          <w:rFonts w:asciiTheme="majorHAnsi" w:hAnsiTheme="majorHAnsi" w:cstheme="majorHAnsi"/>
          <w:color w:val="000000" w:themeColor="text1"/>
          <w:sz w:val="24"/>
          <w:szCs w:val="24"/>
        </w:rPr>
        <w:t>ataşeze</w:t>
      </w:r>
      <w:proofErr w:type="spellEnd"/>
      <w:r w:rsidRPr="00816C67">
        <w:rPr>
          <w:rFonts w:asciiTheme="majorHAnsi" w:hAnsiTheme="majorHAnsi" w:cstheme="majorHAnsi"/>
          <w:color w:val="000000" w:themeColor="text1"/>
          <w:sz w:val="24"/>
          <w:szCs w:val="24"/>
        </w:rPr>
        <w:t xml:space="preserve"> raportul de audit final, financiar și tehnic, care certifică faptul că proiectul este implementat în locația menționată în contract, că activele achiziționate sunt în stare de funcționare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w:t>
      </w:r>
    </w:p>
    <w:p w14:paraId="01E0C4CB"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Raportul de audit financiar final va </w:t>
      </w:r>
      <w:proofErr w:type="spellStart"/>
      <w:r w:rsidRPr="00816C67">
        <w:rPr>
          <w:rFonts w:asciiTheme="majorHAnsi" w:hAnsiTheme="majorHAnsi" w:cstheme="majorHAnsi"/>
          <w:color w:val="000000" w:themeColor="text1"/>
          <w:sz w:val="24"/>
          <w:szCs w:val="24"/>
        </w:rPr>
        <w:t>conţine</w:t>
      </w:r>
      <w:proofErr w:type="spellEnd"/>
      <w:r w:rsidRPr="00816C67">
        <w:rPr>
          <w:rFonts w:asciiTheme="majorHAnsi" w:hAnsiTheme="majorHAnsi" w:cstheme="majorHAnsi"/>
          <w:color w:val="000000" w:themeColor="text1"/>
          <w:sz w:val="24"/>
          <w:szCs w:val="24"/>
        </w:rPr>
        <w:t xml:space="preserve"> auditarea tuturor cheltuielilor efectuate pentru implementarea proiectului, inclusiv pentru cele care se vor include în cererea finală.</w:t>
      </w:r>
    </w:p>
    <w:p w14:paraId="26EA4942"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05093496" w14:textId="77777777" w:rsidR="0084394B" w:rsidRPr="00816C67" w:rsidRDefault="003B5910">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ATENŢIE!</w:t>
      </w:r>
    </w:p>
    <w:p w14:paraId="4D330D2C" w14:textId="77777777" w:rsidR="0084394B" w:rsidRPr="00816C67" w:rsidRDefault="003B5910">
      <w:pPr>
        <w:tabs>
          <w:tab w:val="left" w:pos="36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primă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să fie o persoană distinctă de beneficiar - externă acestuia -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totodată, să nu se afle într-o </w:t>
      </w:r>
      <w:proofErr w:type="spellStart"/>
      <w:r w:rsidRPr="00816C67">
        <w:rPr>
          <w:rFonts w:asciiTheme="majorHAnsi" w:hAnsiTheme="majorHAnsi" w:cstheme="majorHAnsi"/>
          <w:color w:val="000000" w:themeColor="text1"/>
          <w:sz w:val="24"/>
          <w:szCs w:val="24"/>
        </w:rPr>
        <w:t>relaţie</w:t>
      </w:r>
      <w:proofErr w:type="spellEnd"/>
      <w:r w:rsidRPr="00816C67">
        <w:rPr>
          <w:rFonts w:asciiTheme="majorHAnsi" w:hAnsiTheme="majorHAnsi" w:cstheme="majorHAnsi"/>
          <w:color w:val="000000" w:themeColor="text1"/>
          <w:sz w:val="24"/>
          <w:szCs w:val="24"/>
        </w:rPr>
        <w:t xml:space="preserve"> de subordonare/incompatibilitate </w:t>
      </w:r>
      <w:proofErr w:type="spellStart"/>
      <w:r w:rsidRPr="00816C67">
        <w:rPr>
          <w:rFonts w:asciiTheme="majorHAnsi" w:hAnsiTheme="majorHAnsi" w:cstheme="majorHAnsi"/>
          <w:color w:val="000000" w:themeColor="text1"/>
          <w:sz w:val="24"/>
          <w:szCs w:val="24"/>
        </w:rPr>
        <w:t>faţă</w:t>
      </w:r>
      <w:proofErr w:type="spellEnd"/>
      <w:r w:rsidRPr="00816C67">
        <w:rPr>
          <w:rFonts w:asciiTheme="majorHAnsi" w:hAnsiTheme="majorHAnsi" w:cstheme="majorHAnsi"/>
          <w:color w:val="000000" w:themeColor="text1"/>
          <w:sz w:val="24"/>
          <w:szCs w:val="24"/>
        </w:rPr>
        <w:t xml:space="preserve"> de acesta.</w:t>
      </w:r>
    </w:p>
    <w:p w14:paraId="3A8D310B" w14:textId="77777777" w:rsidR="0084394B" w:rsidRPr="00816C67" w:rsidRDefault="003B5910">
      <w:pPr>
        <w:tabs>
          <w:tab w:val="left" w:pos="36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ab/>
        <w:t xml:space="preserve">O a doua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în vederea asigurării </w:t>
      </w:r>
      <w:proofErr w:type="spellStart"/>
      <w:r w:rsidRPr="00816C67">
        <w:rPr>
          <w:rFonts w:asciiTheme="majorHAnsi" w:hAnsiTheme="majorHAnsi" w:cstheme="majorHAnsi"/>
          <w:color w:val="000000" w:themeColor="text1"/>
          <w:sz w:val="24"/>
          <w:szCs w:val="24"/>
        </w:rPr>
        <w:t>independenţei</w:t>
      </w:r>
      <w:proofErr w:type="spellEnd"/>
      <w:r w:rsidRPr="00816C67">
        <w:rPr>
          <w:rFonts w:asciiTheme="majorHAnsi" w:hAnsiTheme="majorHAnsi" w:cstheme="majorHAnsi"/>
          <w:color w:val="000000" w:themeColor="text1"/>
          <w:sz w:val="24"/>
          <w:szCs w:val="24"/>
        </w:rPr>
        <w:t xml:space="preserve"> opiniei pe care o furnizează, să fie o persoană distinctă de prestatorii/furnizorii serviciilor/produselor/lucrărilor cu privire la care urmează să </w:t>
      </w:r>
      <w:proofErr w:type="spellStart"/>
      <w:r w:rsidRPr="00816C67">
        <w:rPr>
          <w:rFonts w:asciiTheme="majorHAnsi" w:hAnsiTheme="majorHAnsi" w:cstheme="majorHAnsi"/>
          <w:color w:val="000000" w:themeColor="text1"/>
          <w:sz w:val="24"/>
          <w:szCs w:val="24"/>
        </w:rPr>
        <w:t>desfăşoare</w:t>
      </w:r>
      <w:proofErr w:type="spellEnd"/>
      <w:r w:rsidRPr="00816C67">
        <w:rPr>
          <w:rFonts w:asciiTheme="majorHAnsi" w:hAnsiTheme="majorHAnsi" w:cstheme="majorHAnsi"/>
          <w:color w:val="000000" w:themeColor="text1"/>
          <w:sz w:val="24"/>
          <w:szCs w:val="24"/>
        </w:rPr>
        <w:t xml:space="preserve"> activitatea de audit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totodată, să nu se afle într-o </w:t>
      </w:r>
      <w:proofErr w:type="spellStart"/>
      <w:r w:rsidRPr="00816C67">
        <w:rPr>
          <w:rFonts w:asciiTheme="majorHAnsi" w:hAnsiTheme="majorHAnsi" w:cstheme="majorHAnsi"/>
          <w:color w:val="000000" w:themeColor="text1"/>
          <w:sz w:val="24"/>
          <w:szCs w:val="24"/>
        </w:rPr>
        <w:t>relaţie</w:t>
      </w:r>
      <w:proofErr w:type="spellEnd"/>
      <w:r w:rsidRPr="00816C67">
        <w:rPr>
          <w:rFonts w:asciiTheme="majorHAnsi" w:hAnsiTheme="majorHAnsi" w:cstheme="majorHAnsi"/>
          <w:color w:val="000000" w:themeColor="text1"/>
          <w:sz w:val="24"/>
          <w:szCs w:val="24"/>
        </w:rPr>
        <w:t xml:space="preserve"> de subordonare/incompatibilitate față de </w:t>
      </w:r>
      <w:proofErr w:type="spellStart"/>
      <w:r w:rsidRPr="00816C67">
        <w:rPr>
          <w:rFonts w:asciiTheme="majorHAnsi" w:hAnsiTheme="majorHAnsi" w:cstheme="majorHAnsi"/>
          <w:color w:val="000000" w:themeColor="text1"/>
          <w:sz w:val="24"/>
          <w:szCs w:val="24"/>
        </w:rPr>
        <w:t>aceştia</w:t>
      </w:r>
      <w:proofErr w:type="spellEnd"/>
      <w:r w:rsidRPr="00816C67">
        <w:rPr>
          <w:rFonts w:asciiTheme="majorHAnsi" w:hAnsiTheme="majorHAnsi" w:cstheme="majorHAnsi"/>
          <w:color w:val="000000" w:themeColor="text1"/>
          <w:sz w:val="24"/>
          <w:szCs w:val="24"/>
        </w:rPr>
        <w:t>.</w:t>
      </w:r>
    </w:p>
    <w:p w14:paraId="559F4797" w14:textId="77777777" w:rsidR="0084394B" w:rsidRPr="00816C67" w:rsidRDefault="003B5910">
      <w:pPr>
        <w:tabs>
          <w:tab w:val="left" w:pos="36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a treia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să aibă studiile de specialitate necesare și să </w:t>
      </w:r>
      <w:proofErr w:type="spellStart"/>
      <w:r w:rsidRPr="00816C67">
        <w:rPr>
          <w:rFonts w:asciiTheme="majorHAnsi" w:hAnsiTheme="majorHAnsi" w:cstheme="majorHAnsi"/>
          <w:color w:val="000000" w:themeColor="text1"/>
          <w:sz w:val="24"/>
          <w:szCs w:val="24"/>
        </w:rPr>
        <w:t>deţină</w:t>
      </w:r>
      <w:proofErr w:type="spellEnd"/>
      <w:r w:rsidRPr="00816C67">
        <w:rPr>
          <w:rFonts w:asciiTheme="majorHAnsi" w:hAnsiTheme="majorHAnsi" w:cstheme="majorHAnsi"/>
          <w:color w:val="000000" w:themeColor="text1"/>
          <w:sz w:val="24"/>
          <w:szCs w:val="24"/>
        </w:rPr>
        <w:t xml:space="preserve"> toate autorizările necesare impuse de </w:t>
      </w:r>
      <w:proofErr w:type="spellStart"/>
      <w:r w:rsidRPr="00816C67">
        <w:rPr>
          <w:rFonts w:asciiTheme="majorHAnsi" w:hAnsiTheme="majorHAnsi" w:cstheme="majorHAnsi"/>
          <w:color w:val="000000" w:themeColor="text1"/>
          <w:sz w:val="24"/>
          <w:szCs w:val="24"/>
        </w:rPr>
        <w:t>legislaţia</w:t>
      </w:r>
      <w:proofErr w:type="spellEnd"/>
      <w:r w:rsidRPr="00816C67">
        <w:rPr>
          <w:rFonts w:asciiTheme="majorHAnsi" w:hAnsiTheme="majorHAnsi" w:cstheme="majorHAnsi"/>
          <w:color w:val="000000" w:themeColor="text1"/>
          <w:sz w:val="24"/>
          <w:szCs w:val="24"/>
        </w:rPr>
        <w:t xml:space="preserve"> în vigoare, inclusiv cele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clasificate - dacă este cazul.</w:t>
      </w:r>
    </w:p>
    <w:bookmarkEnd w:id="84"/>
    <w:p w14:paraId="2F77DE8A" w14:textId="77777777" w:rsidR="00AD0E81" w:rsidRPr="00816C67" w:rsidRDefault="00AD0E81" w:rsidP="00AD0E81">
      <w:pPr>
        <w:jc w:val="both"/>
        <w:rPr>
          <w:rFonts w:asciiTheme="majorHAnsi" w:hAnsiTheme="majorHAnsi" w:cstheme="majorHAnsi"/>
          <w:b/>
          <w:color w:val="000000" w:themeColor="text1"/>
          <w:sz w:val="24"/>
          <w:szCs w:val="24"/>
        </w:rPr>
      </w:pPr>
    </w:p>
    <w:p w14:paraId="3FF751CD" w14:textId="5442B416"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3</w:t>
      </w:r>
    </w:p>
    <w:p w14:paraId="37A73380" w14:textId="77777777"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Rambursarea cheltuielilor se face în conformitate cu prevederile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cu graficul de rambursare a cheltuielilor, cu respectarea prevederilor art. 21 din </w:t>
      </w:r>
      <w:proofErr w:type="spellStart"/>
      <w:r w:rsidRPr="00816C67">
        <w:rPr>
          <w:rFonts w:asciiTheme="majorHAnsi" w:hAnsiTheme="majorHAnsi" w:cstheme="majorHAnsi"/>
          <w:color w:val="000000" w:themeColor="text1"/>
          <w:sz w:val="24"/>
          <w:szCs w:val="24"/>
          <w:u w:val="single"/>
        </w:rPr>
        <w:t>din</w:t>
      </w:r>
      <w:proofErr w:type="spellEnd"/>
      <w:r w:rsidRPr="00816C67">
        <w:rPr>
          <w:rFonts w:asciiTheme="majorHAnsi" w:hAnsiTheme="majorHAnsi" w:cstheme="majorHAnsi"/>
          <w:color w:val="000000" w:themeColor="text1"/>
          <w:sz w:val="24"/>
          <w:szCs w:val="24"/>
          <w:u w:val="single"/>
        </w:rPr>
        <w:t xml:space="preserve"> </w:t>
      </w:r>
      <w:proofErr w:type="spellStart"/>
      <w:r w:rsidRPr="00816C67">
        <w:rPr>
          <w:rFonts w:asciiTheme="majorHAnsi" w:hAnsiTheme="majorHAnsi" w:cstheme="majorHAnsi"/>
          <w:color w:val="000000" w:themeColor="text1"/>
          <w:sz w:val="24"/>
          <w:szCs w:val="24"/>
          <w:u w:val="single"/>
        </w:rPr>
        <w:t>Ordonanţa</w:t>
      </w:r>
      <w:proofErr w:type="spellEnd"/>
      <w:r w:rsidRPr="00816C67">
        <w:rPr>
          <w:rFonts w:asciiTheme="majorHAnsi" w:hAnsiTheme="majorHAnsi" w:cstheme="majorHAnsi"/>
          <w:color w:val="000000" w:themeColor="text1"/>
          <w:sz w:val="24"/>
          <w:szCs w:val="24"/>
          <w:u w:val="single"/>
        </w:rPr>
        <w:t xml:space="preserve"> de </w:t>
      </w:r>
      <w:proofErr w:type="spellStart"/>
      <w:r w:rsidRPr="00816C67">
        <w:rPr>
          <w:rFonts w:asciiTheme="majorHAnsi" w:hAnsiTheme="majorHAnsi" w:cstheme="majorHAnsi"/>
          <w:color w:val="000000" w:themeColor="text1"/>
          <w:sz w:val="24"/>
          <w:szCs w:val="24"/>
          <w:u w:val="single"/>
        </w:rPr>
        <w:t>urgenţă</w:t>
      </w:r>
      <w:proofErr w:type="spellEnd"/>
      <w:r w:rsidRPr="00816C67">
        <w:rPr>
          <w:rFonts w:asciiTheme="majorHAnsi" w:hAnsiTheme="majorHAnsi" w:cstheme="majorHAnsi"/>
          <w:color w:val="000000" w:themeColor="text1"/>
          <w:sz w:val="24"/>
          <w:szCs w:val="24"/>
          <w:u w:val="single"/>
        </w:rPr>
        <w:t xml:space="preserve"> a Guvernului nr. 40/2015</w:t>
      </w:r>
      <w:r w:rsidRPr="00816C67">
        <w:rPr>
          <w:rFonts w:asciiTheme="majorHAnsi" w:hAnsiTheme="majorHAnsi" w:cstheme="majorHAnsi"/>
          <w:color w:val="000000" w:themeColor="text1"/>
          <w:sz w:val="24"/>
          <w:szCs w:val="24"/>
        </w:rPr>
        <w:t> privind gestionarea financiară a fondurilor europene pentru perioada de programare 2014-2020.</w:t>
      </w:r>
    </w:p>
    <w:p w14:paraId="66CF4ECB" w14:textId="77777777"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Înainte de solicitarea rambursării, cheltuielile respective trebuie să fie efectuate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plătite. Data </w:t>
      </w:r>
      <w:proofErr w:type="spellStart"/>
      <w:r w:rsidRPr="00816C67">
        <w:rPr>
          <w:rFonts w:asciiTheme="majorHAnsi" w:hAnsiTheme="majorHAnsi" w:cstheme="majorHAnsi"/>
          <w:color w:val="000000" w:themeColor="text1"/>
          <w:sz w:val="24"/>
          <w:szCs w:val="24"/>
        </w:rPr>
        <w:t>plăţii</w:t>
      </w:r>
      <w:proofErr w:type="spellEnd"/>
      <w:r w:rsidRPr="00816C67">
        <w:rPr>
          <w:rFonts w:asciiTheme="majorHAnsi" w:hAnsiTheme="majorHAnsi" w:cstheme="majorHAnsi"/>
          <w:color w:val="000000" w:themeColor="text1"/>
          <w:sz w:val="24"/>
          <w:szCs w:val="24"/>
        </w:rPr>
        <w:t xml:space="preserve"> se consideră data efectuării transferului bancar din contul Beneficiarului în contul furnizorului sau data înregistrată pe </w:t>
      </w:r>
      <w:proofErr w:type="spellStart"/>
      <w:r w:rsidRPr="00816C67">
        <w:rPr>
          <w:rFonts w:asciiTheme="majorHAnsi" w:hAnsiTheme="majorHAnsi" w:cstheme="majorHAnsi"/>
          <w:color w:val="000000" w:themeColor="text1"/>
          <w:sz w:val="24"/>
          <w:szCs w:val="24"/>
        </w:rPr>
        <w:t>chitanţa</w:t>
      </w:r>
      <w:proofErr w:type="spellEnd"/>
      <w:r w:rsidRPr="00816C67">
        <w:rPr>
          <w:rFonts w:asciiTheme="majorHAnsi" w:hAnsiTheme="majorHAnsi" w:cstheme="majorHAnsi"/>
          <w:color w:val="000000" w:themeColor="text1"/>
          <w:sz w:val="24"/>
          <w:szCs w:val="24"/>
        </w:rPr>
        <w:t xml:space="preserve"> fiscală.</w:t>
      </w:r>
    </w:p>
    <w:p w14:paraId="3A0EAB9F" w14:textId="77777777"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Pentru rambursarea cheltuielilor efectuate de către beneficiar, acesta va transmite prin completare direct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Modulul Implementare, cererile de rambursare împreună cu documentele justificative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rapoartele de progres la OIPSI la intervalele de timp stabilite prin Graficul de Depunere a Cererilor de Rambursare.</w:t>
      </w:r>
    </w:p>
    <w:p w14:paraId="5FDABF7D" w14:textId="77777777" w:rsidR="00AD0E81" w:rsidRPr="00816C67" w:rsidRDefault="00AD0E81" w:rsidP="00AD0E81">
      <w:pPr>
        <w:shd w:val="clear" w:color="auto" w:fill="FFFFFF"/>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Documentele justificative (prevăzute în contractul de finanțare) aferente cheltuielilor cuprinse în cerere trebuie încărcate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odată cu cererea de rambursare, semnate electronic de persoanele autorizate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însoţite</w:t>
      </w:r>
      <w:proofErr w:type="spellEnd"/>
      <w:r w:rsidRPr="00816C67">
        <w:rPr>
          <w:rFonts w:asciiTheme="majorHAnsi" w:hAnsiTheme="majorHAnsi" w:cstheme="majorHAnsi"/>
          <w:color w:val="000000" w:themeColor="text1"/>
          <w:sz w:val="24"/>
          <w:szCs w:val="24"/>
        </w:rPr>
        <w:t xml:space="preserve"> de un OPIS al acestora, iar fiecare document va fi denumit pe scurt, prin definirea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acestuia.</w:t>
      </w:r>
    </w:p>
    <w:p w14:paraId="65F0F83F" w14:textId="77777777" w:rsidR="00AD0E81" w:rsidRPr="00816C67" w:rsidRDefault="00AD0E81" w:rsidP="00AD0E81">
      <w:pPr>
        <w:shd w:val="clear" w:color="auto" w:fill="FFFFFF"/>
        <w:spacing w:after="0" w:line="240" w:lineRule="auto"/>
        <w:jc w:val="both"/>
        <w:rPr>
          <w:rFonts w:asciiTheme="majorHAnsi" w:hAnsiTheme="majorHAnsi" w:cstheme="majorHAnsi"/>
          <w:color w:val="000000" w:themeColor="text1"/>
          <w:sz w:val="24"/>
          <w:szCs w:val="24"/>
        </w:rPr>
      </w:pPr>
    </w:p>
    <w:p w14:paraId="687080EB" w14:textId="77777777" w:rsidR="00AD0E81" w:rsidRPr="00816C67" w:rsidRDefault="00AD0E81" w:rsidP="00AD0E81">
      <w:pPr>
        <w:tabs>
          <w:tab w:val="left" w:pos="360"/>
        </w:tabs>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rPr>
        <w:t xml:space="preserve">OIPSI va verifica dacă cheltuielile efectuate sunt destinate exclusiv realizării obiectivelor proiectului, dacă sunt legale, eligibile, înregistrate în contabilitate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justificate de documente.</w:t>
      </w:r>
    </w:p>
    <w:p w14:paraId="3F0EB720"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u w:val="single"/>
        </w:rPr>
      </w:pPr>
    </w:p>
    <w:tbl>
      <w:tblPr>
        <w:tblStyle w:val="afff3"/>
        <w:tblW w:w="9590" w:type="dxa"/>
        <w:tblInd w:w="1" w:type="dxa"/>
        <w:tblLayout w:type="fixed"/>
        <w:tblLook w:val="0000" w:firstRow="0" w:lastRow="0" w:firstColumn="0" w:lastColumn="0" w:noHBand="0" w:noVBand="0"/>
      </w:tblPr>
      <w:tblGrid>
        <w:gridCol w:w="1539"/>
        <w:gridCol w:w="8051"/>
      </w:tblGrid>
      <w:tr w:rsidR="00AD0E81" w:rsidRPr="00816C67" w14:paraId="73560A65" w14:textId="77777777" w:rsidTr="00C81AB6">
        <w:trPr>
          <w:trHeight w:val="841"/>
        </w:trPr>
        <w:tc>
          <w:tcPr>
            <w:tcW w:w="1539" w:type="dxa"/>
            <w:tcBorders>
              <w:top w:val="single" w:sz="4" w:space="0" w:color="000000"/>
              <w:left w:val="single" w:sz="4" w:space="0" w:color="000000"/>
              <w:bottom w:val="single" w:sz="4" w:space="0" w:color="000000"/>
            </w:tcBorders>
            <w:vAlign w:val="center"/>
          </w:tcPr>
          <w:p w14:paraId="329414DA" w14:textId="77777777" w:rsidR="00AD0E81" w:rsidRPr="00816C67" w:rsidRDefault="00AD0E81" w:rsidP="00C81AB6">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75F0BAF2" w14:textId="77777777" w:rsidR="00AD0E81" w:rsidRPr="00816C67" w:rsidRDefault="00AD0E81" w:rsidP="00C81AB6">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Pentru a fi eligibile, toate </w:t>
            </w:r>
            <w:proofErr w:type="spellStart"/>
            <w:r w:rsidRPr="00816C67">
              <w:rPr>
                <w:rFonts w:asciiTheme="majorHAnsi" w:hAnsiTheme="majorHAnsi" w:cstheme="majorHAnsi"/>
                <w:b/>
                <w:color w:val="000000" w:themeColor="text1"/>
                <w:sz w:val="24"/>
                <w:szCs w:val="24"/>
              </w:rPr>
              <w:t>plăţile</w:t>
            </w:r>
            <w:proofErr w:type="spellEnd"/>
            <w:r w:rsidRPr="00816C67">
              <w:rPr>
                <w:rFonts w:asciiTheme="majorHAnsi" w:hAnsiTheme="majorHAnsi" w:cstheme="majorHAnsi"/>
                <w:b/>
                <w:color w:val="000000" w:themeColor="text1"/>
                <w:sz w:val="24"/>
                <w:szCs w:val="24"/>
              </w:rPr>
              <w:t xml:space="preserve"> aferente proiectului, solicitate pentru rambursare, trebuie să fie efectuate în perioada de implementare (cu </w:t>
            </w:r>
            <w:proofErr w:type="spellStart"/>
            <w:r w:rsidRPr="00816C67">
              <w:rPr>
                <w:rFonts w:asciiTheme="majorHAnsi" w:hAnsiTheme="majorHAnsi" w:cstheme="majorHAnsi"/>
                <w:b/>
                <w:color w:val="000000" w:themeColor="text1"/>
                <w:sz w:val="24"/>
                <w:szCs w:val="24"/>
              </w:rPr>
              <w:t>excepţia</w:t>
            </w:r>
            <w:proofErr w:type="spellEnd"/>
            <w:r w:rsidRPr="00816C67">
              <w:rPr>
                <w:rFonts w:asciiTheme="majorHAnsi" w:hAnsiTheme="majorHAnsi" w:cstheme="majorHAnsi"/>
                <w:b/>
                <w:color w:val="000000" w:themeColor="text1"/>
                <w:sz w:val="24"/>
                <w:szCs w:val="24"/>
              </w:rPr>
              <w:t xml:space="preserve"> plăților aferente serviciilor de </w:t>
            </w:r>
            <w:proofErr w:type="spellStart"/>
            <w:r w:rsidRPr="00816C67">
              <w:rPr>
                <w:rFonts w:asciiTheme="majorHAnsi" w:hAnsiTheme="majorHAnsi" w:cstheme="majorHAnsi"/>
                <w:b/>
                <w:color w:val="000000" w:themeColor="text1"/>
                <w:sz w:val="24"/>
                <w:szCs w:val="24"/>
              </w:rPr>
              <w:t>consultanţă</w:t>
            </w:r>
            <w:proofErr w:type="spellEnd"/>
            <w:r w:rsidRPr="00816C67">
              <w:rPr>
                <w:rFonts w:asciiTheme="majorHAnsi" w:hAnsiTheme="majorHAnsi" w:cstheme="majorHAnsi"/>
                <w:b/>
                <w:color w:val="000000" w:themeColor="text1"/>
                <w:sz w:val="24"/>
                <w:szCs w:val="24"/>
              </w:rPr>
              <w:t xml:space="preserve"> pentru elaborarea </w:t>
            </w:r>
            <w:proofErr w:type="spellStart"/>
            <w:r w:rsidRPr="00816C67">
              <w:rPr>
                <w:rFonts w:asciiTheme="majorHAnsi" w:hAnsiTheme="majorHAnsi" w:cstheme="majorHAnsi"/>
                <w:b/>
                <w:color w:val="000000" w:themeColor="text1"/>
                <w:sz w:val="24"/>
                <w:szCs w:val="24"/>
              </w:rPr>
              <w:t>documentaţiilor</w:t>
            </w:r>
            <w:proofErr w:type="spellEnd"/>
            <w:r w:rsidRPr="00816C67">
              <w:rPr>
                <w:rFonts w:asciiTheme="majorHAnsi" w:hAnsiTheme="majorHAnsi" w:cstheme="majorHAnsi"/>
                <w:b/>
                <w:color w:val="000000" w:themeColor="text1"/>
                <w:sz w:val="24"/>
                <w:szCs w:val="24"/>
              </w:rPr>
              <w:t xml:space="preserve"> necesare depunerii proiectului care pot fi efectuate anterior începerii perioadei de implementare a proiectului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care  vor fi solicitate in prima cerere de rambursare).</w:t>
            </w:r>
          </w:p>
          <w:p w14:paraId="2F40C842" w14:textId="77777777" w:rsidR="00AD0E81" w:rsidRPr="00816C67" w:rsidRDefault="00AD0E81" w:rsidP="00C81AB6">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Cererea finală nu poate fi decât de rambursare! Nu se acceptă cerere de plată la finalul implementării proiectului!</w:t>
            </w:r>
          </w:p>
          <w:p w14:paraId="634F46A5" w14:textId="77777777" w:rsidR="00AD0E81" w:rsidRPr="00816C67" w:rsidRDefault="00AD0E81" w:rsidP="00C81AB6">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 xml:space="preserve">Plata finală va fi efectuată numai după ce a fost verificată </w:t>
            </w:r>
            <w:proofErr w:type="spellStart"/>
            <w:r w:rsidRPr="00816C67">
              <w:rPr>
                <w:rFonts w:asciiTheme="majorHAnsi" w:hAnsiTheme="majorHAnsi" w:cstheme="majorHAnsi"/>
                <w:b/>
                <w:color w:val="000000" w:themeColor="text1"/>
                <w:sz w:val="24"/>
                <w:szCs w:val="24"/>
              </w:rPr>
              <w:t>funcţionalitatea</w:t>
            </w:r>
            <w:proofErr w:type="spellEnd"/>
            <w:r w:rsidRPr="00816C67">
              <w:rPr>
                <w:rFonts w:asciiTheme="majorHAnsi" w:hAnsiTheme="majorHAnsi" w:cstheme="majorHAnsi"/>
                <w:b/>
                <w:color w:val="000000" w:themeColor="text1"/>
                <w:sz w:val="24"/>
                <w:szCs w:val="24"/>
              </w:rPr>
              <w:t xml:space="preserve"> proiectului (activele </w:t>
            </w:r>
            <w:proofErr w:type="spellStart"/>
            <w:r w:rsidRPr="00816C67">
              <w:rPr>
                <w:rFonts w:asciiTheme="majorHAnsi" w:hAnsiTheme="majorHAnsi" w:cstheme="majorHAnsi"/>
                <w:b/>
                <w:color w:val="000000" w:themeColor="text1"/>
                <w:sz w:val="24"/>
                <w:szCs w:val="24"/>
              </w:rPr>
              <w:t>achiziţionate</w:t>
            </w:r>
            <w:proofErr w:type="spellEnd"/>
            <w:r w:rsidRPr="00816C67">
              <w:rPr>
                <w:rFonts w:asciiTheme="majorHAnsi" w:hAnsiTheme="majorHAnsi" w:cstheme="majorHAnsi"/>
                <w:b/>
                <w:color w:val="000000" w:themeColor="text1"/>
                <w:sz w:val="24"/>
                <w:szCs w:val="24"/>
              </w:rPr>
              <w:t xml:space="preserve"> prin proiect sunt puse în </w:t>
            </w:r>
            <w:proofErr w:type="spellStart"/>
            <w:r w:rsidRPr="00816C67">
              <w:rPr>
                <w:rFonts w:asciiTheme="majorHAnsi" w:hAnsiTheme="majorHAnsi" w:cstheme="majorHAnsi"/>
                <w:b/>
                <w:color w:val="000000" w:themeColor="text1"/>
                <w:sz w:val="24"/>
                <w:szCs w:val="24"/>
              </w:rPr>
              <w:t>funcţiune</w:t>
            </w:r>
            <w:proofErr w:type="spellEnd"/>
            <w:r w:rsidRPr="00816C67">
              <w:rPr>
                <w:rFonts w:asciiTheme="majorHAnsi" w:hAnsiTheme="majorHAnsi" w:cstheme="majorHAnsi"/>
                <w:b/>
                <w:color w:val="000000" w:themeColor="text1"/>
                <w:sz w:val="24"/>
                <w:szCs w:val="24"/>
              </w:rPr>
              <w:t xml:space="preserve">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sunt în uz conform scopului proiectului).</w:t>
            </w:r>
          </w:p>
        </w:tc>
      </w:tr>
    </w:tbl>
    <w:p w14:paraId="46D9B875"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u w:val="single"/>
        </w:rPr>
      </w:pPr>
    </w:p>
    <w:p w14:paraId="29862C68" w14:textId="77777777"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La ultima cerere de rambursare beneficiarul este obligat să </w:t>
      </w:r>
      <w:proofErr w:type="spellStart"/>
      <w:r w:rsidRPr="00816C67">
        <w:rPr>
          <w:rFonts w:asciiTheme="majorHAnsi" w:hAnsiTheme="majorHAnsi" w:cstheme="majorHAnsi"/>
          <w:color w:val="000000" w:themeColor="text1"/>
          <w:sz w:val="24"/>
          <w:szCs w:val="24"/>
        </w:rPr>
        <w:t>ataşeze</w:t>
      </w:r>
      <w:proofErr w:type="spellEnd"/>
      <w:r w:rsidRPr="00816C67">
        <w:rPr>
          <w:rFonts w:asciiTheme="majorHAnsi" w:hAnsiTheme="majorHAnsi" w:cstheme="majorHAnsi"/>
          <w:color w:val="000000" w:themeColor="text1"/>
          <w:sz w:val="24"/>
          <w:szCs w:val="24"/>
        </w:rPr>
        <w:t xml:space="preserve"> raportul de audit final, financiar și tehnic, care certifică faptul că proiectul este implementat în locația menționată în contract, că activele achiziționate sunt în stare de funcționare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w:t>
      </w:r>
    </w:p>
    <w:p w14:paraId="1B626BB3"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Raportul de audit financiar final va </w:t>
      </w:r>
      <w:proofErr w:type="spellStart"/>
      <w:r w:rsidRPr="00816C67">
        <w:rPr>
          <w:rFonts w:asciiTheme="majorHAnsi" w:hAnsiTheme="majorHAnsi" w:cstheme="majorHAnsi"/>
          <w:color w:val="000000" w:themeColor="text1"/>
          <w:sz w:val="24"/>
          <w:szCs w:val="24"/>
        </w:rPr>
        <w:t>conţine</w:t>
      </w:r>
      <w:proofErr w:type="spellEnd"/>
      <w:r w:rsidRPr="00816C67">
        <w:rPr>
          <w:rFonts w:asciiTheme="majorHAnsi" w:hAnsiTheme="majorHAnsi" w:cstheme="majorHAnsi"/>
          <w:color w:val="000000" w:themeColor="text1"/>
          <w:sz w:val="24"/>
          <w:szCs w:val="24"/>
        </w:rPr>
        <w:t xml:space="preserve"> auditarea tuturor cheltuielilor efectuate pentru implementarea proiectului, inclusiv pentru cele care se vor include în cererea finală.</w:t>
      </w:r>
    </w:p>
    <w:p w14:paraId="29CA644E"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rPr>
      </w:pPr>
    </w:p>
    <w:p w14:paraId="5476D99A"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ATENŢIE!</w:t>
      </w:r>
    </w:p>
    <w:p w14:paraId="6E86DDE8" w14:textId="77777777" w:rsidR="00AD0E81" w:rsidRPr="00816C67" w:rsidRDefault="00AD0E81" w:rsidP="00AD0E81">
      <w:pPr>
        <w:tabs>
          <w:tab w:val="left" w:pos="36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primă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să fie o persoană distinctă de beneficiar - externă acestuia -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totodată, să nu se afle într-o </w:t>
      </w:r>
      <w:proofErr w:type="spellStart"/>
      <w:r w:rsidRPr="00816C67">
        <w:rPr>
          <w:rFonts w:asciiTheme="majorHAnsi" w:hAnsiTheme="majorHAnsi" w:cstheme="majorHAnsi"/>
          <w:color w:val="000000" w:themeColor="text1"/>
          <w:sz w:val="24"/>
          <w:szCs w:val="24"/>
        </w:rPr>
        <w:t>relaţie</w:t>
      </w:r>
      <w:proofErr w:type="spellEnd"/>
      <w:r w:rsidRPr="00816C67">
        <w:rPr>
          <w:rFonts w:asciiTheme="majorHAnsi" w:hAnsiTheme="majorHAnsi" w:cstheme="majorHAnsi"/>
          <w:color w:val="000000" w:themeColor="text1"/>
          <w:sz w:val="24"/>
          <w:szCs w:val="24"/>
        </w:rPr>
        <w:t xml:space="preserve"> de subordonare/incompatibilitate </w:t>
      </w:r>
      <w:proofErr w:type="spellStart"/>
      <w:r w:rsidRPr="00816C67">
        <w:rPr>
          <w:rFonts w:asciiTheme="majorHAnsi" w:hAnsiTheme="majorHAnsi" w:cstheme="majorHAnsi"/>
          <w:color w:val="000000" w:themeColor="text1"/>
          <w:sz w:val="24"/>
          <w:szCs w:val="24"/>
        </w:rPr>
        <w:t>faţă</w:t>
      </w:r>
      <w:proofErr w:type="spellEnd"/>
      <w:r w:rsidRPr="00816C67">
        <w:rPr>
          <w:rFonts w:asciiTheme="majorHAnsi" w:hAnsiTheme="majorHAnsi" w:cstheme="majorHAnsi"/>
          <w:color w:val="000000" w:themeColor="text1"/>
          <w:sz w:val="24"/>
          <w:szCs w:val="24"/>
        </w:rPr>
        <w:t xml:space="preserve"> de acesta.</w:t>
      </w:r>
    </w:p>
    <w:p w14:paraId="46FBFBE0" w14:textId="77777777" w:rsidR="00AD0E81" w:rsidRPr="00816C67" w:rsidRDefault="00AD0E81" w:rsidP="00AD0E81">
      <w:pPr>
        <w:tabs>
          <w:tab w:val="left" w:pos="360"/>
        </w:tabs>
        <w:spacing w:before="120"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a doua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în vederea asigurării </w:t>
      </w:r>
      <w:proofErr w:type="spellStart"/>
      <w:r w:rsidRPr="00816C67">
        <w:rPr>
          <w:rFonts w:asciiTheme="majorHAnsi" w:hAnsiTheme="majorHAnsi" w:cstheme="majorHAnsi"/>
          <w:color w:val="000000" w:themeColor="text1"/>
          <w:sz w:val="24"/>
          <w:szCs w:val="24"/>
        </w:rPr>
        <w:t>independenţei</w:t>
      </w:r>
      <w:proofErr w:type="spellEnd"/>
      <w:r w:rsidRPr="00816C67">
        <w:rPr>
          <w:rFonts w:asciiTheme="majorHAnsi" w:hAnsiTheme="majorHAnsi" w:cstheme="majorHAnsi"/>
          <w:color w:val="000000" w:themeColor="text1"/>
          <w:sz w:val="24"/>
          <w:szCs w:val="24"/>
        </w:rPr>
        <w:t xml:space="preserve"> opiniei pe care o furnizează, să fie o persoană distinctă de prestatorii/furnizorii serviciilor/produselor/lucrărilor cu privire la care urmează să </w:t>
      </w:r>
      <w:proofErr w:type="spellStart"/>
      <w:r w:rsidRPr="00816C67">
        <w:rPr>
          <w:rFonts w:asciiTheme="majorHAnsi" w:hAnsiTheme="majorHAnsi" w:cstheme="majorHAnsi"/>
          <w:color w:val="000000" w:themeColor="text1"/>
          <w:sz w:val="24"/>
          <w:szCs w:val="24"/>
        </w:rPr>
        <w:t>desfăşoare</w:t>
      </w:r>
      <w:proofErr w:type="spellEnd"/>
      <w:r w:rsidRPr="00816C67">
        <w:rPr>
          <w:rFonts w:asciiTheme="majorHAnsi" w:hAnsiTheme="majorHAnsi" w:cstheme="majorHAnsi"/>
          <w:color w:val="000000" w:themeColor="text1"/>
          <w:sz w:val="24"/>
          <w:szCs w:val="24"/>
        </w:rPr>
        <w:t xml:space="preserve"> activitatea de audit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totodată, să nu se afle într-o </w:t>
      </w:r>
      <w:proofErr w:type="spellStart"/>
      <w:r w:rsidRPr="00816C67">
        <w:rPr>
          <w:rFonts w:asciiTheme="majorHAnsi" w:hAnsiTheme="majorHAnsi" w:cstheme="majorHAnsi"/>
          <w:color w:val="000000" w:themeColor="text1"/>
          <w:sz w:val="24"/>
          <w:szCs w:val="24"/>
        </w:rPr>
        <w:t>relaţie</w:t>
      </w:r>
      <w:proofErr w:type="spellEnd"/>
      <w:r w:rsidRPr="00816C67">
        <w:rPr>
          <w:rFonts w:asciiTheme="majorHAnsi" w:hAnsiTheme="majorHAnsi" w:cstheme="majorHAnsi"/>
          <w:color w:val="000000" w:themeColor="text1"/>
          <w:sz w:val="24"/>
          <w:szCs w:val="24"/>
        </w:rPr>
        <w:t xml:space="preserve"> de subordonare/incompatibilitate față de </w:t>
      </w:r>
      <w:proofErr w:type="spellStart"/>
      <w:r w:rsidRPr="00816C67">
        <w:rPr>
          <w:rFonts w:asciiTheme="majorHAnsi" w:hAnsiTheme="majorHAnsi" w:cstheme="majorHAnsi"/>
          <w:color w:val="000000" w:themeColor="text1"/>
          <w:sz w:val="24"/>
          <w:szCs w:val="24"/>
        </w:rPr>
        <w:t>aceştia</w:t>
      </w:r>
      <w:proofErr w:type="spellEnd"/>
      <w:r w:rsidRPr="00816C67">
        <w:rPr>
          <w:rFonts w:asciiTheme="majorHAnsi" w:hAnsiTheme="majorHAnsi" w:cstheme="majorHAnsi"/>
          <w:color w:val="000000" w:themeColor="text1"/>
          <w:sz w:val="24"/>
          <w:szCs w:val="24"/>
        </w:rPr>
        <w:t>.</w:t>
      </w:r>
    </w:p>
    <w:p w14:paraId="2C318283" w14:textId="68907AED" w:rsidR="00AD0E81" w:rsidRPr="00816C67" w:rsidRDefault="00AD0E81" w:rsidP="00AD0E81">
      <w:pPr>
        <w:tabs>
          <w:tab w:val="left" w:pos="360"/>
        </w:tabs>
        <w:spacing w:before="120" w:after="0"/>
        <w:jc w:val="both"/>
        <w:rPr>
          <w:rFonts w:asciiTheme="majorHAnsi" w:eastAsia="Calibri" w:hAnsiTheme="majorHAnsi" w:cstheme="majorHAnsi"/>
          <w:color w:val="000000" w:themeColor="text1"/>
          <w:sz w:val="24"/>
          <w:szCs w:val="24"/>
        </w:rPr>
      </w:pPr>
      <w:r w:rsidRPr="00816C67">
        <w:rPr>
          <w:rFonts w:asciiTheme="majorHAnsi" w:hAnsiTheme="majorHAnsi" w:cstheme="majorHAnsi"/>
          <w:color w:val="000000" w:themeColor="text1"/>
          <w:sz w:val="24"/>
          <w:szCs w:val="24"/>
        </w:rPr>
        <w:tab/>
        <w:t xml:space="preserve">O a treia </w:t>
      </w:r>
      <w:proofErr w:type="spellStart"/>
      <w:r w:rsidRPr="00816C67">
        <w:rPr>
          <w:rFonts w:asciiTheme="majorHAnsi" w:hAnsiTheme="majorHAnsi" w:cstheme="majorHAnsi"/>
          <w:color w:val="000000" w:themeColor="text1"/>
          <w:sz w:val="24"/>
          <w:szCs w:val="24"/>
        </w:rPr>
        <w:t>condiţie</w:t>
      </w:r>
      <w:proofErr w:type="spellEnd"/>
      <w:r w:rsidRPr="00816C67">
        <w:rPr>
          <w:rFonts w:asciiTheme="majorHAnsi" w:hAnsiTheme="majorHAnsi" w:cstheme="majorHAnsi"/>
          <w:color w:val="000000" w:themeColor="text1"/>
          <w:sz w:val="24"/>
          <w:szCs w:val="24"/>
        </w:rPr>
        <w:t xml:space="preserve"> care trebuie îndeplinită de către auditorul extern este ca acesta să aibă studiile de specialitate necesare și să </w:t>
      </w:r>
      <w:proofErr w:type="spellStart"/>
      <w:r w:rsidRPr="00816C67">
        <w:rPr>
          <w:rFonts w:asciiTheme="majorHAnsi" w:hAnsiTheme="majorHAnsi" w:cstheme="majorHAnsi"/>
          <w:color w:val="000000" w:themeColor="text1"/>
          <w:sz w:val="24"/>
          <w:szCs w:val="24"/>
        </w:rPr>
        <w:t>deţină</w:t>
      </w:r>
      <w:proofErr w:type="spellEnd"/>
      <w:r w:rsidRPr="00816C67">
        <w:rPr>
          <w:rFonts w:asciiTheme="majorHAnsi" w:hAnsiTheme="majorHAnsi" w:cstheme="majorHAnsi"/>
          <w:color w:val="000000" w:themeColor="text1"/>
          <w:sz w:val="24"/>
          <w:szCs w:val="24"/>
        </w:rPr>
        <w:t xml:space="preserve"> toate autorizările necesare impuse de </w:t>
      </w:r>
      <w:proofErr w:type="spellStart"/>
      <w:r w:rsidRPr="00816C67">
        <w:rPr>
          <w:rFonts w:asciiTheme="majorHAnsi" w:hAnsiTheme="majorHAnsi" w:cstheme="majorHAnsi"/>
          <w:color w:val="000000" w:themeColor="text1"/>
          <w:sz w:val="24"/>
          <w:szCs w:val="24"/>
        </w:rPr>
        <w:t>legislaţia</w:t>
      </w:r>
      <w:proofErr w:type="spellEnd"/>
      <w:r w:rsidRPr="00816C67">
        <w:rPr>
          <w:rFonts w:asciiTheme="majorHAnsi" w:hAnsiTheme="majorHAnsi" w:cstheme="majorHAnsi"/>
          <w:color w:val="000000" w:themeColor="text1"/>
          <w:sz w:val="24"/>
          <w:szCs w:val="24"/>
        </w:rPr>
        <w:t xml:space="preserve"> în vigoare, inclusiv cele privind </w:t>
      </w:r>
      <w:proofErr w:type="spellStart"/>
      <w:r w:rsidRPr="00816C67">
        <w:rPr>
          <w:rFonts w:asciiTheme="majorHAnsi" w:hAnsiTheme="majorHAnsi" w:cstheme="majorHAnsi"/>
          <w:color w:val="000000" w:themeColor="text1"/>
          <w:sz w:val="24"/>
          <w:szCs w:val="24"/>
        </w:rPr>
        <w:t>protecţia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clasificate - dacă este cazul.</w:t>
      </w:r>
    </w:p>
    <w:p w14:paraId="02089C8C" w14:textId="77777777" w:rsidR="00AD0E81" w:rsidRPr="00816C67" w:rsidRDefault="00AD0E81">
      <w:pPr>
        <w:jc w:val="both"/>
        <w:rPr>
          <w:rFonts w:asciiTheme="majorHAnsi" w:eastAsia="Trebuchet MS" w:hAnsiTheme="majorHAnsi" w:cstheme="majorHAnsi"/>
          <w:color w:val="000000" w:themeColor="text1"/>
          <w:sz w:val="24"/>
          <w:szCs w:val="24"/>
        </w:rPr>
      </w:pPr>
    </w:p>
    <w:p w14:paraId="060AEA8E"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6.2</w:t>
      </w:r>
      <w:r w:rsidRPr="00816C67">
        <w:rPr>
          <w:rFonts w:asciiTheme="majorHAnsi" w:hAnsiTheme="majorHAnsi" w:cstheme="majorHAnsi"/>
          <w:b/>
          <w:color w:val="000000" w:themeColor="text1"/>
          <w:sz w:val="24"/>
          <w:szCs w:val="24"/>
          <w:vertAlign w:val="superscript"/>
        </w:rPr>
        <w:t>1</w:t>
      </w:r>
      <w:r w:rsidRPr="00816C67">
        <w:rPr>
          <w:rFonts w:asciiTheme="majorHAnsi" w:hAnsiTheme="majorHAnsi" w:cstheme="majorHAnsi"/>
          <w:b/>
          <w:color w:val="000000" w:themeColor="text1"/>
          <w:sz w:val="24"/>
          <w:szCs w:val="24"/>
        </w:rPr>
        <w:t xml:space="preserve"> Mecanismul cererilor de </w:t>
      </w:r>
      <w:proofErr w:type="spellStart"/>
      <w:r w:rsidRPr="00816C67">
        <w:rPr>
          <w:rFonts w:asciiTheme="majorHAnsi" w:hAnsiTheme="majorHAnsi" w:cstheme="majorHAnsi"/>
          <w:b/>
          <w:color w:val="000000" w:themeColor="text1"/>
          <w:sz w:val="24"/>
          <w:szCs w:val="24"/>
        </w:rPr>
        <w:t>prefinantare</w:t>
      </w:r>
      <w:proofErr w:type="spellEnd"/>
    </w:p>
    <w:p w14:paraId="6BD4FD95" w14:textId="3AC4B522"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2 </w:t>
      </w:r>
      <w:r w:rsidR="00AD0E81" w:rsidRPr="00816C67">
        <w:rPr>
          <w:rFonts w:asciiTheme="majorHAnsi" w:hAnsiTheme="majorHAnsi" w:cstheme="majorHAnsi"/>
          <w:b/>
          <w:color w:val="000000" w:themeColor="text1"/>
          <w:sz w:val="24"/>
          <w:szCs w:val="24"/>
        </w:rPr>
        <w:t>și 3</w:t>
      </w:r>
    </w:p>
    <w:p w14:paraId="65113F94"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Conform art. 15 din OUG nr. 40/2015 privind gestionarea financiară a fondurilor europene pentru perioada de programare 2014-2020, cu completările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modificările ulterioare, se acordă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xml:space="preserve"> în </w:t>
      </w:r>
      <w:proofErr w:type="spellStart"/>
      <w:r w:rsidRPr="00816C67">
        <w:rPr>
          <w:rFonts w:asciiTheme="majorHAnsi" w:hAnsiTheme="majorHAnsi" w:cstheme="majorHAnsi"/>
          <w:color w:val="000000" w:themeColor="text1"/>
          <w:sz w:val="24"/>
          <w:szCs w:val="24"/>
        </w:rPr>
        <w:t>tranşe</w:t>
      </w:r>
      <w:proofErr w:type="spellEnd"/>
      <w:r w:rsidRPr="00816C67">
        <w:rPr>
          <w:rFonts w:asciiTheme="majorHAnsi" w:hAnsiTheme="majorHAnsi" w:cstheme="majorHAnsi"/>
          <w:color w:val="000000" w:themeColor="text1"/>
          <w:sz w:val="24"/>
          <w:szCs w:val="24"/>
        </w:rPr>
        <w:t xml:space="preserve"> de maximum 10% din valoarea eligibilă a proiectului, fără </w:t>
      </w:r>
      <w:proofErr w:type="spellStart"/>
      <w:r w:rsidRPr="00816C67">
        <w:rPr>
          <w:rFonts w:asciiTheme="majorHAnsi" w:hAnsiTheme="majorHAnsi" w:cstheme="majorHAnsi"/>
          <w:color w:val="000000" w:themeColor="text1"/>
          <w:sz w:val="24"/>
          <w:szCs w:val="24"/>
        </w:rPr>
        <w:t>depăşirea</w:t>
      </w:r>
      <w:proofErr w:type="spellEnd"/>
      <w:r w:rsidRPr="00816C67">
        <w:rPr>
          <w:rFonts w:asciiTheme="majorHAnsi" w:hAnsiTheme="majorHAnsi" w:cstheme="majorHAnsi"/>
          <w:color w:val="000000" w:themeColor="text1"/>
          <w:sz w:val="24"/>
          <w:szCs w:val="24"/>
        </w:rPr>
        <w:t xml:space="preserve"> valorii totale eligibile a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beneficiarilor/liderilor de parteneriat/partenerilor care sunt </w:t>
      </w:r>
      <w:proofErr w:type="spellStart"/>
      <w:r w:rsidRPr="00816C67">
        <w:rPr>
          <w:rFonts w:asciiTheme="majorHAnsi" w:hAnsiTheme="majorHAnsi" w:cstheme="majorHAnsi"/>
          <w:color w:val="000000" w:themeColor="text1"/>
          <w:sz w:val="24"/>
          <w:szCs w:val="24"/>
        </w:rPr>
        <w:t>instituţii</w:t>
      </w:r>
      <w:proofErr w:type="spellEnd"/>
      <w:r w:rsidRPr="00816C67">
        <w:rPr>
          <w:rFonts w:asciiTheme="majorHAnsi" w:hAnsiTheme="majorHAnsi" w:cstheme="majorHAnsi"/>
          <w:color w:val="000000" w:themeColor="text1"/>
          <w:sz w:val="24"/>
          <w:szCs w:val="24"/>
        </w:rPr>
        <w:t xml:space="preserve"> publice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integral din venituri proprii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/sau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parţial</w:t>
      </w:r>
      <w:proofErr w:type="spellEnd"/>
      <w:r w:rsidRPr="00816C67">
        <w:rPr>
          <w:rFonts w:asciiTheme="majorHAnsi" w:hAnsiTheme="majorHAnsi" w:cstheme="majorHAnsi"/>
          <w:color w:val="000000" w:themeColor="text1"/>
          <w:sz w:val="24"/>
          <w:szCs w:val="24"/>
        </w:rPr>
        <w:t xml:space="preserve"> de la bugetul de stat, bugetul asigurărilor sociale de stat sau bugetele fondurilor speciale.</w:t>
      </w:r>
    </w:p>
    <w:p w14:paraId="61C0F3BF"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Cu </w:t>
      </w:r>
      <w:proofErr w:type="spellStart"/>
      <w:r w:rsidRPr="00816C67">
        <w:rPr>
          <w:rFonts w:asciiTheme="majorHAnsi" w:hAnsiTheme="majorHAnsi" w:cstheme="majorHAnsi"/>
          <w:color w:val="000000" w:themeColor="text1"/>
          <w:sz w:val="24"/>
          <w:szCs w:val="24"/>
        </w:rPr>
        <w:t>excepţia</w:t>
      </w:r>
      <w:proofErr w:type="spellEnd"/>
      <w:r w:rsidRPr="00816C67">
        <w:rPr>
          <w:rFonts w:asciiTheme="majorHAnsi" w:hAnsiTheme="majorHAnsi" w:cstheme="majorHAnsi"/>
          <w:color w:val="000000" w:themeColor="text1"/>
          <w:sz w:val="24"/>
          <w:szCs w:val="24"/>
        </w:rPr>
        <w:t xml:space="preserve"> primei </w:t>
      </w:r>
      <w:proofErr w:type="spellStart"/>
      <w:r w:rsidRPr="00816C67">
        <w:rPr>
          <w:rFonts w:asciiTheme="majorHAnsi" w:hAnsiTheme="majorHAnsi" w:cstheme="majorHAnsi"/>
          <w:color w:val="000000" w:themeColor="text1"/>
          <w:sz w:val="24"/>
          <w:szCs w:val="24"/>
        </w:rPr>
        <w:t>tranşe</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xml:space="preserve">, următoarele </w:t>
      </w:r>
      <w:proofErr w:type="spellStart"/>
      <w:r w:rsidRPr="00816C67">
        <w:rPr>
          <w:rFonts w:asciiTheme="majorHAnsi" w:hAnsiTheme="majorHAnsi" w:cstheme="majorHAnsi"/>
          <w:color w:val="000000" w:themeColor="text1"/>
          <w:sz w:val="24"/>
          <w:szCs w:val="24"/>
        </w:rPr>
        <w:t>tranşe</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xml:space="preserve"> se acordă cu deducerea sumelor necheltuite din </w:t>
      </w:r>
      <w:proofErr w:type="spellStart"/>
      <w:r w:rsidRPr="00816C67">
        <w:rPr>
          <w:rFonts w:asciiTheme="majorHAnsi" w:hAnsiTheme="majorHAnsi" w:cstheme="majorHAnsi"/>
          <w:color w:val="000000" w:themeColor="text1"/>
          <w:sz w:val="24"/>
          <w:szCs w:val="24"/>
        </w:rPr>
        <w:t>tranşa</w:t>
      </w:r>
      <w:proofErr w:type="spellEnd"/>
      <w:r w:rsidRPr="00816C67">
        <w:rPr>
          <w:rFonts w:asciiTheme="majorHAnsi" w:hAnsiTheme="majorHAnsi" w:cstheme="majorHAnsi"/>
          <w:color w:val="000000" w:themeColor="text1"/>
          <w:sz w:val="24"/>
          <w:szCs w:val="24"/>
        </w:rPr>
        <w:t xml:space="preserve"> anterior acordată.</w:t>
      </w:r>
    </w:p>
    <w:p w14:paraId="4253BE34"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Beneficiarul/Liderul de parteneriat care a depus cerere de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xml:space="preserve">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depunerii unei/unor cereri de rambursare care să cuprindă cheltuielile efectuate din </w:t>
      </w:r>
      <w:proofErr w:type="spellStart"/>
      <w:r w:rsidRPr="00816C67">
        <w:rPr>
          <w:rFonts w:asciiTheme="majorHAnsi" w:hAnsiTheme="majorHAnsi" w:cstheme="majorHAnsi"/>
          <w:color w:val="000000" w:themeColor="text1"/>
          <w:sz w:val="24"/>
          <w:szCs w:val="24"/>
        </w:rPr>
        <w:t>tranşa</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xml:space="preserve"> acordată, în cuantum cumulat de minimum 50% din valoarea acesteia, în termen </w:t>
      </w:r>
      <w:r w:rsidRPr="00816C67">
        <w:rPr>
          <w:rFonts w:asciiTheme="majorHAnsi" w:hAnsiTheme="majorHAnsi" w:cstheme="majorHAnsi"/>
          <w:color w:val="000000" w:themeColor="text1"/>
          <w:sz w:val="24"/>
          <w:szCs w:val="24"/>
        </w:rPr>
        <w:lastRenderedPageBreak/>
        <w:t xml:space="preserve">de maximum 90 de zile calendaristice de la data la care autoritatea de management a virat </w:t>
      </w:r>
      <w:proofErr w:type="spellStart"/>
      <w:r w:rsidRPr="00816C67">
        <w:rPr>
          <w:rFonts w:asciiTheme="majorHAnsi" w:hAnsiTheme="majorHAnsi" w:cstheme="majorHAnsi"/>
          <w:color w:val="000000" w:themeColor="text1"/>
          <w:sz w:val="24"/>
          <w:szCs w:val="24"/>
        </w:rPr>
        <w:t>tranşa</w:t>
      </w:r>
      <w:proofErr w:type="spellEnd"/>
      <w:r w:rsidRPr="00816C67">
        <w:rPr>
          <w:rFonts w:asciiTheme="majorHAnsi" w:hAnsiTheme="majorHAnsi" w:cstheme="majorHAnsi"/>
          <w:color w:val="000000" w:themeColor="text1"/>
          <w:sz w:val="24"/>
          <w:szCs w:val="24"/>
        </w:rPr>
        <w:t xml:space="preserve"> de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 xml:space="preserve"> în contul beneficiarului, fără a </w:t>
      </w:r>
      <w:proofErr w:type="spellStart"/>
      <w:r w:rsidRPr="00816C67">
        <w:rPr>
          <w:rFonts w:asciiTheme="majorHAnsi" w:hAnsiTheme="majorHAnsi" w:cstheme="majorHAnsi"/>
          <w:color w:val="000000" w:themeColor="text1"/>
          <w:sz w:val="24"/>
          <w:szCs w:val="24"/>
        </w:rPr>
        <w:t>depăşi</w:t>
      </w:r>
      <w:proofErr w:type="spellEnd"/>
      <w:r w:rsidRPr="00816C67">
        <w:rPr>
          <w:rFonts w:asciiTheme="majorHAnsi" w:hAnsiTheme="majorHAnsi" w:cstheme="majorHAnsi"/>
          <w:color w:val="000000" w:themeColor="text1"/>
          <w:sz w:val="24"/>
          <w:szCs w:val="24"/>
        </w:rPr>
        <w:t xml:space="preserve"> durata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21B4A63C"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Beneficiarul/Liderul de parteneriat care nu a depus cererea/cererile de rambursare în termenul de 90 de zile calendaristice este obligat să justifice utilizarea </w:t>
      </w:r>
      <w:proofErr w:type="spellStart"/>
      <w:r w:rsidRPr="00816C67">
        <w:rPr>
          <w:rFonts w:asciiTheme="majorHAnsi" w:hAnsiTheme="majorHAnsi" w:cstheme="majorHAnsi"/>
          <w:color w:val="000000" w:themeColor="text1"/>
          <w:sz w:val="24"/>
          <w:szCs w:val="24"/>
        </w:rPr>
        <w:t>prefinanţării</w:t>
      </w:r>
      <w:proofErr w:type="spellEnd"/>
      <w:r w:rsidRPr="00816C67">
        <w:rPr>
          <w:rFonts w:asciiTheme="majorHAnsi" w:hAnsiTheme="majorHAnsi" w:cstheme="majorHAnsi"/>
          <w:color w:val="000000" w:themeColor="text1"/>
          <w:sz w:val="24"/>
          <w:szCs w:val="24"/>
        </w:rPr>
        <w:t xml:space="preserve">, prin cereri de rambursare, înaintea depunerii unei alte cereri de </w:t>
      </w:r>
      <w:proofErr w:type="spellStart"/>
      <w:r w:rsidRPr="00816C67">
        <w:rPr>
          <w:rFonts w:asciiTheme="majorHAnsi" w:hAnsiTheme="majorHAnsi" w:cstheme="majorHAnsi"/>
          <w:color w:val="000000" w:themeColor="text1"/>
          <w:sz w:val="24"/>
          <w:szCs w:val="24"/>
        </w:rPr>
        <w:t>prefinanţare</w:t>
      </w:r>
      <w:proofErr w:type="spellEnd"/>
      <w:r w:rsidRPr="00816C67">
        <w:rPr>
          <w:rFonts w:asciiTheme="majorHAnsi" w:hAnsiTheme="majorHAnsi" w:cstheme="majorHAnsi"/>
          <w:color w:val="000000" w:themeColor="text1"/>
          <w:sz w:val="24"/>
          <w:szCs w:val="24"/>
        </w:rPr>
        <w:t>.</w:t>
      </w:r>
    </w:p>
    <w:p w14:paraId="0050C2D6" w14:textId="77777777" w:rsidR="00A0341A" w:rsidRDefault="00A0341A">
      <w:pPr>
        <w:spacing w:before="120" w:line="240" w:lineRule="auto"/>
        <w:jc w:val="both"/>
        <w:rPr>
          <w:rFonts w:asciiTheme="majorHAnsi" w:hAnsiTheme="majorHAnsi" w:cstheme="majorHAnsi"/>
          <w:b/>
          <w:color w:val="000000" w:themeColor="text1"/>
          <w:sz w:val="24"/>
          <w:szCs w:val="24"/>
        </w:rPr>
      </w:pPr>
      <w:bookmarkStart w:id="85" w:name="_1idq7dh" w:colFirst="0" w:colLast="0"/>
      <w:bookmarkEnd w:id="85"/>
    </w:p>
    <w:p w14:paraId="5A54DD16"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6.3 Verificarea achizițiilor publice</w:t>
      </w:r>
    </w:p>
    <w:p w14:paraId="04B2743B"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4D21A9BD" w14:textId="77777777" w:rsidR="0084394B" w:rsidRPr="00816C67" w:rsidRDefault="003B5910">
      <w:pPr>
        <w:spacing w:before="12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Dosarul </w:t>
      </w:r>
      <w:proofErr w:type="spellStart"/>
      <w:r w:rsidRPr="00816C67">
        <w:rPr>
          <w:rFonts w:asciiTheme="majorHAnsi" w:hAnsiTheme="majorHAnsi" w:cstheme="majorHAnsi"/>
          <w:color w:val="000000" w:themeColor="text1"/>
          <w:sz w:val="24"/>
          <w:szCs w:val="24"/>
        </w:rPr>
        <w:t>achiziţiei</w:t>
      </w:r>
      <w:proofErr w:type="spellEnd"/>
      <w:r w:rsidRPr="00816C67">
        <w:rPr>
          <w:rFonts w:asciiTheme="majorHAnsi" w:hAnsiTheme="majorHAnsi" w:cstheme="majorHAnsi"/>
          <w:color w:val="000000" w:themeColor="text1"/>
          <w:sz w:val="24"/>
          <w:szCs w:val="24"/>
        </w:rPr>
        <w:t xml:space="preserve"> trebuie să cuprindă documentele întocmite/primite de beneficiar, potrivit </w:t>
      </w:r>
      <w:proofErr w:type="spellStart"/>
      <w:r w:rsidRPr="00816C67">
        <w:rPr>
          <w:rFonts w:asciiTheme="majorHAnsi" w:hAnsiTheme="majorHAnsi" w:cstheme="majorHAnsi"/>
          <w:color w:val="000000" w:themeColor="text1"/>
          <w:sz w:val="24"/>
          <w:szCs w:val="24"/>
        </w:rPr>
        <w:t>legislaţiei</w:t>
      </w:r>
      <w:proofErr w:type="spellEnd"/>
      <w:r w:rsidRPr="00816C67">
        <w:rPr>
          <w:rFonts w:asciiTheme="majorHAnsi" w:hAnsiTheme="majorHAnsi" w:cstheme="majorHAnsi"/>
          <w:color w:val="000000" w:themeColor="text1"/>
          <w:sz w:val="24"/>
          <w:szCs w:val="24"/>
        </w:rPr>
        <w:t xml:space="preserve"> în vigoare în baza căreia a fost derulată procedura de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respectiv conform prevederilor Legii  nr. 98/2016 privind achizițiile publice, Hotărârii  Guvernului nr. 395/2016 pentru aprobarea Normelor metodologice de aplicare a prevederilor referitoare la atribuirea contractului de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publică/acordului-cadru din Legea nr. 98/2016 privind </w:t>
      </w:r>
      <w:proofErr w:type="spellStart"/>
      <w:r w:rsidRPr="00816C67">
        <w:rPr>
          <w:rFonts w:asciiTheme="majorHAnsi" w:hAnsiTheme="majorHAnsi" w:cstheme="majorHAnsi"/>
          <w:color w:val="000000" w:themeColor="text1"/>
          <w:sz w:val="24"/>
          <w:szCs w:val="24"/>
        </w:rPr>
        <w:t>achiziţiile</w:t>
      </w:r>
      <w:proofErr w:type="spellEnd"/>
      <w:r w:rsidRPr="00816C67">
        <w:rPr>
          <w:rFonts w:asciiTheme="majorHAnsi" w:hAnsiTheme="majorHAnsi" w:cstheme="majorHAnsi"/>
          <w:color w:val="000000" w:themeColor="text1"/>
          <w:sz w:val="24"/>
          <w:szCs w:val="24"/>
        </w:rPr>
        <w:t xml:space="preserve"> publice, cu modificările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completările ulterioare, după caz. Pentru actele </w:t>
      </w:r>
      <w:proofErr w:type="spellStart"/>
      <w:r w:rsidRPr="00816C67">
        <w:rPr>
          <w:rFonts w:asciiTheme="majorHAnsi" w:hAnsiTheme="majorHAnsi" w:cstheme="majorHAnsi"/>
          <w:color w:val="000000" w:themeColor="text1"/>
          <w:sz w:val="24"/>
          <w:szCs w:val="24"/>
        </w:rPr>
        <w:t>adiţionale</w:t>
      </w:r>
      <w:proofErr w:type="spellEnd"/>
      <w:r w:rsidRPr="00816C67">
        <w:rPr>
          <w:rFonts w:asciiTheme="majorHAnsi" w:hAnsiTheme="majorHAnsi" w:cstheme="majorHAnsi"/>
          <w:color w:val="000000" w:themeColor="text1"/>
          <w:sz w:val="24"/>
          <w:szCs w:val="24"/>
        </w:rPr>
        <w:t xml:space="preserve"> încheiate la contractele de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indiferent dacă acestea au sau nu impact financiar, se vor urma </w:t>
      </w:r>
      <w:proofErr w:type="spellStart"/>
      <w:r w:rsidRPr="00816C67">
        <w:rPr>
          <w:rFonts w:asciiTheme="majorHAnsi" w:hAnsiTheme="majorHAnsi" w:cstheme="majorHAnsi"/>
          <w:color w:val="000000" w:themeColor="text1"/>
          <w:sz w:val="24"/>
          <w:szCs w:val="24"/>
        </w:rPr>
        <w:t>aceleaşi</w:t>
      </w:r>
      <w:proofErr w:type="spellEnd"/>
      <w:r w:rsidRPr="00816C67">
        <w:rPr>
          <w:rFonts w:asciiTheme="majorHAnsi" w:hAnsiTheme="majorHAnsi" w:cstheme="majorHAnsi"/>
          <w:color w:val="000000" w:themeColor="text1"/>
          <w:sz w:val="24"/>
          <w:szCs w:val="24"/>
        </w:rPr>
        <w:t xml:space="preserve"> etape de întocmire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depunere a documentelor ca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pentru contractul </w:t>
      </w:r>
      <w:proofErr w:type="spellStart"/>
      <w:r w:rsidRPr="00816C67">
        <w:rPr>
          <w:rFonts w:asciiTheme="majorHAnsi" w:hAnsiTheme="majorHAnsi" w:cstheme="majorHAnsi"/>
          <w:color w:val="000000" w:themeColor="text1"/>
          <w:sz w:val="24"/>
          <w:szCs w:val="24"/>
        </w:rPr>
        <w:t>iniţial</w:t>
      </w:r>
      <w:proofErr w:type="spellEnd"/>
      <w:r w:rsidRPr="00816C67">
        <w:rPr>
          <w:rFonts w:asciiTheme="majorHAnsi" w:hAnsiTheme="majorHAnsi" w:cstheme="majorHAnsi"/>
          <w:color w:val="000000" w:themeColor="text1"/>
          <w:sz w:val="24"/>
          <w:szCs w:val="24"/>
        </w:rPr>
        <w:t xml:space="preserve">. Dosarul de </w:t>
      </w:r>
      <w:proofErr w:type="spellStart"/>
      <w:r w:rsidRPr="00816C67">
        <w:rPr>
          <w:rFonts w:asciiTheme="majorHAnsi" w:hAnsiTheme="majorHAnsi" w:cstheme="majorHAnsi"/>
          <w:color w:val="000000" w:themeColor="text1"/>
          <w:sz w:val="24"/>
          <w:szCs w:val="24"/>
        </w:rPr>
        <w:t>achiziţie</w:t>
      </w:r>
      <w:proofErr w:type="spellEnd"/>
      <w:r w:rsidRPr="00816C67">
        <w:rPr>
          <w:rFonts w:asciiTheme="majorHAnsi" w:hAnsiTheme="majorHAnsi" w:cstheme="majorHAnsi"/>
          <w:color w:val="000000" w:themeColor="text1"/>
          <w:sz w:val="24"/>
          <w:szCs w:val="24"/>
        </w:rPr>
        <w:t xml:space="preserve"> va cuprinde documentele justificative în baza cărora a fost încheiat actul </w:t>
      </w:r>
      <w:proofErr w:type="spellStart"/>
      <w:r w:rsidRPr="00816C67">
        <w:rPr>
          <w:rFonts w:asciiTheme="majorHAnsi" w:hAnsiTheme="majorHAnsi" w:cstheme="majorHAnsi"/>
          <w:color w:val="000000" w:themeColor="text1"/>
          <w:sz w:val="24"/>
          <w:szCs w:val="24"/>
        </w:rPr>
        <w:t>adiţional</w:t>
      </w:r>
      <w:proofErr w:type="spellEnd"/>
      <w:r w:rsidRPr="00816C67">
        <w:rPr>
          <w:rFonts w:asciiTheme="majorHAnsi" w:hAnsiTheme="majorHAnsi" w:cstheme="majorHAnsi"/>
          <w:color w:val="000000" w:themeColor="text1"/>
          <w:sz w:val="24"/>
          <w:szCs w:val="24"/>
        </w:rPr>
        <w:t xml:space="preserve">. Pe parcursul derulării procedurilor de </w:t>
      </w:r>
      <w:proofErr w:type="spellStart"/>
      <w:r w:rsidRPr="00816C67">
        <w:rPr>
          <w:rFonts w:asciiTheme="majorHAnsi" w:hAnsiTheme="majorHAnsi" w:cstheme="majorHAnsi"/>
          <w:color w:val="000000" w:themeColor="text1"/>
          <w:sz w:val="24"/>
          <w:szCs w:val="24"/>
        </w:rPr>
        <w:t>achiziţii</w:t>
      </w:r>
      <w:proofErr w:type="spellEnd"/>
      <w:r w:rsidRPr="00816C67">
        <w:rPr>
          <w:rFonts w:asciiTheme="majorHAnsi" w:hAnsiTheme="majorHAnsi" w:cstheme="majorHAnsi"/>
          <w:color w:val="000000" w:themeColor="text1"/>
          <w:sz w:val="24"/>
          <w:szCs w:val="24"/>
        </w:rPr>
        <w:t xml:space="preserve">, beneficiarii au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lua toate măsurile necesare pentru a preveni, identifica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remedia </w:t>
      </w:r>
      <w:proofErr w:type="spellStart"/>
      <w:r w:rsidRPr="00816C67">
        <w:rPr>
          <w:rFonts w:asciiTheme="majorHAnsi" w:hAnsiTheme="majorHAnsi" w:cstheme="majorHAnsi"/>
          <w:color w:val="000000" w:themeColor="text1"/>
          <w:sz w:val="24"/>
          <w:szCs w:val="24"/>
        </w:rPr>
        <w:t>situaţiile</w:t>
      </w:r>
      <w:proofErr w:type="spellEnd"/>
      <w:r w:rsidRPr="00816C67">
        <w:rPr>
          <w:rFonts w:asciiTheme="majorHAnsi" w:hAnsiTheme="majorHAnsi" w:cstheme="majorHAnsi"/>
          <w:color w:val="000000" w:themeColor="text1"/>
          <w:sz w:val="24"/>
          <w:szCs w:val="24"/>
        </w:rPr>
        <w:t xml:space="preserve"> de conflict de interese.</w:t>
      </w:r>
    </w:p>
    <w:tbl>
      <w:tblPr>
        <w:tblStyle w:val="afff4"/>
        <w:tblW w:w="9590" w:type="dxa"/>
        <w:tblInd w:w="1" w:type="dxa"/>
        <w:tblLayout w:type="fixed"/>
        <w:tblLook w:val="0000" w:firstRow="0" w:lastRow="0" w:firstColumn="0" w:lastColumn="0" w:noHBand="0" w:noVBand="0"/>
      </w:tblPr>
      <w:tblGrid>
        <w:gridCol w:w="1539"/>
        <w:gridCol w:w="8051"/>
      </w:tblGrid>
      <w:tr w:rsidR="0084394B" w:rsidRPr="00816C67" w14:paraId="5AF51029" w14:textId="77777777">
        <w:trPr>
          <w:trHeight w:val="2150"/>
        </w:trPr>
        <w:tc>
          <w:tcPr>
            <w:tcW w:w="1539" w:type="dxa"/>
            <w:tcBorders>
              <w:top w:val="single" w:sz="4" w:space="0" w:color="000000"/>
              <w:left w:val="single" w:sz="4" w:space="0" w:color="000000"/>
              <w:bottom w:val="single" w:sz="4" w:space="0" w:color="000000"/>
            </w:tcBorders>
            <w:vAlign w:val="center"/>
          </w:tcPr>
          <w:p w14:paraId="1F799B3E" w14:textId="77777777" w:rsidR="0084394B" w:rsidRPr="00816C67" w:rsidRDefault="003B5910">
            <w:pPr>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b/>
                <w:i/>
                <w:color w:val="000000" w:themeColor="text1"/>
                <w:sz w:val="24"/>
                <w:szCs w:val="24"/>
                <w:u w:val="single"/>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17455C5D" w14:textId="77777777" w:rsidR="0084394B" w:rsidRPr="00816C67" w:rsidRDefault="003B5910">
            <w:pPr>
              <w:spacing w:before="120" w:line="240" w:lineRule="auto"/>
              <w:jc w:val="both"/>
              <w:rPr>
                <w:rFonts w:asciiTheme="majorHAnsi" w:hAnsiTheme="majorHAnsi" w:cstheme="majorHAnsi"/>
                <w:color w:val="000000" w:themeColor="text1"/>
                <w:sz w:val="24"/>
                <w:szCs w:val="24"/>
                <w:u w:val="single"/>
              </w:rPr>
            </w:pPr>
            <w:r w:rsidRPr="00816C67">
              <w:rPr>
                <w:rFonts w:asciiTheme="majorHAnsi" w:hAnsiTheme="majorHAnsi" w:cstheme="majorHAnsi"/>
                <w:color w:val="000000" w:themeColor="text1"/>
                <w:sz w:val="24"/>
                <w:szCs w:val="24"/>
                <w:u w:val="single"/>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0679CD77" w14:textId="77777777" w:rsidR="0084394B" w:rsidRPr="00816C67" w:rsidRDefault="0084394B">
      <w:pPr>
        <w:spacing w:before="120" w:line="240" w:lineRule="auto"/>
        <w:jc w:val="both"/>
        <w:rPr>
          <w:rFonts w:asciiTheme="majorHAnsi" w:hAnsiTheme="majorHAnsi" w:cstheme="majorHAnsi"/>
          <w:color w:val="000000" w:themeColor="text1"/>
          <w:sz w:val="24"/>
          <w:szCs w:val="24"/>
        </w:rPr>
      </w:pPr>
    </w:p>
    <w:p w14:paraId="09CBF62C"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70AFA257"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Beneficiarul are obligația de a transmite documentele aferente achizițiilor, conform dispozițiilor din contractul de finanțare.</w:t>
      </w:r>
    </w:p>
    <w:p w14:paraId="1CF3D1D4" w14:textId="77777777" w:rsidR="0084394B" w:rsidRPr="00816C67" w:rsidRDefault="0084394B">
      <w:pPr>
        <w:jc w:val="both"/>
        <w:rPr>
          <w:rFonts w:asciiTheme="majorHAnsi" w:hAnsiTheme="majorHAnsi" w:cstheme="majorHAnsi"/>
          <w:color w:val="000000" w:themeColor="text1"/>
          <w:sz w:val="24"/>
          <w:szCs w:val="24"/>
        </w:rPr>
      </w:pPr>
    </w:p>
    <w:p w14:paraId="50C56CFC"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40F2D783"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obligația de a transmite documentele aferente achizițiilor, conform dispozițiilor din contractul de finanțare, prin încărcarea acestora în sistemul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Fiecare document </w:t>
      </w:r>
      <w:proofErr w:type="spellStart"/>
      <w:r w:rsidRPr="00816C67">
        <w:rPr>
          <w:rFonts w:asciiTheme="majorHAnsi" w:hAnsiTheme="majorHAnsi" w:cstheme="majorHAnsi"/>
          <w:color w:val="000000" w:themeColor="text1"/>
          <w:sz w:val="24"/>
          <w:szCs w:val="24"/>
        </w:rPr>
        <w:t>ataşat</w:t>
      </w:r>
      <w:proofErr w:type="spellEnd"/>
      <w:r w:rsidRPr="00816C67">
        <w:rPr>
          <w:rFonts w:asciiTheme="majorHAnsi" w:hAnsiTheme="majorHAnsi" w:cstheme="majorHAnsi"/>
          <w:color w:val="000000" w:themeColor="text1"/>
          <w:sz w:val="24"/>
          <w:szCs w:val="24"/>
        </w:rPr>
        <w:t xml:space="preserve"> va fi denumit pe scurt, prin definirea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acestuia.</w:t>
      </w:r>
    </w:p>
    <w:p w14:paraId="3F429FDF"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6A487F52" w14:textId="2A645587"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3</w:t>
      </w:r>
    </w:p>
    <w:p w14:paraId="7A496CC3" w14:textId="77777777" w:rsidR="00AD0E81" w:rsidRPr="00816C67" w:rsidRDefault="00AD0E81" w:rsidP="00AD0E81">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obligația de a transmite documentele aferente achizițiilor, conform dispozițiilor din contractul de finanțare, prin încărcarea acestora în sistemul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Fiecare document </w:t>
      </w:r>
      <w:proofErr w:type="spellStart"/>
      <w:r w:rsidRPr="00816C67">
        <w:rPr>
          <w:rFonts w:asciiTheme="majorHAnsi" w:hAnsiTheme="majorHAnsi" w:cstheme="majorHAnsi"/>
          <w:color w:val="000000" w:themeColor="text1"/>
          <w:sz w:val="24"/>
          <w:szCs w:val="24"/>
        </w:rPr>
        <w:t>ataşat</w:t>
      </w:r>
      <w:proofErr w:type="spellEnd"/>
      <w:r w:rsidRPr="00816C67">
        <w:rPr>
          <w:rFonts w:asciiTheme="majorHAnsi" w:hAnsiTheme="majorHAnsi" w:cstheme="majorHAnsi"/>
          <w:color w:val="000000" w:themeColor="text1"/>
          <w:sz w:val="24"/>
          <w:szCs w:val="24"/>
        </w:rPr>
        <w:t xml:space="preserve"> va fi denumit pe scurt, prin definirea </w:t>
      </w:r>
      <w:proofErr w:type="spellStart"/>
      <w:r w:rsidRPr="00816C67">
        <w:rPr>
          <w:rFonts w:asciiTheme="majorHAnsi" w:hAnsiTheme="majorHAnsi" w:cstheme="majorHAnsi"/>
          <w:color w:val="000000" w:themeColor="text1"/>
          <w:sz w:val="24"/>
          <w:szCs w:val="24"/>
        </w:rPr>
        <w:t>conţinutului</w:t>
      </w:r>
      <w:proofErr w:type="spellEnd"/>
      <w:r w:rsidRPr="00816C67">
        <w:rPr>
          <w:rFonts w:asciiTheme="majorHAnsi" w:hAnsiTheme="majorHAnsi" w:cstheme="majorHAnsi"/>
          <w:color w:val="000000" w:themeColor="text1"/>
          <w:sz w:val="24"/>
          <w:szCs w:val="24"/>
        </w:rPr>
        <w:t xml:space="preserve"> acestuia.</w:t>
      </w:r>
    </w:p>
    <w:p w14:paraId="6DDE7E55" w14:textId="77777777" w:rsidR="00AD0E81" w:rsidRPr="00816C67" w:rsidRDefault="00AD0E81" w:rsidP="00AD0E81">
      <w:pPr>
        <w:spacing w:after="0" w:line="240" w:lineRule="auto"/>
        <w:jc w:val="both"/>
        <w:rPr>
          <w:rFonts w:asciiTheme="majorHAnsi" w:hAnsiTheme="majorHAnsi" w:cstheme="majorHAnsi"/>
          <w:color w:val="000000" w:themeColor="text1"/>
          <w:sz w:val="24"/>
          <w:szCs w:val="24"/>
        </w:rPr>
      </w:pPr>
    </w:p>
    <w:p w14:paraId="0BA168B6"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rPr>
      </w:pPr>
    </w:p>
    <w:p w14:paraId="4A3ABBE6" w14:textId="77777777" w:rsidR="00AD0E81" w:rsidRPr="00816C67" w:rsidRDefault="00AD0E81" w:rsidP="00AD0E81">
      <w:pPr>
        <w:tabs>
          <w:tab w:val="left" w:pos="360"/>
        </w:tabs>
        <w:spacing w:after="0" w:line="240" w:lineRule="auto"/>
        <w:jc w:val="both"/>
        <w:rPr>
          <w:rFonts w:asciiTheme="majorHAnsi" w:hAnsiTheme="majorHAnsi" w:cstheme="majorHAnsi"/>
          <w:color w:val="000000" w:themeColor="text1"/>
          <w:sz w:val="24"/>
          <w:szCs w:val="24"/>
        </w:rPr>
      </w:pPr>
    </w:p>
    <w:p w14:paraId="79FBFB56"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52E5FD77"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5C39955F" w14:textId="12116C28" w:rsidR="0084394B" w:rsidRDefault="0084394B">
      <w:pPr>
        <w:tabs>
          <w:tab w:val="left" w:pos="360"/>
        </w:tabs>
        <w:spacing w:after="0" w:line="240" w:lineRule="auto"/>
        <w:jc w:val="both"/>
        <w:rPr>
          <w:rFonts w:asciiTheme="majorHAnsi" w:hAnsiTheme="majorHAnsi" w:cstheme="majorHAnsi"/>
          <w:color w:val="000000" w:themeColor="text1"/>
          <w:sz w:val="24"/>
          <w:szCs w:val="24"/>
        </w:rPr>
      </w:pPr>
    </w:p>
    <w:p w14:paraId="416EED1C" w14:textId="578B15F3"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0DD5EFC2" w14:textId="635BAF34"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4F5D53E7" w14:textId="4A68A1FB"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2B1AE497" w14:textId="41C0367E"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05F75E1D" w14:textId="7DE225F2"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67D6A395" w14:textId="304E6FE9"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4C27FCE2" w14:textId="351D4FA1"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4084B20C" w14:textId="3DAF590A"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0AF7B6F1" w14:textId="5C31FB03"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04779C87" w14:textId="7BBC92DF"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0C5B7F2F" w14:textId="2D2ADF74" w:rsidR="00A77D38" w:rsidRDefault="00A77D38">
      <w:pPr>
        <w:tabs>
          <w:tab w:val="left" w:pos="360"/>
        </w:tabs>
        <w:spacing w:after="0" w:line="240" w:lineRule="auto"/>
        <w:jc w:val="both"/>
        <w:rPr>
          <w:rFonts w:asciiTheme="majorHAnsi" w:hAnsiTheme="majorHAnsi" w:cstheme="majorHAnsi"/>
          <w:color w:val="000000" w:themeColor="text1"/>
          <w:sz w:val="24"/>
          <w:szCs w:val="24"/>
        </w:rPr>
      </w:pPr>
    </w:p>
    <w:p w14:paraId="60CB3384" w14:textId="77777777" w:rsidR="00A77D38" w:rsidRPr="00816C67" w:rsidRDefault="00A77D38">
      <w:pPr>
        <w:tabs>
          <w:tab w:val="left" w:pos="360"/>
        </w:tabs>
        <w:spacing w:after="0" w:line="240" w:lineRule="auto"/>
        <w:jc w:val="both"/>
        <w:rPr>
          <w:rFonts w:asciiTheme="majorHAnsi" w:hAnsiTheme="majorHAnsi" w:cstheme="majorHAnsi"/>
          <w:color w:val="000000" w:themeColor="text1"/>
          <w:sz w:val="24"/>
          <w:szCs w:val="24"/>
        </w:rPr>
      </w:pPr>
    </w:p>
    <w:p w14:paraId="282440DE"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0A49FEA2"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p>
    <w:p w14:paraId="53BA3397" w14:textId="77777777" w:rsidR="0084394B" w:rsidRPr="00816C67" w:rsidRDefault="0084394B">
      <w:pPr>
        <w:tabs>
          <w:tab w:val="left" w:pos="360"/>
        </w:tabs>
        <w:spacing w:after="0" w:line="240" w:lineRule="auto"/>
        <w:jc w:val="both"/>
        <w:rPr>
          <w:rFonts w:asciiTheme="majorHAnsi" w:hAnsiTheme="majorHAnsi" w:cstheme="majorHAnsi"/>
          <w:color w:val="000000" w:themeColor="text1"/>
          <w:sz w:val="24"/>
          <w:szCs w:val="24"/>
        </w:rPr>
      </w:pPr>
      <w:bookmarkStart w:id="86" w:name="_42ddq1a" w:colFirst="0" w:colLast="0"/>
      <w:bookmarkEnd w:id="86"/>
    </w:p>
    <w:p w14:paraId="2959FE2D" w14:textId="77777777" w:rsidR="0084394B" w:rsidRPr="00816C67" w:rsidRDefault="003B5910">
      <w:pPr>
        <w:spacing w:after="0"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CAPITOLUL 7. MONITORIZAREA SI CONTROLUL</w:t>
      </w:r>
    </w:p>
    <w:p w14:paraId="7C78C169"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3FA0DAC5"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18F59AB3" w14:textId="77777777" w:rsidR="0084394B" w:rsidRPr="00816C67" w:rsidRDefault="0084394B">
      <w:pPr>
        <w:spacing w:after="0"/>
        <w:ind w:firstLine="720"/>
        <w:jc w:val="both"/>
        <w:rPr>
          <w:rFonts w:asciiTheme="majorHAnsi" w:hAnsiTheme="majorHAnsi" w:cstheme="majorHAnsi"/>
          <w:color w:val="000000" w:themeColor="text1"/>
          <w:sz w:val="24"/>
          <w:szCs w:val="24"/>
        </w:rPr>
      </w:pPr>
    </w:p>
    <w:p w14:paraId="213C846B"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Beneficiarul monitorizează permanent implementarea proiectului și a rezultatelor acestuia și furnizează periodic către OIPSI informații și date necesare analizării progresului proiectului și monitorizării programului operațional;</w:t>
      </w:r>
    </w:p>
    <w:p w14:paraId="29B0C9F9"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OIPSI analizează progresul implementării proiectului, obținerea rezultatelor, atingerea obiectivelor, iar în cazul proiectelor de infrastructură și al celor de investiții productive, durabilitatea  acestora, prin:</w:t>
      </w:r>
    </w:p>
    <w:p w14:paraId="7E412BC5"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Verificare documentară: Rapoarte de progres și de sustenabilitate transmise de beneficiar; </w:t>
      </w:r>
    </w:p>
    <w:p w14:paraId="25392E5D"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Verificarea datelor introduse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/SMIS; </w:t>
      </w:r>
    </w:p>
    <w:p w14:paraId="1DB45AC3"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Vizite de monitorizare: vizite pe teren la beneficiarii proiectelor, atât în perioada de implementare a proiectului,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post-implementare, pe perioada de durabilitate a proiectului.</w:t>
      </w:r>
    </w:p>
    <w:p w14:paraId="2B0AAE6D"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va transmite Rapoarte de Progres,  la cel mult 3 luni calendaristice,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alte informații și date ori de câte ori se vor solicita în scris de OIPSI. Aceste Rapoarte de progres au scopul de a prezenta în mod regulat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tehnice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financiare referitoare la stadiul derulării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probleme întâmpinate pe parcursul derulării.</w:t>
      </w:r>
    </w:p>
    <w:p w14:paraId="53D25F4B"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w:t>
      </w:r>
      <w:r w:rsidRPr="00816C67">
        <w:rPr>
          <w:rFonts w:asciiTheme="majorHAnsi" w:hAnsiTheme="majorHAnsi" w:cstheme="majorHAnsi"/>
          <w:color w:val="000000" w:themeColor="text1"/>
          <w:sz w:val="24"/>
          <w:szCs w:val="24"/>
        </w:rPr>
        <w:lastRenderedPageBreak/>
        <w:t>întâmpinate pe parcursul derulării, astfel încât, prin analiza acestor informații de către ofițerii de monitorizare, să se asigure monitorizarea stadiului implementării.</w:t>
      </w:r>
    </w:p>
    <w:p w14:paraId="489E95F7" w14:textId="77777777" w:rsidR="0084394B" w:rsidRPr="00816C67" w:rsidRDefault="003B5910">
      <w:pPr>
        <w:spacing w:after="0"/>
        <w:ind w:firstLine="720"/>
        <w:jc w:val="both"/>
        <w:rPr>
          <w:rFonts w:asciiTheme="majorHAnsi" w:hAnsiTheme="majorHAnsi" w:cstheme="majorHAnsi"/>
          <w:color w:val="000000" w:themeColor="text1"/>
          <w:sz w:val="24"/>
          <w:szCs w:val="24"/>
        </w:rPr>
      </w:pPr>
      <w:bookmarkStart w:id="87" w:name="_2hio093" w:colFirst="0" w:colLast="0"/>
      <w:bookmarkEnd w:id="87"/>
      <w:r w:rsidRPr="00816C67">
        <w:rPr>
          <w:rFonts w:asciiTheme="majorHAnsi" w:hAnsiTheme="majorHAnsi" w:cstheme="majorHAnsi"/>
          <w:color w:val="000000" w:themeColor="text1"/>
          <w:sz w:val="24"/>
          <w:szCs w:val="24"/>
        </w:rPr>
        <w:t xml:space="preserve">Transmiterea rapoartelor de progres ale Beneficiarului se va face către OIPSI, în 10 zile lucrătoare de la încheierea fiecărui trimestru/perioade decise de OIPSI pe parcursul perioadei de implementare a proiectului. Primul raport de progres se va depune în trimestrul de implementare următor semnării contractului de finanțare. AM/OI poate solicita beneficiarului, în scris, transmiterea unor rapoarte de progres pentru perioade mai scurte de 3 luni în </w:t>
      </w:r>
      <w:proofErr w:type="spellStart"/>
      <w:r w:rsidRPr="00816C67">
        <w:rPr>
          <w:rFonts w:asciiTheme="majorHAnsi" w:hAnsiTheme="majorHAnsi" w:cstheme="majorHAnsi"/>
          <w:color w:val="000000" w:themeColor="text1"/>
          <w:sz w:val="24"/>
          <w:szCs w:val="24"/>
        </w:rPr>
        <w:t>situaţia</w:t>
      </w:r>
      <w:proofErr w:type="spellEnd"/>
      <w:r w:rsidRPr="00816C67">
        <w:rPr>
          <w:rFonts w:asciiTheme="majorHAnsi" w:hAnsiTheme="majorHAnsi" w:cstheme="majorHAnsi"/>
          <w:color w:val="000000" w:themeColor="text1"/>
          <w:sz w:val="24"/>
          <w:szCs w:val="24"/>
        </w:rPr>
        <w:t xml:space="preserve"> în care implementarea proiectului se consideră a fi deficitară.</w:t>
      </w:r>
    </w:p>
    <w:p w14:paraId="06EBF6C8"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Rapoartele de progres pot  conține cel puțin următoarele tipuri de date și informații:</w:t>
      </w:r>
    </w:p>
    <w:p w14:paraId="2567062A"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modificări ale statutului și datelor de identificare a beneficiarului; </w:t>
      </w:r>
    </w:p>
    <w:p w14:paraId="7C6432E0"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date privind stadiul achizițiilor; </w:t>
      </w:r>
    </w:p>
    <w:p w14:paraId="2B00AF5E"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date privind stadiul activităților; </w:t>
      </w:r>
    </w:p>
    <w:p w14:paraId="54546384"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date privind nivelul atins al indicatorilor incluși în cererea de finanțare, cu defalcare pe gen și categorii de regiuni, acolo unde este potrivit;</w:t>
      </w:r>
    </w:p>
    <w:p w14:paraId="447AABE6"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date privind atingerea rezultatelor și obiectivului/obiectivelor proiectului;</w:t>
      </w:r>
    </w:p>
    <w:p w14:paraId="31217471"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date privind nivelul atins al indicatorilor suplimentari, considerați de AMPOC relevanți pentru monitorizarea și evaluarea programului operațional;</w:t>
      </w:r>
    </w:p>
    <w:p w14:paraId="6B7CDD61"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date privind cheltuielile efectuate de beneficiari, inclusiv previziuni ale cheltuielilor; </w:t>
      </w:r>
    </w:p>
    <w:p w14:paraId="3045B346"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informații privind problemele întâmpinate în implementarea proiectului și acțiunile de remediere întreprinse sau necesare.</w:t>
      </w:r>
    </w:p>
    <w:p w14:paraId="7CFB4098"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w:t>
      </w:r>
      <w:proofErr w:type="spellStart"/>
      <w:r w:rsidRPr="00816C67">
        <w:rPr>
          <w:rFonts w:asciiTheme="majorHAnsi" w:hAnsiTheme="majorHAnsi" w:cstheme="majorHAnsi"/>
          <w:color w:val="000000" w:themeColor="text1"/>
          <w:sz w:val="24"/>
          <w:szCs w:val="24"/>
        </w:rPr>
        <w:t>funcţie</w:t>
      </w:r>
      <w:proofErr w:type="spellEnd"/>
      <w:r w:rsidRPr="00816C67">
        <w:rPr>
          <w:rFonts w:asciiTheme="majorHAnsi" w:hAnsiTheme="majorHAnsi" w:cstheme="majorHAnsi"/>
          <w:color w:val="000000" w:themeColor="text1"/>
          <w:sz w:val="24"/>
          <w:szCs w:val="24"/>
        </w:rPr>
        <w:t xml:space="preserve"> de calendarul cererilor de plată/rambursare, pe lângă rapoartele trimestriale de progres, beneficiarul va întocmi rapoarte de progres care să </w:t>
      </w:r>
      <w:proofErr w:type="spellStart"/>
      <w:r w:rsidRPr="00816C67">
        <w:rPr>
          <w:rFonts w:asciiTheme="majorHAnsi" w:hAnsiTheme="majorHAnsi" w:cstheme="majorHAnsi"/>
          <w:color w:val="000000" w:themeColor="text1"/>
          <w:sz w:val="24"/>
          <w:szCs w:val="24"/>
        </w:rPr>
        <w:t>însoţească</w:t>
      </w:r>
      <w:proofErr w:type="spellEnd"/>
      <w:r w:rsidRPr="00816C67">
        <w:rPr>
          <w:rFonts w:asciiTheme="majorHAnsi" w:hAnsiTheme="majorHAnsi" w:cstheme="majorHAnsi"/>
          <w:color w:val="000000" w:themeColor="text1"/>
          <w:sz w:val="24"/>
          <w:szCs w:val="24"/>
        </w:rPr>
        <w:t xml:space="preserve"> fiecare cerere de rambursare. Beneficiarul va transmite OI Raportul de progres final la momentul depunerii Cererii de rambursare finală, în același format cu Raportul de progres trimestrial.</w:t>
      </w:r>
    </w:p>
    <w:p w14:paraId="4DEA01F3"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2559B580"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Rapoartele de durabilitate vor conține cel puțin următoarele date și informații privind:</w:t>
      </w:r>
    </w:p>
    <w:p w14:paraId="7D94AA64"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modificări ale statutului și datelor de identificare a beneficiarului; </w:t>
      </w:r>
    </w:p>
    <w:p w14:paraId="4B59B5B0"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modul și locul de utilizare a infrastructurilor, echipamentelor și bunurilor realizate sau achiziționate în cadrul proiectului;</w:t>
      </w:r>
    </w:p>
    <w:p w14:paraId="4B9C086A"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modul în care investiția în infrastructură sau investiția productivă continuă să genereze rezultate.</w:t>
      </w:r>
    </w:p>
    <w:p w14:paraId="3BFB9E6E" w14:textId="77777777" w:rsidR="0084394B" w:rsidRPr="00816C67" w:rsidRDefault="0084394B">
      <w:pPr>
        <w:spacing w:after="0"/>
        <w:ind w:firstLine="720"/>
        <w:jc w:val="both"/>
        <w:rPr>
          <w:rFonts w:asciiTheme="majorHAnsi" w:hAnsiTheme="majorHAnsi" w:cstheme="majorHAnsi"/>
          <w:color w:val="000000" w:themeColor="text1"/>
          <w:sz w:val="24"/>
          <w:szCs w:val="24"/>
        </w:rPr>
      </w:pPr>
    </w:p>
    <w:p w14:paraId="3EF9A639"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Analizarea implementării proiectului</w:t>
      </w:r>
    </w:p>
    <w:p w14:paraId="0A6A9E65"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OIPSI verifică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avizează Raportul de Progres transmis de către Beneficiar, în vederea:</w:t>
      </w:r>
    </w:p>
    <w:p w14:paraId="374B3952"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colectării, revizuirii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verificării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furnizate de Beneficiar;</w:t>
      </w:r>
    </w:p>
    <w:p w14:paraId="5BE2D435"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analizării gradului de realizare a indicatorilor;</w:t>
      </w:r>
    </w:p>
    <w:p w14:paraId="27F3D1CB"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analizării </w:t>
      </w:r>
      <w:proofErr w:type="spellStart"/>
      <w:r w:rsidRPr="00816C67">
        <w:rPr>
          <w:rFonts w:asciiTheme="majorHAnsi" w:hAnsiTheme="majorHAnsi" w:cstheme="majorHAnsi"/>
          <w:color w:val="000000" w:themeColor="text1"/>
          <w:sz w:val="24"/>
          <w:szCs w:val="24"/>
        </w:rPr>
        <w:t>evoluţiei</w:t>
      </w:r>
      <w:proofErr w:type="spellEnd"/>
      <w:r w:rsidRPr="00816C67">
        <w:rPr>
          <w:rFonts w:asciiTheme="majorHAnsi" w:hAnsiTheme="majorHAnsi" w:cstheme="majorHAnsi"/>
          <w:color w:val="000000" w:themeColor="text1"/>
          <w:sz w:val="24"/>
          <w:szCs w:val="24"/>
        </w:rPr>
        <w:t xml:space="preserve"> implementării proiectului, raportat la  graficul de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stabilit prin contract, bugetul proiectului și calendarul estimativ al achizițiilor;</w:t>
      </w:r>
    </w:p>
    <w:p w14:paraId="4FC418BC"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identificării problemelor care apar pe parcursul implementării proiectului, precum și a cazurilor de succes și bunelor practici.</w:t>
      </w:r>
    </w:p>
    <w:p w14:paraId="30F5C2C8"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Vizita OIPSI de monitorizare pe parcursul implementării proiectului</w:t>
      </w:r>
    </w:p>
    <w:p w14:paraId="5F3E4E5E"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are în vedere verificarea </w:t>
      </w:r>
      <w:proofErr w:type="spellStart"/>
      <w:r w:rsidRPr="00816C67">
        <w:rPr>
          <w:rFonts w:asciiTheme="majorHAnsi" w:hAnsiTheme="majorHAnsi" w:cstheme="majorHAnsi"/>
          <w:color w:val="000000" w:themeColor="text1"/>
          <w:sz w:val="24"/>
          <w:szCs w:val="24"/>
        </w:rPr>
        <w:t>existenţei</w:t>
      </w:r>
      <w:proofErr w:type="spellEnd"/>
      <w:r w:rsidRPr="00816C67">
        <w:rPr>
          <w:rFonts w:asciiTheme="majorHAnsi" w:hAnsiTheme="majorHAnsi" w:cstheme="majorHAnsi"/>
          <w:color w:val="000000" w:themeColor="text1"/>
          <w:sz w:val="24"/>
          <w:szCs w:val="24"/>
        </w:rPr>
        <w:t xml:space="preserve"> fizice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funcţionalitatea</w:t>
      </w:r>
      <w:proofErr w:type="spellEnd"/>
      <w:r w:rsidRPr="00816C67">
        <w:rPr>
          <w:rFonts w:asciiTheme="majorHAnsi" w:hAnsiTheme="majorHAnsi" w:cstheme="majorHAnsi"/>
          <w:color w:val="000000" w:themeColor="text1"/>
          <w:sz w:val="24"/>
          <w:szCs w:val="24"/>
        </w:rPr>
        <w:t xml:space="preserve"> unui proiect sau a unui sistem de management performant al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permite verificarea corectitudinii, completitudinii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acurateţei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informaţiei</w:t>
      </w:r>
      <w:proofErr w:type="spellEnd"/>
      <w:r w:rsidRPr="00816C67">
        <w:rPr>
          <w:rFonts w:asciiTheme="majorHAnsi" w:hAnsiTheme="majorHAnsi" w:cstheme="majorHAnsi"/>
          <w:color w:val="000000" w:themeColor="text1"/>
          <w:sz w:val="24"/>
          <w:szCs w:val="24"/>
        </w:rPr>
        <w:t xml:space="preserve"> furnizate de beneficiar în Rapoartele de Progres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gradului de realizare a indicatorilor </w:t>
      </w:r>
      <w:proofErr w:type="spellStart"/>
      <w:r w:rsidRPr="00816C67">
        <w:rPr>
          <w:rFonts w:asciiTheme="majorHAnsi" w:hAnsiTheme="majorHAnsi" w:cstheme="majorHAnsi"/>
          <w:color w:val="000000" w:themeColor="text1"/>
          <w:sz w:val="24"/>
          <w:szCs w:val="24"/>
        </w:rPr>
        <w:t>stabiliţi</w:t>
      </w:r>
      <w:proofErr w:type="spellEnd"/>
      <w:r w:rsidRPr="00816C67">
        <w:rPr>
          <w:rFonts w:asciiTheme="majorHAnsi" w:hAnsiTheme="majorHAnsi" w:cstheme="majorHAnsi"/>
          <w:color w:val="000000" w:themeColor="text1"/>
          <w:sz w:val="24"/>
          <w:szCs w:val="24"/>
        </w:rPr>
        <w:t xml:space="preserve"> prin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74515293"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facilitează contactul dintre </w:t>
      </w:r>
      <w:proofErr w:type="spellStart"/>
      <w:r w:rsidRPr="00816C67">
        <w:rPr>
          <w:rFonts w:asciiTheme="majorHAnsi" w:hAnsiTheme="majorHAnsi" w:cstheme="majorHAnsi"/>
          <w:color w:val="000000" w:themeColor="text1"/>
          <w:sz w:val="24"/>
          <w:szCs w:val="24"/>
        </w:rPr>
        <w:t>reprezentanţii</w:t>
      </w:r>
      <w:proofErr w:type="spellEnd"/>
      <w:r w:rsidRPr="00816C67">
        <w:rPr>
          <w:rFonts w:asciiTheme="majorHAnsi" w:hAnsiTheme="majorHAnsi" w:cstheme="majorHAnsi"/>
          <w:color w:val="000000" w:themeColor="text1"/>
          <w:sz w:val="24"/>
          <w:szCs w:val="24"/>
        </w:rPr>
        <w:t xml:space="preserve"> OIPSI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beneficiari în scopul comunicării problemelor care pot împiedica implementarea corespunzătoare a proiectului;</w:t>
      </w:r>
    </w:p>
    <w:p w14:paraId="6ED9B6DA"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r>
      <w:proofErr w:type="spellStart"/>
      <w:r w:rsidRPr="00816C67">
        <w:rPr>
          <w:rFonts w:asciiTheme="majorHAnsi" w:hAnsiTheme="majorHAnsi" w:cstheme="majorHAnsi"/>
          <w:color w:val="000000" w:themeColor="text1"/>
          <w:sz w:val="24"/>
          <w:szCs w:val="24"/>
        </w:rPr>
        <w:t>urmăreşte</w:t>
      </w:r>
      <w:proofErr w:type="spellEnd"/>
      <w:r w:rsidRPr="00816C67">
        <w:rPr>
          <w:rFonts w:asciiTheme="majorHAnsi" w:hAnsiTheme="majorHAnsi" w:cstheme="majorHAnsi"/>
          <w:color w:val="000000" w:themeColor="text1"/>
          <w:sz w:val="24"/>
          <w:szCs w:val="24"/>
        </w:rPr>
        <w:t>:</w:t>
      </w:r>
    </w:p>
    <w:p w14:paraId="3148C74D"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w:t>
      </w:r>
      <w:r w:rsidRPr="00816C67">
        <w:rPr>
          <w:rFonts w:asciiTheme="majorHAnsi" w:hAnsiTheme="majorHAnsi" w:cstheme="majorHAnsi"/>
          <w:color w:val="000000" w:themeColor="text1"/>
          <w:sz w:val="24"/>
          <w:szCs w:val="24"/>
        </w:rPr>
        <w:tab/>
        <w:t xml:space="preserve">să se asigure de faptul că proiectul se derulează conform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5012A36C"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w:t>
      </w:r>
      <w:r w:rsidRPr="00816C67">
        <w:rPr>
          <w:rFonts w:asciiTheme="majorHAnsi" w:hAnsiTheme="majorHAnsi" w:cstheme="majorHAnsi"/>
          <w:color w:val="000000" w:themeColor="text1"/>
          <w:sz w:val="24"/>
          <w:szCs w:val="24"/>
        </w:rPr>
        <w:tab/>
        <w:t xml:space="preserve">să identifice, în timp util, posibilele probleme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să propună măsuri de rezolvare a acestora,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îmbunătăţirea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activităţii</w:t>
      </w:r>
      <w:proofErr w:type="spellEnd"/>
      <w:r w:rsidRPr="00816C67">
        <w:rPr>
          <w:rFonts w:asciiTheme="majorHAnsi" w:hAnsiTheme="majorHAnsi" w:cstheme="majorHAnsi"/>
          <w:color w:val="000000" w:themeColor="text1"/>
          <w:sz w:val="24"/>
          <w:szCs w:val="24"/>
        </w:rPr>
        <w:t xml:space="preserve"> de implementare;</w:t>
      </w:r>
    </w:p>
    <w:p w14:paraId="761446E4"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w:t>
      </w:r>
      <w:r w:rsidRPr="00816C67">
        <w:rPr>
          <w:rFonts w:asciiTheme="majorHAnsi" w:hAnsiTheme="majorHAnsi" w:cstheme="majorHAnsi"/>
          <w:color w:val="000000" w:themeColor="text1"/>
          <w:sz w:val="24"/>
          <w:szCs w:val="24"/>
        </w:rPr>
        <w:tab/>
        <w:t xml:space="preserve">să identifice elementele de succes ale proiectului și bune practici; </w:t>
      </w:r>
    </w:p>
    <w:p w14:paraId="02F07ECF"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Perioada de sustenabilitate a proiectelor este de 5 ani de la efectuarea ultimei plăți către beneficiar. Analizarea </w:t>
      </w:r>
      <w:proofErr w:type="spellStart"/>
      <w:r w:rsidRPr="00816C67">
        <w:rPr>
          <w:rFonts w:asciiTheme="majorHAnsi" w:hAnsiTheme="majorHAnsi" w:cstheme="majorHAnsi"/>
          <w:color w:val="000000" w:themeColor="text1"/>
          <w:sz w:val="24"/>
          <w:szCs w:val="24"/>
        </w:rPr>
        <w:t>durabilităţii</w:t>
      </w:r>
      <w:proofErr w:type="spellEnd"/>
      <w:r w:rsidRPr="00816C67">
        <w:rPr>
          <w:rFonts w:asciiTheme="majorHAnsi" w:hAnsiTheme="majorHAnsi" w:cstheme="majorHAnsi"/>
          <w:color w:val="000000" w:themeColor="text1"/>
          <w:sz w:val="24"/>
          <w:szCs w:val="24"/>
        </w:rPr>
        <w:t xml:space="preserve"> proiectului se realizează de OIPSI pe baza Rapoartelor de Durabilitate întocmite de beneficiar și a vizitelor de monitorizare, pentru  a se asigura de  sustenabilitatea proiectelor, precum și de faptul că toate </w:t>
      </w:r>
      <w:proofErr w:type="spellStart"/>
      <w:r w:rsidRPr="00816C67">
        <w:rPr>
          <w:rFonts w:asciiTheme="majorHAnsi" w:hAnsiTheme="majorHAnsi" w:cstheme="majorHAnsi"/>
          <w:color w:val="000000" w:themeColor="text1"/>
          <w:sz w:val="24"/>
          <w:szCs w:val="24"/>
        </w:rPr>
        <w:t>contribuţiile</w:t>
      </w:r>
      <w:proofErr w:type="spellEnd"/>
      <w:r w:rsidRPr="00816C67">
        <w:rPr>
          <w:rFonts w:asciiTheme="majorHAnsi" w:hAnsiTheme="majorHAnsi" w:cstheme="majorHAnsi"/>
          <w:color w:val="000000" w:themeColor="text1"/>
          <w:sz w:val="24"/>
          <w:szCs w:val="24"/>
        </w:rPr>
        <w:t xml:space="preserve"> din fonduri se atribuie numai proiectelor care, în termen de 5 ani de la efectuarea plății finale către beneficiar, nu au fost afectate de nicio modificare, respectiv:</w:t>
      </w:r>
    </w:p>
    <w:p w14:paraId="5F3D86EA"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schimbare substanțială care să le afecteze natura, obiectivele sau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de realizare  și care ar determina subminarea obiectivelor inițiale ale acestora; </w:t>
      </w:r>
    </w:p>
    <w:p w14:paraId="566DB64C"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schimbare asupra  </w:t>
      </w:r>
      <w:proofErr w:type="spellStart"/>
      <w:r w:rsidRPr="00816C67">
        <w:rPr>
          <w:rFonts w:asciiTheme="majorHAnsi" w:hAnsiTheme="majorHAnsi" w:cstheme="majorHAnsi"/>
          <w:color w:val="000000" w:themeColor="text1"/>
          <w:sz w:val="24"/>
          <w:szCs w:val="24"/>
        </w:rPr>
        <w:t>proprietăţii</w:t>
      </w:r>
      <w:proofErr w:type="spellEnd"/>
      <w:r w:rsidRPr="00816C67">
        <w:rPr>
          <w:rFonts w:asciiTheme="majorHAnsi" w:hAnsiTheme="majorHAnsi" w:cstheme="majorHAnsi"/>
          <w:color w:val="000000" w:themeColor="text1"/>
          <w:sz w:val="24"/>
          <w:szCs w:val="24"/>
        </w:rPr>
        <w:t xml:space="preserve"> unui element de infrastructură care conferă un avantaj nejustificat unei întreprinderi sau unui organism public;</w:t>
      </w:r>
    </w:p>
    <w:p w14:paraId="49F752AE"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încetarea sau </w:t>
      </w:r>
      <w:proofErr w:type="spellStart"/>
      <w:r w:rsidRPr="00816C67">
        <w:rPr>
          <w:rFonts w:asciiTheme="majorHAnsi" w:hAnsiTheme="majorHAnsi" w:cstheme="majorHAnsi"/>
          <w:color w:val="000000" w:themeColor="text1"/>
          <w:sz w:val="24"/>
          <w:szCs w:val="24"/>
        </w:rPr>
        <w:t>delocalizarea</w:t>
      </w:r>
      <w:proofErr w:type="spellEnd"/>
      <w:r w:rsidRPr="00816C67">
        <w:rPr>
          <w:rFonts w:asciiTheme="majorHAnsi" w:hAnsiTheme="majorHAnsi" w:cstheme="majorHAnsi"/>
          <w:color w:val="000000" w:themeColor="text1"/>
          <w:sz w:val="24"/>
          <w:szCs w:val="24"/>
        </w:rPr>
        <w:t xml:space="preserve"> unei activități productive în afara zonei eligibile.</w:t>
      </w:r>
    </w:p>
    <w:p w14:paraId="302BCB95"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Vizita de monitorizare a </w:t>
      </w:r>
      <w:proofErr w:type="spellStart"/>
      <w:r w:rsidRPr="00816C67">
        <w:rPr>
          <w:rFonts w:asciiTheme="majorHAnsi" w:hAnsiTheme="majorHAnsi" w:cstheme="majorHAnsi"/>
          <w:color w:val="000000" w:themeColor="text1"/>
          <w:sz w:val="24"/>
          <w:szCs w:val="24"/>
        </w:rPr>
        <w:t>durabilităţii</w:t>
      </w:r>
      <w:proofErr w:type="spellEnd"/>
      <w:r w:rsidRPr="00816C67">
        <w:rPr>
          <w:rFonts w:asciiTheme="majorHAnsi" w:hAnsiTheme="majorHAnsi" w:cstheme="majorHAnsi"/>
          <w:color w:val="000000" w:themeColor="text1"/>
          <w:sz w:val="24"/>
          <w:szCs w:val="24"/>
        </w:rPr>
        <w:t xml:space="preserve"> proiectului</w:t>
      </w:r>
    </w:p>
    <w:p w14:paraId="1B2DDBF6"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se realizează la locul de implementare a proiectului/sediul beneficiarului; </w:t>
      </w:r>
    </w:p>
    <w:p w14:paraId="495C351F"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are ca scop verificarea la fața locului a faptului ca beneficiarul a asigurat durabilitatea  proiectului. </w:t>
      </w:r>
    </w:p>
    <w:p w14:paraId="716ECE69"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participa la vizitele de monitorizare, de a furniza echipei de monitorizare a OIPSI toate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solicitate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 permite accesul neîngrădit al acesteia la documentele aferente proiectului și rezultatele declarate ca </w:t>
      </w:r>
      <w:proofErr w:type="spellStart"/>
      <w:r w:rsidRPr="00816C67">
        <w:rPr>
          <w:rFonts w:asciiTheme="majorHAnsi" w:hAnsiTheme="majorHAnsi" w:cstheme="majorHAnsi"/>
          <w:color w:val="000000" w:themeColor="text1"/>
          <w:sz w:val="24"/>
          <w:szCs w:val="24"/>
        </w:rPr>
        <w:t>obţinute</w:t>
      </w:r>
      <w:proofErr w:type="spellEnd"/>
      <w:r w:rsidRPr="00816C67">
        <w:rPr>
          <w:rFonts w:asciiTheme="majorHAnsi" w:hAnsiTheme="majorHAnsi" w:cstheme="majorHAnsi"/>
          <w:color w:val="000000" w:themeColor="text1"/>
          <w:sz w:val="24"/>
          <w:szCs w:val="24"/>
        </w:rPr>
        <w:t xml:space="preserve"> pe parcursul implementării acestuia.</w:t>
      </w:r>
    </w:p>
    <w:p w14:paraId="42F17E6B" w14:textId="77777777" w:rsidR="0084394B" w:rsidRPr="00816C67" w:rsidRDefault="0084394B">
      <w:pPr>
        <w:spacing w:after="0"/>
        <w:jc w:val="both"/>
        <w:rPr>
          <w:rFonts w:asciiTheme="majorHAnsi" w:hAnsiTheme="majorHAnsi" w:cstheme="majorHAnsi"/>
          <w:color w:val="000000" w:themeColor="text1"/>
          <w:sz w:val="24"/>
          <w:szCs w:val="24"/>
        </w:rPr>
      </w:pPr>
    </w:p>
    <w:p w14:paraId="458B947B" w14:textId="744ED1A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r w:rsidR="00AD0E81" w:rsidRPr="00816C67">
        <w:rPr>
          <w:rFonts w:asciiTheme="majorHAnsi" w:hAnsiTheme="majorHAnsi" w:cstheme="majorHAnsi"/>
          <w:b/>
          <w:color w:val="000000" w:themeColor="text1"/>
          <w:sz w:val="24"/>
          <w:szCs w:val="24"/>
        </w:rPr>
        <w:t xml:space="preserve"> și 3</w:t>
      </w:r>
    </w:p>
    <w:p w14:paraId="16CC02B6" w14:textId="77777777" w:rsidR="0084394B" w:rsidRPr="00816C67" w:rsidRDefault="0084394B">
      <w:pPr>
        <w:spacing w:after="0"/>
        <w:jc w:val="both"/>
        <w:rPr>
          <w:rFonts w:asciiTheme="majorHAnsi" w:hAnsiTheme="majorHAnsi" w:cstheme="majorHAnsi"/>
          <w:color w:val="000000" w:themeColor="text1"/>
          <w:sz w:val="24"/>
          <w:szCs w:val="24"/>
        </w:rPr>
      </w:pPr>
      <w:bookmarkStart w:id="88" w:name="_wnyagw" w:colFirst="0" w:colLast="0"/>
      <w:bookmarkEnd w:id="88"/>
    </w:p>
    <w:p w14:paraId="2B90B34B"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Beneficiarul monitorizează permanent implementarea proiectului și a rezultatelor acestuia și furnizează periodic către OIPSI informații și date necesare analizării progresului proiectului și monitorizării programului operațional;</w:t>
      </w:r>
    </w:p>
    <w:p w14:paraId="693B2068"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OIPSI analizează progresul implementării proiectului, obținerea rezultatelor, atingerea obiectivelor, iar în cazul proiectelor de infrastructură și al celor de investiții productive, durabilitatea  acestora, prin:</w:t>
      </w:r>
    </w:p>
    <w:p w14:paraId="1C571FA8"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Verificare documentară: Rapoarte de progres și de sustenabilitate transmise de beneficiar; </w:t>
      </w:r>
    </w:p>
    <w:p w14:paraId="55663CC2"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w:t>
      </w:r>
      <w:r w:rsidRPr="00816C67">
        <w:rPr>
          <w:rFonts w:asciiTheme="majorHAnsi" w:hAnsiTheme="majorHAnsi" w:cstheme="majorHAnsi"/>
          <w:color w:val="000000" w:themeColor="text1"/>
          <w:sz w:val="24"/>
          <w:szCs w:val="24"/>
        </w:rPr>
        <w:tab/>
        <w:t xml:space="preserve">Verificarea datelor introduse în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/SMIS; </w:t>
      </w:r>
    </w:p>
    <w:p w14:paraId="4E35B851"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w:t>
      </w:r>
      <w:r w:rsidRPr="00816C67">
        <w:rPr>
          <w:rFonts w:asciiTheme="majorHAnsi" w:hAnsiTheme="majorHAnsi" w:cstheme="majorHAnsi"/>
          <w:color w:val="000000" w:themeColor="text1"/>
          <w:sz w:val="24"/>
          <w:szCs w:val="24"/>
        </w:rPr>
        <w:tab/>
        <w:t xml:space="preserve">Vizite de monitorizare: vizite pe teren la beneficiarii proiectelor, atât în perioada de implementare a proiectului,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post-implementare, pe perioada de durabilitate a proiectului.</w:t>
      </w:r>
    </w:p>
    <w:p w14:paraId="7DECCD18" w14:textId="77777777" w:rsidR="0084394B" w:rsidRPr="00816C67" w:rsidRDefault="0084394B">
      <w:pPr>
        <w:spacing w:after="0"/>
        <w:jc w:val="both"/>
        <w:rPr>
          <w:rFonts w:asciiTheme="majorHAnsi" w:hAnsiTheme="majorHAnsi" w:cstheme="majorHAnsi"/>
          <w:color w:val="000000" w:themeColor="text1"/>
          <w:sz w:val="24"/>
          <w:szCs w:val="24"/>
        </w:rPr>
      </w:pPr>
    </w:p>
    <w:p w14:paraId="0085117A"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 Rapoartele de progres vor fi depuse de Beneficiar prin utilizarea Modulului Implementare, sub-modulul „Raport progres” din aplicația informatică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2014.</w:t>
      </w:r>
    </w:p>
    <w:p w14:paraId="0BFC1D43"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II. Transmiterea rapoartelor și completarea datelor din rubricile aferente sub-modulului „Raport progres” din Modulul Implementare vor fi realizate conform instrucțiunilor de utilizare ale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2014 descrise în Manualul de utilizare </w:t>
      </w:r>
      <w:proofErr w:type="spellStart"/>
      <w:r w:rsidRPr="00816C67">
        <w:rPr>
          <w:rFonts w:asciiTheme="majorHAnsi" w:hAnsiTheme="majorHAnsi" w:cstheme="majorHAnsi"/>
          <w:color w:val="000000" w:themeColor="text1"/>
          <w:sz w:val="24"/>
          <w:szCs w:val="24"/>
        </w:rPr>
        <w:t>MySMIS</w:t>
      </w:r>
      <w:proofErr w:type="spellEnd"/>
      <w:r w:rsidRPr="00816C67">
        <w:rPr>
          <w:rFonts w:asciiTheme="majorHAnsi" w:hAnsiTheme="majorHAnsi" w:cstheme="majorHAnsi"/>
          <w:color w:val="000000" w:themeColor="text1"/>
          <w:sz w:val="24"/>
          <w:szCs w:val="24"/>
        </w:rPr>
        <w:t xml:space="preserve"> 2014 – </w:t>
      </w:r>
      <w:proofErr w:type="spellStart"/>
      <w:r w:rsidRPr="00816C67">
        <w:rPr>
          <w:rFonts w:asciiTheme="majorHAnsi" w:hAnsiTheme="majorHAnsi" w:cstheme="majorHAnsi"/>
          <w:color w:val="000000" w:themeColor="text1"/>
          <w:sz w:val="24"/>
          <w:szCs w:val="24"/>
        </w:rPr>
        <w:t>FrontOffice</w:t>
      </w:r>
      <w:proofErr w:type="spellEnd"/>
      <w:r w:rsidRPr="00816C67">
        <w:rPr>
          <w:rFonts w:asciiTheme="majorHAnsi" w:hAnsiTheme="majorHAnsi" w:cstheme="majorHAnsi"/>
          <w:color w:val="000000" w:themeColor="text1"/>
          <w:sz w:val="24"/>
          <w:szCs w:val="24"/>
        </w:rPr>
        <w:t xml:space="preserve"> – Modulul Implementare.</w:t>
      </w:r>
    </w:p>
    <w:p w14:paraId="61FB3FB2" w14:textId="77777777" w:rsidR="0084394B" w:rsidRPr="00816C67" w:rsidRDefault="003B5910" w:rsidP="00CD3254">
      <w:pPr>
        <w:numPr>
          <w:ilvl w:val="0"/>
          <w:numId w:val="38"/>
        </w:numPr>
        <w:pBdr>
          <w:top w:val="nil"/>
          <w:left w:val="nil"/>
          <w:bottom w:val="nil"/>
          <w:right w:val="nil"/>
          <w:between w:val="nil"/>
        </w:pBd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Cu ocazia transmiterii rapoartelor de progres pe parcursul implementării, valorile aferente secțiunilor “Indicatori predefiniți” și „Indicatori de proiect” (funcția „Evoluție Indicatori”) se vor completa cu 0 (zero).</w:t>
      </w:r>
    </w:p>
    <w:p w14:paraId="7EC78962" w14:textId="77777777" w:rsidR="0084394B" w:rsidRPr="00816C67" w:rsidRDefault="003B5910" w:rsidP="00CD3254">
      <w:pPr>
        <w:numPr>
          <w:ilvl w:val="0"/>
          <w:numId w:val="38"/>
        </w:numPr>
        <w:pBdr>
          <w:top w:val="nil"/>
          <w:left w:val="nil"/>
          <w:bottom w:val="nil"/>
          <w:right w:val="nil"/>
          <w:between w:val="nil"/>
        </w:pBd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Cu ocazia depunerii raportului final de progres, în secțiunile mai sus menționate se vor completa valorile realizate ale indicatorilor.</w:t>
      </w:r>
    </w:p>
    <w:p w14:paraId="47EE648B"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III. Se va avea în vedere faptul că dimensiunea maximă a unui fișier este de 50 MB și nu există limită pentru numărul de fișiere care pot fi încărcate prin acest modul. Rezoluția recomandată pentru documentele încărcate este 150-200 dpi.</w:t>
      </w:r>
    </w:p>
    <w:p w14:paraId="1F9410B9"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Transmiterea Rapoartelor de Progres se va face la fiecare 3 luni calendaristice, </w:t>
      </w:r>
      <w:proofErr w:type="spellStart"/>
      <w:r w:rsidRPr="00816C67">
        <w:rPr>
          <w:rFonts w:asciiTheme="majorHAnsi" w:hAnsiTheme="majorHAnsi" w:cstheme="majorHAnsi"/>
          <w:color w:val="000000" w:themeColor="text1"/>
          <w:sz w:val="24"/>
          <w:szCs w:val="24"/>
        </w:rPr>
        <w:t>incepand</w:t>
      </w:r>
      <w:proofErr w:type="spellEnd"/>
      <w:r w:rsidRPr="00816C67">
        <w:rPr>
          <w:rFonts w:asciiTheme="majorHAnsi" w:hAnsiTheme="majorHAnsi" w:cstheme="majorHAnsi"/>
          <w:color w:val="000000" w:themeColor="text1"/>
          <w:sz w:val="24"/>
          <w:szCs w:val="24"/>
        </w:rPr>
        <w:t xml:space="preserve"> de la data </w:t>
      </w:r>
      <w:proofErr w:type="spellStart"/>
      <w:r w:rsidRPr="00816C67">
        <w:rPr>
          <w:rFonts w:asciiTheme="majorHAnsi" w:hAnsiTheme="majorHAnsi" w:cstheme="majorHAnsi"/>
          <w:color w:val="000000" w:themeColor="text1"/>
          <w:sz w:val="24"/>
          <w:szCs w:val="24"/>
        </w:rPr>
        <w:t>semnarii</w:t>
      </w:r>
      <w:proofErr w:type="spellEnd"/>
      <w:r w:rsidRPr="00816C67">
        <w:rPr>
          <w:rFonts w:asciiTheme="majorHAnsi" w:hAnsiTheme="majorHAnsi" w:cstheme="majorHAnsi"/>
          <w:color w:val="000000" w:themeColor="text1"/>
          <w:sz w:val="24"/>
          <w:szCs w:val="24"/>
        </w:rPr>
        <w:t xml:space="preserve"> contractului,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alte informații și date ori de câte ori se vor solicita în scris de OIPSI. Aceste Rapoarte de progres au scopul de a prezenta în mod regulat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tehnice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financiare referitoare la stadiul derulării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probleme întâmpinate pe parcursul derulării.</w:t>
      </w:r>
    </w:p>
    <w:p w14:paraId="0E525616"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și acțiuni de remediere a acestora, astfel încât, prin analiza acestor informații de către ofițerii de monitorizare, să se asigure monitorizarea stadiului implementării.</w:t>
      </w:r>
    </w:p>
    <w:p w14:paraId="07BD4B69"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Transmiterea rapoartelor de progres ale Beneficiarului se va face către OIPSI, în 10 zile lucrătoare de la încheierea fiecărui trimestru/perioade decise de OIPSI pe parcursul perioadei de implementare a proiectului. Primul raport de progres se va depune în trimestrul de implementare următor semnării contractului de finanțare. AM/OI poate solicita beneficiarului, în scris, transmiterea unor rapoarte de progres pentru perioade mai scurte de 3 luni în </w:t>
      </w:r>
      <w:proofErr w:type="spellStart"/>
      <w:r w:rsidRPr="00816C67">
        <w:rPr>
          <w:rFonts w:asciiTheme="majorHAnsi" w:hAnsiTheme="majorHAnsi" w:cstheme="majorHAnsi"/>
          <w:color w:val="000000" w:themeColor="text1"/>
          <w:sz w:val="24"/>
          <w:szCs w:val="24"/>
        </w:rPr>
        <w:t>situaţia</w:t>
      </w:r>
      <w:proofErr w:type="spellEnd"/>
      <w:r w:rsidRPr="00816C67">
        <w:rPr>
          <w:rFonts w:asciiTheme="majorHAnsi" w:hAnsiTheme="majorHAnsi" w:cstheme="majorHAnsi"/>
          <w:color w:val="000000" w:themeColor="text1"/>
          <w:sz w:val="24"/>
          <w:szCs w:val="24"/>
        </w:rPr>
        <w:t xml:space="preserve"> în care implementarea proiectului se consideră a fi deficitară.</w:t>
      </w:r>
    </w:p>
    <w:p w14:paraId="04029E37"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Rapoartele de progres pot  conține cel puțin următoarele tipuri de date și informații:</w:t>
      </w:r>
    </w:p>
    <w:p w14:paraId="737C57C1"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modificări ale statutului și datelor de identificare a beneficiarului; </w:t>
      </w:r>
    </w:p>
    <w:p w14:paraId="043F74AA"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date privind stadiul achizițiilor; </w:t>
      </w:r>
    </w:p>
    <w:p w14:paraId="116B4074"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date privind stadiul activităților; </w:t>
      </w:r>
    </w:p>
    <w:p w14:paraId="5A945970"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date privind nivelul atins al indicatorilor incluși în cererea de finanțare, cu defalcare pe gen și categorii de regiuni, acolo unde este potrivit;</w:t>
      </w:r>
    </w:p>
    <w:p w14:paraId="0837F97A"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date privind atingerea rezultatelor și obiectivului/obiectivelor proiectului;</w:t>
      </w:r>
    </w:p>
    <w:p w14:paraId="666A845A"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date privind nivelul atins al indicatorilor suplimentari, considerați de AMPOC relevanți pentru monitorizarea și evaluarea programului operațional;</w:t>
      </w:r>
    </w:p>
    <w:p w14:paraId="1F645208"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date privind cheltuielile efectuate de beneficiari, inclusiv previziuni ale cheltuielilor; </w:t>
      </w:r>
    </w:p>
    <w:p w14:paraId="66ABAE82" w14:textId="77777777" w:rsidR="0084394B" w:rsidRPr="00816C67" w:rsidRDefault="003B5910" w:rsidP="00CD3254">
      <w:pPr>
        <w:numPr>
          <w:ilvl w:val="0"/>
          <w:numId w:val="39"/>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informații privind problemele întâmpinate în implementarea proiectului și acțiunile de remediere întreprinse sau necesare.</w:t>
      </w:r>
    </w:p>
    <w:p w14:paraId="63529481"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w:t>
      </w:r>
      <w:proofErr w:type="spellStart"/>
      <w:r w:rsidRPr="00816C67">
        <w:rPr>
          <w:rFonts w:asciiTheme="majorHAnsi" w:hAnsiTheme="majorHAnsi" w:cstheme="majorHAnsi"/>
          <w:color w:val="000000" w:themeColor="text1"/>
          <w:sz w:val="24"/>
          <w:szCs w:val="24"/>
        </w:rPr>
        <w:t>funcţie</w:t>
      </w:r>
      <w:proofErr w:type="spellEnd"/>
      <w:r w:rsidRPr="00816C67">
        <w:rPr>
          <w:rFonts w:asciiTheme="majorHAnsi" w:hAnsiTheme="majorHAnsi" w:cstheme="majorHAnsi"/>
          <w:color w:val="000000" w:themeColor="text1"/>
          <w:sz w:val="24"/>
          <w:szCs w:val="24"/>
        </w:rPr>
        <w:t xml:space="preserve"> de calendarul cererilor de plată/rambursare, pe lângă rapoartele trimestriale de progres, beneficiarul va întocmi rapoarte de progres care să </w:t>
      </w:r>
      <w:proofErr w:type="spellStart"/>
      <w:r w:rsidRPr="00816C67">
        <w:rPr>
          <w:rFonts w:asciiTheme="majorHAnsi" w:hAnsiTheme="majorHAnsi" w:cstheme="majorHAnsi"/>
          <w:color w:val="000000" w:themeColor="text1"/>
          <w:sz w:val="24"/>
          <w:szCs w:val="24"/>
        </w:rPr>
        <w:t>însoţească</w:t>
      </w:r>
      <w:proofErr w:type="spellEnd"/>
      <w:r w:rsidRPr="00816C67">
        <w:rPr>
          <w:rFonts w:asciiTheme="majorHAnsi" w:hAnsiTheme="majorHAnsi" w:cstheme="majorHAnsi"/>
          <w:color w:val="000000" w:themeColor="text1"/>
          <w:sz w:val="24"/>
          <w:szCs w:val="24"/>
        </w:rPr>
        <w:t xml:space="preserve"> fiecare cerere de rambursare. Beneficiarul va transmite OI Raportul de progres final la momentul depunerii Cererii de rambursare finală, în același format cu Raportul de progres trimestrial.</w:t>
      </w:r>
    </w:p>
    <w:p w14:paraId="72180C8D"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1FA66873"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Rapoartele de durabilitate vor conține cel puțin următoarele date și informații privind:</w:t>
      </w:r>
    </w:p>
    <w:p w14:paraId="4E01B48E" w14:textId="77777777" w:rsidR="0084394B" w:rsidRPr="00816C67" w:rsidRDefault="003B5910" w:rsidP="00CD3254">
      <w:pPr>
        <w:numPr>
          <w:ilvl w:val="0"/>
          <w:numId w:val="40"/>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modificări ale statutului și datelor de identificare a beneficiarului; </w:t>
      </w:r>
    </w:p>
    <w:p w14:paraId="32788EF1" w14:textId="77777777" w:rsidR="0084394B" w:rsidRPr="00816C67" w:rsidRDefault="003B5910" w:rsidP="00CD3254">
      <w:pPr>
        <w:numPr>
          <w:ilvl w:val="0"/>
          <w:numId w:val="40"/>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modul și locul de utilizare a infrastructurilor, echipamentelor și bunurilor realizate sau achiziționate în cadrul proiectului;</w:t>
      </w:r>
    </w:p>
    <w:p w14:paraId="561087D8" w14:textId="77777777" w:rsidR="0084394B" w:rsidRPr="00816C67" w:rsidRDefault="003B5910" w:rsidP="00CD3254">
      <w:pPr>
        <w:numPr>
          <w:ilvl w:val="0"/>
          <w:numId w:val="40"/>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modul în care investiția în infrastructură sau investiția productivă continuă să genereze rezultate.</w:t>
      </w:r>
    </w:p>
    <w:p w14:paraId="53385092" w14:textId="77777777" w:rsidR="0084394B" w:rsidRPr="00816C67" w:rsidRDefault="0084394B">
      <w:pPr>
        <w:spacing w:after="0"/>
        <w:ind w:left="720"/>
        <w:jc w:val="both"/>
        <w:rPr>
          <w:rFonts w:asciiTheme="majorHAnsi" w:hAnsiTheme="majorHAnsi" w:cstheme="majorHAnsi"/>
          <w:color w:val="000000" w:themeColor="text1"/>
          <w:sz w:val="24"/>
          <w:szCs w:val="24"/>
        </w:rPr>
      </w:pPr>
    </w:p>
    <w:p w14:paraId="3277C87B" w14:textId="77777777" w:rsidR="0084394B" w:rsidRPr="00816C67" w:rsidRDefault="003B5910">
      <w:pPr>
        <w:spacing w:after="0"/>
        <w:ind w:left="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Analizarea implementării proiectului</w:t>
      </w:r>
    </w:p>
    <w:p w14:paraId="3852EF8D"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OIPSI verifică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avizează Raportul de Progres transmis de către Beneficiar, în vederea:</w:t>
      </w:r>
    </w:p>
    <w:p w14:paraId="60BCB808" w14:textId="77777777" w:rsidR="0084394B" w:rsidRPr="00816C67" w:rsidRDefault="003B5910" w:rsidP="00CD3254">
      <w:pPr>
        <w:numPr>
          <w:ilvl w:val="0"/>
          <w:numId w:val="41"/>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colectării, revizuirii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verificării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furnizate de Beneficiar;</w:t>
      </w:r>
    </w:p>
    <w:p w14:paraId="42ECF382" w14:textId="77777777" w:rsidR="0084394B" w:rsidRPr="00816C67" w:rsidRDefault="003B5910" w:rsidP="00CD3254">
      <w:pPr>
        <w:numPr>
          <w:ilvl w:val="0"/>
          <w:numId w:val="41"/>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analizării gradului de realizare a indicatorilor;</w:t>
      </w:r>
    </w:p>
    <w:p w14:paraId="17468B96" w14:textId="77777777" w:rsidR="0084394B" w:rsidRPr="00816C67" w:rsidRDefault="003B5910" w:rsidP="00CD3254">
      <w:pPr>
        <w:numPr>
          <w:ilvl w:val="0"/>
          <w:numId w:val="41"/>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analizării </w:t>
      </w:r>
      <w:proofErr w:type="spellStart"/>
      <w:r w:rsidRPr="00816C67">
        <w:rPr>
          <w:rFonts w:asciiTheme="majorHAnsi" w:hAnsiTheme="majorHAnsi" w:cstheme="majorHAnsi"/>
          <w:color w:val="000000" w:themeColor="text1"/>
          <w:sz w:val="24"/>
          <w:szCs w:val="24"/>
        </w:rPr>
        <w:t>evoluţiei</w:t>
      </w:r>
      <w:proofErr w:type="spellEnd"/>
      <w:r w:rsidRPr="00816C67">
        <w:rPr>
          <w:rFonts w:asciiTheme="majorHAnsi" w:hAnsiTheme="majorHAnsi" w:cstheme="majorHAnsi"/>
          <w:color w:val="000000" w:themeColor="text1"/>
          <w:sz w:val="24"/>
          <w:szCs w:val="24"/>
        </w:rPr>
        <w:t xml:space="preserve"> implementării proiectului, raportat la  graficul de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stabilit prin contract, bugetul proiectului și calendarul estimativ al achizițiilor;</w:t>
      </w:r>
    </w:p>
    <w:p w14:paraId="0865A64E" w14:textId="77777777" w:rsidR="0084394B" w:rsidRPr="00816C67" w:rsidRDefault="003B5910" w:rsidP="00CD3254">
      <w:pPr>
        <w:numPr>
          <w:ilvl w:val="0"/>
          <w:numId w:val="41"/>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identificării problemelor care apar pe parcursul implementării proiectului, precum și a cazurilor de succes și bunelor practici.</w:t>
      </w:r>
    </w:p>
    <w:p w14:paraId="3EA9A347"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Vizita OIPSI de monitorizare pe parcursul implementării proiectului</w:t>
      </w:r>
    </w:p>
    <w:p w14:paraId="0CE9A354" w14:textId="77777777" w:rsidR="0084394B" w:rsidRPr="00816C67" w:rsidRDefault="003B5910">
      <w:pPr>
        <w:numPr>
          <w:ilvl w:val="0"/>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are în vedere verificarea </w:t>
      </w:r>
      <w:proofErr w:type="spellStart"/>
      <w:r w:rsidRPr="00816C67">
        <w:rPr>
          <w:rFonts w:asciiTheme="majorHAnsi" w:hAnsiTheme="majorHAnsi" w:cstheme="majorHAnsi"/>
          <w:color w:val="000000" w:themeColor="text1"/>
          <w:sz w:val="24"/>
          <w:szCs w:val="24"/>
        </w:rPr>
        <w:t>existenţei</w:t>
      </w:r>
      <w:proofErr w:type="spellEnd"/>
      <w:r w:rsidRPr="00816C67">
        <w:rPr>
          <w:rFonts w:asciiTheme="majorHAnsi" w:hAnsiTheme="majorHAnsi" w:cstheme="majorHAnsi"/>
          <w:color w:val="000000" w:themeColor="text1"/>
          <w:sz w:val="24"/>
          <w:szCs w:val="24"/>
        </w:rPr>
        <w:t xml:space="preserve"> fizice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funcţionalitatea</w:t>
      </w:r>
      <w:proofErr w:type="spellEnd"/>
      <w:r w:rsidRPr="00816C67">
        <w:rPr>
          <w:rFonts w:asciiTheme="majorHAnsi" w:hAnsiTheme="majorHAnsi" w:cstheme="majorHAnsi"/>
          <w:color w:val="000000" w:themeColor="text1"/>
          <w:sz w:val="24"/>
          <w:szCs w:val="24"/>
        </w:rPr>
        <w:t xml:space="preserve"> unui proiect sau a unui sistem de management performant al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permite verificarea corectitudinii, completitudinii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acurateţei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informaţiei</w:t>
      </w:r>
      <w:proofErr w:type="spellEnd"/>
      <w:r w:rsidRPr="00816C67">
        <w:rPr>
          <w:rFonts w:asciiTheme="majorHAnsi" w:hAnsiTheme="majorHAnsi" w:cstheme="majorHAnsi"/>
          <w:color w:val="000000" w:themeColor="text1"/>
          <w:sz w:val="24"/>
          <w:szCs w:val="24"/>
        </w:rPr>
        <w:t xml:space="preserve"> furnizate de beneficiar în Rapoartele de Progres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 gradului de realizare a indicatorilor </w:t>
      </w:r>
      <w:proofErr w:type="spellStart"/>
      <w:r w:rsidRPr="00816C67">
        <w:rPr>
          <w:rFonts w:asciiTheme="majorHAnsi" w:hAnsiTheme="majorHAnsi" w:cstheme="majorHAnsi"/>
          <w:color w:val="000000" w:themeColor="text1"/>
          <w:sz w:val="24"/>
          <w:szCs w:val="24"/>
        </w:rPr>
        <w:t>stabiliţi</w:t>
      </w:r>
      <w:proofErr w:type="spellEnd"/>
      <w:r w:rsidRPr="00816C67">
        <w:rPr>
          <w:rFonts w:asciiTheme="majorHAnsi" w:hAnsiTheme="majorHAnsi" w:cstheme="majorHAnsi"/>
          <w:color w:val="000000" w:themeColor="text1"/>
          <w:sz w:val="24"/>
          <w:szCs w:val="24"/>
        </w:rPr>
        <w:t xml:space="preserve"> prin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7A2B7A65" w14:textId="77777777" w:rsidR="0084394B" w:rsidRPr="00816C67" w:rsidRDefault="003B5910">
      <w:pPr>
        <w:numPr>
          <w:ilvl w:val="0"/>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facilitează contactul dintre </w:t>
      </w:r>
      <w:proofErr w:type="spellStart"/>
      <w:r w:rsidRPr="00816C67">
        <w:rPr>
          <w:rFonts w:asciiTheme="majorHAnsi" w:hAnsiTheme="majorHAnsi" w:cstheme="majorHAnsi"/>
          <w:color w:val="000000" w:themeColor="text1"/>
          <w:sz w:val="24"/>
          <w:szCs w:val="24"/>
        </w:rPr>
        <w:t>reprezentanţii</w:t>
      </w:r>
      <w:proofErr w:type="spellEnd"/>
      <w:r w:rsidRPr="00816C67">
        <w:rPr>
          <w:rFonts w:asciiTheme="majorHAnsi" w:hAnsiTheme="majorHAnsi" w:cstheme="majorHAnsi"/>
          <w:color w:val="000000" w:themeColor="text1"/>
          <w:sz w:val="24"/>
          <w:szCs w:val="24"/>
        </w:rPr>
        <w:t xml:space="preserve"> OIPSI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beneficiari în scopul comunicării problemelor care pot împiedica implementarea corespunzătoare a proiectului;</w:t>
      </w:r>
    </w:p>
    <w:p w14:paraId="71036D53" w14:textId="77777777" w:rsidR="0084394B" w:rsidRPr="00816C67" w:rsidRDefault="003B5910">
      <w:pPr>
        <w:numPr>
          <w:ilvl w:val="0"/>
          <w:numId w:val="16"/>
        </w:numPr>
        <w:spacing w:after="0"/>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urmăreşte</w:t>
      </w:r>
      <w:proofErr w:type="spellEnd"/>
      <w:r w:rsidRPr="00816C67">
        <w:rPr>
          <w:rFonts w:asciiTheme="majorHAnsi" w:hAnsiTheme="majorHAnsi" w:cstheme="majorHAnsi"/>
          <w:color w:val="000000" w:themeColor="text1"/>
          <w:sz w:val="24"/>
          <w:szCs w:val="24"/>
        </w:rPr>
        <w:t>:</w:t>
      </w:r>
    </w:p>
    <w:p w14:paraId="2B85F414" w14:textId="77777777" w:rsidR="0084394B" w:rsidRPr="00816C67" w:rsidRDefault="003B5910">
      <w:pPr>
        <w:numPr>
          <w:ilvl w:val="1"/>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se asigure de faptul că proiectul se derulează conform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4CF15E89" w14:textId="77777777" w:rsidR="0084394B" w:rsidRPr="00816C67" w:rsidRDefault="003B5910">
      <w:pPr>
        <w:numPr>
          <w:ilvl w:val="1"/>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lastRenderedPageBreak/>
        <w:t xml:space="preserve">să identifice, în timp util, posibilele probleme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să propună măsuri de rezolvare a acestora,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îmbunătăţirea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activităţii</w:t>
      </w:r>
      <w:proofErr w:type="spellEnd"/>
      <w:r w:rsidRPr="00816C67">
        <w:rPr>
          <w:rFonts w:asciiTheme="majorHAnsi" w:hAnsiTheme="majorHAnsi" w:cstheme="majorHAnsi"/>
          <w:color w:val="000000" w:themeColor="text1"/>
          <w:sz w:val="24"/>
          <w:szCs w:val="24"/>
        </w:rPr>
        <w:t xml:space="preserve"> de implementare;</w:t>
      </w:r>
    </w:p>
    <w:p w14:paraId="62C47B3E" w14:textId="77777777" w:rsidR="0084394B" w:rsidRPr="00816C67" w:rsidRDefault="003B5910">
      <w:pPr>
        <w:numPr>
          <w:ilvl w:val="1"/>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să identifice elementele de succes ale proiectului și bune practici; </w:t>
      </w:r>
    </w:p>
    <w:p w14:paraId="26B8F2AF"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 Perioada de sustenabilitate a proiectelor este de 5 ani de la efectuarea ultimei plăți către beneficiar. Analizarea </w:t>
      </w:r>
      <w:proofErr w:type="spellStart"/>
      <w:r w:rsidRPr="00816C67">
        <w:rPr>
          <w:rFonts w:asciiTheme="majorHAnsi" w:hAnsiTheme="majorHAnsi" w:cstheme="majorHAnsi"/>
          <w:color w:val="000000" w:themeColor="text1"/>
          <w:sz w:val="24"/>
          <w:szCs w:val="24"/>
        </w:rPr>
        <w:t>durabilităţii</w:t>
      </w:r>
      <w:proofErr w:type="spellEnd"/>
      <w:r w:rsidRPr="00816C67">
        <w:rPr>
          <w:rFonts w:asciiTheme="majorHAnsi" w:hAnsiTheme="majorHAnsi" w:cstheme="majorHAnsi"/>
          <w:color w:val="000000" w:themeColor="text1"/>
          <w:sz w:val="24"/>
          <w:szCs w:val="24"/>
        </w:rPr>
        <w:t xml:space="preserve"> proiectului se realizează de OIPSI pe baza Rapoartelor de Durabilitate întocmite de beneficiar și a vizitelor de monitorizare, pentru  a se asigura de  sustenabilitatea proiectelor, precum și de faptul că toate </w:t>
      </w:r>
      <w:proofErr w:type="spellStart"/>
      <w:r w:rsidRPr="00816C67">
        <w:rPr>
          <w:rFonts w:asciiTheme="majorHAnsi" w:hAnsiTheme="majorHAnsi" w:cstheme="majorHAnsi"/>
          <w:color w:val="000000" w:themeColor="text1"/>
          <w:sz w:val="24"/>
          <w:szCs w:val="24"/>
        </w:rPr>
        <w:t>contribuţiile</w:t>
      </w:r>
      <w:proofErr w:type="spellEnd"/>
      <w:r w:rsidRPr="00816C67">
        <w:rPr>
          <w:rFonts w:asciiTheme="majorHAnsi" w:hAnsiTheme="majorHAnsi" w:cstheme="majorHAnsi"/>
          <w:color w:val="000000" w:themeColor="text1"/>
          <w:sz w:val="24"/>
          <w:szCs w:val="24"/>
        </w:rPr>
        <w:t xml:space="preserve"> din fonduri se atribuie numai proiectelor care, în termen de 5 ani de la efectuarea plății finale către beneficiar, nu au fost afectate de nicio modificare, respectiv:</w:t>
      </w:r>
    </w:p>
    <w:p w14:paraId="2042F267" w14:textId="77777777" w:rsidR="0084394B" w:rsidRPr="00816C67" w:rsidRDefault="003B5910">
      <w:pPr>
        <w:numPr>
          <w:ilvl w:val="0"/>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schimbare substanțială care să le afecteze natura, obiectivele sau </w:t>
      </w:r>
      <w:proofErr w:type="spellStart"/>
      <w:r w:rsidRPr="00816C67">
        <w:rPr>
          <w:rFonts w:asciiTheme="majorHAnsi" w:hAnsiTheme="majorHAnsi" w:cstheme="majorHAnsi"/>
          <w:color w:val="000000" w:themeColor="text1"/>
          <w:sz w:val="24"/>
          <w:szCs w:val="24"/>
        </w:rPr>
        <w:t>condiţiile</w:t>
      </w:r>
      <w:proofErr w:type="spellEnd"/>
      <w:r w:rsidRPr="00816C67">
        <w:rPr>
          <w:rFonts w:asciiTheme="majorHAnsi" w:hAnsiTheme="majorHAnsi" w:cstheme="majorHAnsi"/>
          <w:color w:val="000000" w:themeColor="text1"/>
          <w:sz w:val="24"/>
          <w:szCs w:val="24"/>
        </w:rPr>
        <w:t xml:space="preserve"> de realizare  și care ar determina subminarea obiectivelor inițiale ale acestora; </w:t>
      </w:r>
    </w:p>
    <w:p w14:paraId="435A1031" w14:textId="77777777" w:rsidR="0084394B" w:rsidRPr="00816C67" w:rsidRDefault="003B5910">
      <w:pPr>
        <w:numPr>
          <w:ilvl w:val="0"/>
          <w:numId w:val="16"/>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schimbare asupra  </w:t>
      </w:r>
      <w:proofErr w:type="spellStart"/>
      <w:r w:rsidRPr="00816C67">
        <w:rPr>
          <w:rFonts w:asciiTheme="majorHAnsi" w:hAnsiTheme="majorHAnsi" w:cstheme="majorHAnsi"/>
          <w:color w:val="000000" w:themeColor="text1"/>
          <w:sz w:val="24"/>
          <w:szCs w:val="24"/>
        </w:rPr>
        <w:t>proprietăţii</w:t>
      </w:r>
      <w:proofErr w:type="spellEnd"/>
      <w:r w:rsidRPr="00816C67">
        <w:rPr>
          <w:rFonts w:asciiTheme="majorHAnsi" w:hAnsiTheme="majorHAnsi" w:cstheme="majorHAnsi"/>
          <w:color w:val="000000" w:themeColor="text1"/>
          <w:sz w:val="24"/>
          <w:szCs w:val="24"/>
        </w:rPr>
        <w:t xml:space="preserve"> unui element de infrastructură care conferă un avantaj nejustificat unei întreprinderi sau unui organism public;</w:t>
      </w:r>
    </w:p>
    <w:p w14:paraId="712BF92C" w14:textId="77777777" w:rsidR="0084394B" w:rsidRPr="00816C67" w:rsidRDefault="003B5910">
      <w:pPr>
        <w:numPr>
          <w:ilvl w:val="0"/>
          <w:numId w:val="1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încetarea sau </w:t>
      </w:r>
      <w:proofErr w:type="spellStart"/>
      <w:r w:rsidRPr="00816C67">
        <w:rPr>
          <w:rFonts w:asciiTheme="majorHAnsi" w:hAnsiTheme="majorHAnsi" w:cstheme="majorHAnsi"/>
          <w:color w:val="000000" w:themeColor="text1"/>
          <w:sz w:val="24"/>
          <w:szCs w:val="24"/>
        </w:rPr>
        <w:t>delocalizarea</w:t>
      </w:r>
      <w:proofErr w:type="spellEnd"/>
      <w:r w:rsidRPr="00816C67">
        <w:rPr>
          <w:rFonts w:asciiTheme="majorHAnsi" w:hAnsiTheme="majorHAnsi" w:cstheme="majorHAnsi"/>
          <w:color w:val="000000" w:themeColor="text1"/>
          <w:sz w:val="24"/>
          <w:szCs w:val="24"/>
        </w:rPr>
        <w:t xml:space="preserve"> unei activități productive în afara zonei eligibile.</w:t>
      </w:r>
    </w:p>
    <w:p w14:paraId="3F02F0DD"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Vizita de monitorizare a </w:t>
      </w:r>
      <w:proofErr w:type="spellStart"/>
      <w:r w:rsidRPr="00816C67">
        <w:rPr>
          <w:rFonts w:asciiTheme="majorHAnsi" w:hAnsiTheme="majorHAnsi" w:cstheme="majorHAnsi"/>
          <w:color w:val="000000" w:themeColor="text1"/>
          <w:sz w:val="24"/>
          <w:szCs w:val="24"/>
        </w:rPr>
        <w:t>durabilităţii</w:t>
      </w:r>
      <w:proofErr w:type="spellEnd"/>
      <w:r w:rsidRPr="00816C67">
        <w:rPr>
          <w:rFonts w:asciiTheme="majorHAnsi" w:hAnsiTheme="majorHAnsi" w:cstheme="majorHAnsi"/>
          <w:color w:val="000000" w:themeColor="text1"/>
          <w:sz w:val="24"/>
          <w:szCs w:val="24"/>
        </w:rPr>
        <w:t xml:space="preserve"> proiectului</w:t>
      </w:r>
    </w:p>
    <w:p w14:paraId="6EDF2D11" w14:textId="77777777" w:rsidR="0084394B" w:rsidRPr="00816C67" w:rsidRDefault="003B5910">
      <w:pPr>
        <w:numPr>
          <w:ilvl w:val="0"/>
          <w:numId w:val="1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 realizează la locul de implementare a proiectului/sediul beneficiarului; </w:t>
      </w:r>
    </w:p>
    <w:p w14:paraId="02D0DCC4" w14:textId="77777777" w:rsidR="0084394B" w:rsidRPr="00816C67" w:rsidRDefault="003B5910">
      <w:pPr>
        <w:numPr>
          <w:ilvl w:val="0"/>
          <w:numId w:val="17"/>
        </w:num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are ca scop verificarea la fața locului a faptului ca beneficiarul a asigurat durabilitatea  proiectului. </w:t>
      </w:r>
    </w:p>
    <w:p w14:paraId="21B1FAC9" w14:textId="77777777" w:rsidR="0084394B" w:rsidRPr="00816C67" w:rsidRDefault="003B5910">
      <w:pPr>
        <w:spacing w:after="0"/>
        <w:ind w:firstLine="72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participa la vizitele de monitorizare, de a furniza echipei de monitorizare a OIPSI toate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solicitate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 permite accesul neîngrădit al acesteia la documentele aferente proiectului și rezultatele declarate ca </w:t>
      </w:r>
      <w:proofErr w:type="spellStart"/>
      <w:r w:rsidRPr="00816C67">
        <w:rPr>
          <w:rFonts w:asciiTheme="majorHAnsi" w:hAnsiTheme="majorHAnsi" w:cstheme="majorHAnsi"/>
          <w:color w:val="000000" w:themeColor="text1"/>
          <w:sz w:val="24"/>
          <w:szCs w:val="24"/>
        </w:rPr>
        <w:t>obţinute</w:t>
      </w:r>
      <w:proofErr w:type="spellEnd"/>
      <w:r w:rsidRPr="00816C67">
        <w:rPr>
          <w:rFonts w:asciiTheme="majorHAnsi" w:hAnsiTheme="majorHAnsi" w:cstheme="majorHAnsi"/>
          <w:color w:val="000000" w:themeColor="text1"/>
          <w:sz w:val="24"/>
          <w:szCs w:val="24"/>
        </w:rPr>
        <w:t xml:space="preserve"> pe parcursul implementării acestuia.</w:t>
      </w:r>
    </w:p>
    <w:p w14:paraId="43EEB19C" w14:textId="77777777" w:rsidR="0084394B" w:rsidRPr="00816C67" w:rsidRDefault="0084394B">
      <w:pPr>
        <w:spacing w:after="0"/>
        <w:ind w:firstLine="720"/>
        <w:jc w:val="both"/>
        <w:rPr>
          <w:rFonts w:asciiTheme="majorHAnsi" w:hAnsiTheme="majorHAnsi" w:cstheme="majorHAnsi"/>
          <w:color w:val="000000" w:themeColor="text1"/>
          <w:sz w:val="24"/>
          <w:szCs w:val="24"/>
        </w:rPr>
      </w:pPr>
    </w:p>
    <w:p w14:paraId="37208E2E"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Control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audit</w:t>
      </w:r>
    </w:p>
    <w:p w14:paraId="76FB52C0" w14:textId="77777777" w:rsidR="0084394B" w:rsidRPr="00816C67" w:rsidRDefault="0084394B">
      <w:pPr>
        <w:spacing w:after="0"/>
        <w:jc w:val="both"/>
        <w:rPr>
          <w:rFonts w:asciiTheme="majorHAnsi" w:hAnsiTheme="majorHAnsi" w:cstheme="majorHAnsi"/>
          <w:color w:val="000000" w:themeColor="text1"/>
          <w:sz w:val="24"/>
          <w:szCs w:val="24"/>
        </w:rPr>
      </w:pPr>
    </w:p>
    <w:p w14:paraId="22A27A00" w14:textId="77777777" w:rsidR="0084394B" w:rsidRPr="00816C67" w:rsidRDefault="003B5910">
      <w:pPr>
        <w:spacing w:after="0"/>
        <w:jc w:val="both"/>
        <w:rPr>
          <w:rFonts w:asciiTheme="majorHAnsi" w:hAnsiTheme="majorHAnsi" w:cstheme="majorHAnsi"/>
          <w:color w:val="000000" w:themeColor="text1"/>
          <w:sz w:val="24"/>
          <w:szCs w:val="24"/>
        </w:rPr>
      </w:pPr>
      <w:bookmarkStart w:id="89" w:name="_3gnlt4p" w:colFirst="0" w:colLast="0"/>
      <w:bookmarkEnd w:id="89"/>
      <w:r w:rsidRPr="00816C67">
        <w:rPr>
          <w:rFonts w:asciiTheme="majorHAnsi" w:hAnsiTheme="majorHAnsi" w:cstheme="majorHAnsi"/>
          <w:b/>
          <w:color w:val="000000" w:themeColor="text1"/>
          <w:sz w:val="24"/>
          <w:szCs w:val="24"/>
        </w:rPr>
        <w:t>Apel 1</w:t>
      </w:r>
    </w:p>
    <w:p w14:paraId="4E2F1B5B"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Autoritatea de Management a POC, OIPSI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alte structuri cu </w:t>
      </w:r>
      <w:proofErr w:type="spellStart"/>
      <w:r w:rsidRPr="00816C67">
        <w:rPr>
          <w:rFonts w:asciiTheme="majorHAnsi" w:hAnsiTheme="majorHAnsi" w:cstheme="majorHAnsi"/>
          <w:color w:val="000000" w:themeColor="text1"/>
          <w:sz w:val="24"/>
          <w:szCs w:val="24"/>
        </w:rPr>
        <w:t>atribuţii</w:t>
      </w:r>
      <w:proofErr w:type="spellEnd"/>
      <w:r w:rsidRPr="00816C67">
        <w:rPr>
          <w:rFonts w:asciiTheme="majorHAnsi" w:hAnsiTheme="majorHAnsi" w:cstheme="majorHAnsi"/>
          <w:color w:val="000000" w:themeColor="text1"/>
          <w:sz w:val="24"/>
          <w:szCs w:val="24"/>
        </w:rPr>
        <w:t xml:space="preserve"> de control/verificare/audit a </w:t>
      </w:r>
      <w:proofErr w:type="spellStart"/>
      <w:r w:rsidRPr="00816C67">
        <w:rPr>
          <w:rFonts w:asciiTheme="majorHAnsi" w:hAnsiTheme="majorHAnsi" w:cstheme="majorHAnsi"/>
          <w:color w:val="000000" w:themeColor="text1"/>
          <w:sz w:val="24"/>
          <w:szCs w:val="24"/>
        </w:rPr>
        <w:t>finanţărilor</w:t>
      </w:r>
      <w:proofErr w:type="spellEnd"/>
      <w:r w:rsidRPr="00816C67">
        <w:rPr>
          <w:rFonts w:asciiTheme="majorHAnsi" w:hAnsiTheme="majorHAnsi" w:cstheme="majorHAnsi"/>
          <w:color w:val="000000" w:themeColor="text1"/>
          <w:sz w:val="24"/>
          <w:szCs w:val="24"/>
        </w:rPr>
        <w:t xml:space="preserve"> nerambursabile din fondurile structurale pot efectua misiuni de control pe perioada de implementare a proiectului, pe durata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până la expirarea termenului de 5 ani de la terminarea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10 ani de la data efectuării plății finale către beneficiar.</w:t>
      </w:r>
    </w:p>
    <w:p w14:paraId="0039453C"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trebuie să </w:t>
      </w:r>
      <w:proofErr w:type="spellStart"/>
      <w:r w:rsidRPr="00816C67">
        <w:rPr>
          <w:rFonts w:asciiTheme="majorHAnsi" w:hAnsiTheme="majorHAnsi" w:cstheme="majorHAnsi"/>
          <w:color w:val="000000" w:themeColor="text1"/>
          <w:sz w:val="24"/>
          <w:szCs w:val="24"/>
        </w:rPr>
        <w:t>ţină</w:t>
      </w:r>
      <w:proofErr w:type="spellEnd"/>
      <w:r w:rsidRPr="00816C67">
        <w:rPr>
          <w:rFonts w:asciiTheme="majorHAnsi" w:hAnsiTheme="majorHAnsi" w:cstheme="majorHAnsi"/>
          <w:color w:val="000000" w:themeColor="text1"/>
          <w:sz w:val="24"/>
          <w:szCs w:val="24"/>
        </w:rPr>
        <w:t xml:space="preserve"> o </w:t>
      </w:r>
      <w:proofErr w:type="spellStart"/>
      <w:r w:rsidRPr="00816C67">
        <w:rPr>
          <w:rFonts w:asciiTheme="majorHAnsi" w:hAnsiTheme="majorHAnsi" w:cstheme="majorHAnsi"/>
          <w:color w:val="000000" w:themeColor="text1"/>
          <w:sz w:val="24"/>
          <w:szCs w:val="24"/>
        </w:rPr>
        <w:t>evidenţă</w:t>
      </w:r>
      <w:proofErr w:type="spellEnd"/>
      <w:r w:rsidRPr="00816C67">
        <w:rPr>
          <w:rFonts w:asciiTheme="majorHAnsi" w:hAnsiTheme="majorHAnsi" w:cstheme="majorHAnsi"/>
          <w:color w:val="000000" w:themeColor="text1"/>
          <w:sz w:val="24"/>
          <w:szCs w:val="24"/>
        </w:rPr>
        <w:t xml:space="preserve"> contabilă distinctă 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să asigure înregistrări contabile separate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transparente ale implementării proiectului. Beneficiarul trebuie să păstreze toate înregistrările/ registrele timp de 10 ani de la data efectuării plății finale către beneficiar.</w:t>
      </w:r>
    </w:p>
    <w:p w14:paraId="3021B3BD"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păstra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 pune la </w:t>
      </w:r>
      <w:proofErr w:type="spellStart"/>
      <w:r w:rsidRPr="00816C67">
        <w:rPr>
          <w:rFonts w:asciiTheme="majorHAnsi" w:hAnsiTheme="majorHAnsi" w:cstheme="majorHAnsi"/>
          <w:color w:val="000000" w:themeColor="text1"/>
          <w:sz w:val="24"/>
          <w:szCs w:val="24"/>
        </w:rPr>
        <w:t>dispoziţia</w:t>
      </w:r>
      <w:proofErr w:type="spellEnd"/>
      <w:r w:rsidRPr="00816C67">
        <w:rPr>
          <w:rFonts w:asciiTheme="majorHAnsi" w:hAnsiTheme="majorHAnsi" w:cstheme="majorHAnsi"/>
          <w:color w:val="000000" w:themeColor="text1"/>
          <w:sz w:val="24"/>
          <w:szCs w:val="24"/>
        </w:rPr>
        <w:t xml:space="preserve"> organismelor abilitate, după finalizarea perioadei de implementare a proiectului, inventarul asupra activelor dobândite prin Instrumentele Structurale, pe o perioadă de 10 ani de la data efectuării plății finale către beneficiar.</w:t>
      </w:r>
    </w:p>
    <w:p w14:paraId="17F92232"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să furnizeze orice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de natură tehnică sau financiară legate de proiect solicitate de către Autoritatea de Management, Organismul Intermediar, Autoritatea de Plată/Certificare, Autoritatea de Audit, Comisia Europeană sau orice alt </w:t>
      </w:r>
      <w:r w:rsidRPr="00816C67">
        <w:rPr>
          <w:rFonts w:asciiTheme="majorHAnsi" w:hAnsiTheme="majorHAnsi" w:cstheme="majorHAnsi"/>
          <w:color w:val="000000" w:themeColor="text1"/>
          <w:sz w:val="24"/>
          <w:szCs w:val="24"/>
        </w:rPr>
        <w:lastRenderedPageBreak/>
        <w:t xml:space="preserve">organism abilitat să verifice sau să realizeze auditul asupra modului de implementare a proiectelor </w:t>
      </w:r>
      <w:proofErr w:type="spellStart"/>
      <w:r w:rsidRPr="00816C67">
        <w:rPr>
          <w:rFonts w:asciiTheme="majorHAnsi" w:hAnsiTheme="majorHAnsi" w:cstheme="majorHAnsi"/>
          <w:color w:val="000000" w:themeColor="text1"/>
          <w:sz w:val="24"/>
          <w:szCs w:val="24"/>
        </w:rPr>
        <w:t>cofinanţate</w:t>
      </w:r>
      <w:proofErr w:type="spellEnd"/>
      <w:r w:rsidRPr="00816C67">
        <w:rPr>
          <w:rFonts w:asciiTheme="majorHAnsi" w:hAnsiTheme="majorHAnsi" w:cstheme="majorHAnsi"/>
          <w:color w:val="000000" w:themeColor="text1"/>
          <w:sz w:val="24"/>
          <w:szCs w:val="24"/>
        </w:rPr>
        <w:t xml:space="preserve"> din instrumente structurale. 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asigura disponibilitatea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prezenţa</w:t>
      </w:r>
      <w:proofErr w:type="spellEnd"/>
      <w:r w:rsidRPr="00816C67">
        <w:rPr>
          <w:rFonts w:asciiTheme="majorHAnsi" w:hAnsiTheme="majorHAnsi" w:cstheme="majorHAnsi"/>
          <w:color w:val="000000" w:themeColor="text1"/>
          <w:sz w:val="24"/>
          <w:szCs w:val="24"/>
        </w:rPr>
        <w:t xml:space="preserve"> personalului implicat în implementarea proiectului pe întreaga durată a verificărilor. </w:t>
      </w:r>
    </w:p>
    <w:p w14:paraId="4BA1936F"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să acorde dreptul de acces la locurile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spaţiile</w:t>
      </w:r>
      <w:proofErr w:type="spellEnd"/>
      <w:r w:rsidRPr="00816C67">
        <w:rPr>
          <w:rFonts w:asciiTheme="majorHAnsi" w:hAnsiTheme="majorHAnsi" w:cstheme="majorHAnsi"/>
          <w:color w:val="000000" w:themeColor="text1"/>
          <w:sz w:val="24"/>
          <w:szCs w:val="24"/>
        </w:rPr>
        <w:t xml:space="preserve"> unde se implementează sau a fost implementat proiectul, inclusiv acces la sistemele informatice,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la toate documentele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fişierele</w:t>
      </w:r>
      <w:proofErr w:type="spellEnd"/>
      <w:r w:rsidRPr="00816C67">
        <w:rPr>
          <w:rFonts w:asciiTheme="majorHAnsi" w:hAnsiTheme="majorHAnsi" w:cstheme="majorHAnsi"/>
          <w:color w:val="000000" w:themeColor="text1"/>
          <w:sz w:val="24"/>
          <w:szCs w:val="24"/>
        </w:rPr>
        <w:t xml:space="preserve"> informatice privind gestiunea tehnică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financiară a proiectului. Documentele trebuie să fie </w:t>
      </w:r>
      <w:proofErr w:type="spellStart"/>
      <w:r w:rsidRPr="00816C67">
        <w:rPr>
          <w:rFonts w:asciiTheme="majorHAnsi" w:hAnsiTheme="majorHAnsi" w:cstheme="majorHAnsi"/>
          <w:color w:val="000000" w:themeColor="text1"/>
          <w:sz w:val="24"/>
          <w:szCs w:val="24"/>
        </w:rPr>
        <w:t>uşor</w:t>
      </w:r>
      <w:proofErr w:type="spellEnd"/>
      <w:r w:rsidRPr="00816C67">
        <w:rPr>
          <w:rFonts w:asciiTheme="majorHAnsi" w:hAnsiTheme="majorHAnsi" w:cstheme="majorHAnsi"/>
          <w:color w:val="000000" w:themeColor="text1"/>
          <w:sz w:val="24"/>
          <w:szCs w:val="24"/>
        </w:rPr>
        <w:t xml:space="preserve"> accesibile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arhivate, astfel încât să permită verificarea lor.</w:t>
      </w:r>
    </w:p>
    <w:p w14:paraId="10A1D6CE"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neregulilor constatate, recuperarea debitului se realizează conform prevederilor  </w:t>
      </w:r>
      <w:proofErr w:type="spellStart"/>
      <w:r w:rsidRPr="00816C67">
        <w:rPr>
          <w:rFonts w:asciiTheme="majorHAnsi" w:hAnsiTheme="majorHAnsi" w:cstheme="majorHAnsi"/>
          <w:color w:val="000000" w:themeColor="text1"/>
          <w:sz w:val="24"/>
          <w:szCs w:val="24"/>
        </w:rPr>
        <w:t>prevederilor</w:t>
      </w:r>
      <w:proofErr w:type="spellEnd"/>
      <w:r w:rsidRPr="00816C67">
        <w:rPr>
          <w:rFonts w:asciiTheme="majorHAnsi" w:hAnsiTheme="majorHAnsi" w:cstheme="majorHAnsi"/>
          <w:color w:val="000000" w:themeColor="text1"/>
          <w:sz w:val="24"/>
          <w:szCs w:val="24"/>
        </w:rPr>
        <w:t xml:space="preserve"> legale în domeniu.</w:t>
      </w:r>
    </w:p>
    <w:p w14:paraId="2BBA4945" w14:textId="77777777" w:rsidR="0084394B" w:rsidRPr="00816C67" w:rsidRDefault="0084394B">
      <w:pPr>
        <w:jc w:val="both"/>
        <w:rPr>
          <w:rFonts w:asciiTheme="majorHAnsi" w:hAnsiTheme="majorHAnsi" w:cstheme="majorHAnsi"/>
          <w:color w:val="000000" w:themeColor="text1"/>
          <w:sz w:val="24"/>
          <w:szCs w:val="24"/>
        </w:rPr>
      </w:pPr>
    </w:p>
    <w:tbl>
      <w:tblPr>
        <w:tblStyle w:val="afff5"/>
        <w:tblW w:w="9590" w:type="dxa"/>
        <w:tblInd w:w="1" w:type="dxa"/>
        <w:tblLayout w:type="fixed"/>
        <w:tblLook w:val="0000" w:firstRow="0" w:lastRow="0" w:firstColumn="0" w:lastColumn="0" w:noHBand="0" w:noVBand="0"/>
      </w:tblPr>
      <w:tblGrid>
        <w:gridCol w:w="1539"/>
        <w:gridCol w:w="8051"/>
      </w:tblGrid>
      <w:tr w:rsidR="0084394B" w:rsidRPr="00816C67" w14:paraId="0CB0FB54" w14:textId="77777777">
        <w:trPr>
          <w:trHeight w:val="2290"/>
        </w:trPr>
        <w:tc>
          <w:tcPr>
            <w:tcW w:w="1539" w:type="dxa"/>
            <w:tcBorders>
              <w:top w:val="single" w:sz="4" w:space="0" w:color="000000"/>
              <w:left w:val="single" w:sz="4" w:space="0" w:color="000000"/>
              <w:bottom w:val="single" w:sz="4" w:space="0" w:color="000000"/>
            </w:tcBorders>
            <w:vAlign w:val="center"/>
          </w:tcPr>
          <w:p w14:paraId="2499AAE5"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363DC9F7"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Beneficiarul trebuie să păstreze toate documentele referitoare la finanțarea primită până la închiderea oficială a Programului Operațional Competitivitate sau până la expirarea perioadei de sustenabilitate a proiectului, oricare intervine ultima.</w:t>
            </w:r>
          </w:p>
          <w:p w14:paraId="7B79DA19"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Această </w:t>
            </w:r>
            <w:proofErr w:type="spellStart"/>
            <w:r w:rsidRPr="00816C67">
              <w:rPr>
                <w:rFonts w:asciiTheme="majorHAnsi" w:hAnsiTheme="majorHAnsi" w:cstheme="majorHAnsi"/>
                <w:color w:val="000000" w:themeColor="text1"/>
                <w:sz w:val="24"/>
                <w:szCs w:val="24"/>
              </w:rPr>
              <w:t>evidenţă</w:t>
            </w:r>
            <w:proofErr w:type="spellEnd"/>
            <w:r w:rsidRPr="00816C67">
              <w:rPr>
                <w:rFonts w:asciiTheme="majorHAnsi" w:hAnsiTheme="majorHAnsi" w:cstheme="majorHAnsi"/>
                <w:color w:val="000000" w:themeColor="text1"/>
                <w:sz w:val="24"/>
                <w:szCs w:val="24"/>
              </w:rPr>
              <w:t xml:space="preserve"> trebuie să </w:t>
            </w:r>
            <w:proofErr w:type="spellStart"/>
            <w:r w:rsidRPr="00816C67">
              <w:rPr>
                <w:rFonts w:asciiTheme="majorHAnsi" w:hAnsiTheme="majorHAnsi" w:cstheme="majorHAnsi"/>
                <w:color w:val="000000" w:themeColor="text1"/>
                <w:sz w:val="24"/>
                <w:szCs w:val="24"/>
              </w:rPr>
              <w:t>conţină</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necesare pentru a demonstra respectarea tuturor </w:t>
            </w:r>
            <w:proofErr w:type="spellStart"/>
            <w:r w:rsidRPr="00816C67">
              <w:rPr>
                <w:rFonts w:asciiTheme="majorHAnsi" w:hAnsiTheme="majorHAnsi" w:cstheme="majorHAnsi"/>
                <w:color w:val="000000" w:themeColor="text1"/>
                <w:sz w:val="24"/>
                <w:szCs w:val="24"/>
              </w:rPr>
              <w:t>condiţiilor</w:t>
            </w:r>
            <w:proofErr w:type="spellEnd"/>
            <w:r w:rsidRPr="00816C67">
              <w:rPr>
                <w:rFonts w:asciiTheme="majorHAnsi" w:hAnsiTheme="majorHAnsi" w:cstheme="majorHAnsi"/>
                <w:color w:val="000000" w:themeColor="text1"/>
                <w:sz w:val="24"/>
                <w:szCs w:val="24"/>
              </w:rPr>
              <w:t xml:space="preserve"> impuse prin actul de acordare, cum sunt: datele de identificare a beneficiarului, durata, cheltuielile eligibile, valoarea, momentul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modalitatea acordării ajutorului, originea acestuia, durata, metoda de calcul a ajutoarelor acordate.</w:t>
            </w:r>
          </w:p>
        </w:tc>
      </w:tr>
    </w:tbl>
    <w:p w14:paraId="7CA67DEF" w14:textId="77777777" w:rsidR="0084394B" w:rsidRPr="00816C67" w:rsidRDefault="0084394B">
      <w:pPr>
        <w:spacing w:after="0"/>
        <w:jc w:val="both"/>
        <w:rPr>
          <w:rFonts w:asciiTheme="majorHAnsi" w:hAnsiTheme="majorHAnsi" w:cstheme="majorHAnsi"/>
          <w:color w:val="000000" w:themeColor="text1"/>
          <w:sz w:val="24"/>
          <w:szCs w:val="24"/>
        </w:rPr>
      </w:pPr>
    </w:p>
    <w:p w14:paraId="1A3A316A" w14:textId="5779420C"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r w:rsidR="00AD0E81" w:rsidRPr="00816C67">
        <w:rPr>
          <w:rFonts w:asciiTheme="majorHAnsi" w:hAnsiTheme="majorHAnsi" w:cstheme="majorHAnsi"/>
          <w:b/>
          <w:color w:val="000000" w:themeColor="text1"/>
          <w:sz w:val="24"/>
          <w:szCs w:val="24"/>
        </w:rPr>
        <w:t xml:space="preserve"> și 3</w:t>
      </w:r>
    </w:p>
    <w:p w14:paraId="45865F16" w14:textId="7777777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Autoritatea de Management a POC, OIPSI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alte structuri cu </w:t>
      </w:r>
      <w:proofErr w:type="spellStart"/>
      <w:r w:rsidRPr="00816C67">
        <w:rPr>
          <w:rFonts w:asciiTheme="majorHAnsi" w:hAnsiTheme="majorHAnsi" w:cstheme="majorHAnsi"/>
          <w:color w:val="000000" w:themeColor="text1"/>
          <w:sz w:val="24"/>
          <w:szCs w:val="24"/>
        </w:rPr>
        <w:t>atribuţii</w:t>
      </w:r>
      <w:proofErr w:type="spellEnd"/>
      <w:r w:rsidRPr="00816C67">
        <w:rPr>
          <w:rFonts w:asciiTheme="majorHAnsi" w:hAnsiTheme="majorHAnsi" w:cstheme="majorHAnsi"/>
          <w:color w:val="000000" w:themeColor="text1"/>
          <w:sz w:val="24"/>
          <w:szCs w:val="24"/>
        </w:rPr>
        <w:t xml:space="preserve"> de control/verificare/audit a </w:t>
      </w:r>
      <w:proofErr w:type="spellStart"/>
      <w:r w:rsidRPr="00816C67">
        <w:rPr>
          <w:rFonts w:asciiTheme="majorHAnsi" w:hAnsiTheme="majorHAnsi" w:cstheme="majorHAnsi"/>
          <w:color w:val="000000" w:themeColor="text1"/>
          <w:sz w:val="24"/>
          <w:szCs w:val="24"/>
        </w:rPr>
        <w:t>finanţărilor</w:t>
      </w:r>
      <w:proofErr w:type="spellEnd"/>
      <w:r w:rsidRPr="00816C67">
        <w:rPr>
          <w:rFonts w:asciiTheme="majorHAnsi" w:hAnsiTheme="majorHAnsi" w:cstheme="majorHAnsi"/>
          <w:color w:val="000000" w:themeColor="text1"/>
          <w:sz w:val="24"/>
          <w:szCs w:val="24"/>
        </w:rPr>
        <w:t xml:space="preserve"> nerambursabile din fondurile structurale pot efectua misiuni de control pe perioada de implementare a proiectului, pe durata contractului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cât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până la expirarea termenului de 5 ani de la terminarea proiectului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10 ani de la data efectuării plății finale către beneficiar, pentru verificarea </w:t>
      </w:r>
      <w:proofErr w:type="spellStart"/>
      <w:r w:rsidRPr="00816C67">
        <w:rPr>
          <w:rFonts w:asciiTheme="majorHAnsi" w:hAnsiTheme="majorHAnsi" w:cstheme="majorHAnsi"/>
          <w:color w:val="000000" w:themeColor="text1"/>
          <w:sz w:val="24"/>
          <w:szCs w:val="24"/>
        </w:rPr>
        <w:t>condiţiei</w:t>
      </w:r>
      <w:proofErr w:type="spellEnd"/>
      <w:r w:rsidRPr="00816C67">
        <w:rPr>
          <w:rFonts w:asciiTheme="majorHAnsi" w:hAnsiTheme="majorHAnsi" w:cstheme="majorHAnsi"/>
          <w:color w:val="000000" w:themeColor="text1"/>
          <w:sz w:val="24"/>
          <w:szCs w:val="24"/>
        </w:rPr>
        <w:t xml:space="preserve"> ca </w:t>
      </w:r>
      <w:proofErr w:type="spellStart"/>
      <w:r w:rsidRPr="00816C67">
        <w:rPr>
          <w:rFonts w:asciiTheme="majorHAnsi" w:hAnsiTheme="majorHAnsi" w:cstheme="majorHAnsi"/>
          <w:color w:val="000000" w:themeColor="text1"/>
          <w:sz w:val="24"/>
          <w:szCs w:val="24"/>
        </w:rPr>
        <w:t>investiţia</w:t>
      </w:r>
      <w:proofErr w:type="spellEnd"/>
      <w:r w:rsidRPr="00816C67">
        <w:rPr>
          <w:rFonts w:asciiTheme="majorHAnsi" w:hAnsiTheme="majorHAnsi" w:cstheme="majorHAnsi"/>
          <w:color w:val="000000" w:themeColor="text1"/>
          <w:sz w:val="24"/>
          <w:szCs w:val="24"/>
        </w:rPr>
        <w:t xml:space="preserve"> să nu fi fost </w:t>
      </w:r>
      <w:proofErr w:type="spellStart"/>
      <w:r w:rsidRPr="00816C67">
        <w:rPr>
          <w:rFonts w:asciiTheme="majorHAnsi" w:hAnsiTheme="majorHAnsi" w:cstheme="majorHAnsi"/>
          <w:color w:val="000000" w:themeColor="text1"/>
          <w:sz w:val="24"/>
          <w:szCs w:val="24"/>
        </w:rPr>
        <w:t>delocalizată</w:t>
      </w:r>
      <w:proofErr w:type="spellEnd"/>
      <w:r w:rsidRPr="00816C67">
        <w:rPr>
          <w:rFonts w:asciiTheme="majorHAnsi" w:hAnsiTheme="majorHAnsi" w:cstheme="majorHAnsi"/>
          <w:color w:val="000000" w:themeColor="text1"/>
          <w:sz w:val="24"/>
          <w:szCs w:val="24"/>
        </w:rPr>
        <w:t xml:space="preserve"> în afara Uniunii Europene (art.71 din Regulamentul UE nr.1303/2013).</w:t>
      </w:r>
    </w:p>
    <w:p w14:paraId="4EFAB5F1"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trebuie să </w:t>
      </w:r>
      <w:proofErr w:type="spellStart"/>
      <w:r w:rsidRPr="00816C67">
        <w:rPr>
          <w:rFonts w:asciiTheme="majorHAnsi" w:hAnsiTheme="majorHAnsi" w:cstheme="majorHAnsi"/>
          <w:color w:val="000000" w:themeColor="text1"/>
          <w:sz w:val="24"/>
          <w:szCs w:val="24"/>
        </w:rPr>
        <w:t>ţină</w:t>
      </w:r>
      <w:proofErr w:type="spellEnd"/>
      <w:r w:rsidRPr="00816C67">
        <w:rPr>
          <w:rFonts w:asciiTheme="majorHAnsi" w:hAnsiTheme="majorHAnsi" w:cstheme="majorHAnsi"/>
          <w:color w:val="000000" w:themeColor="text1"/>
          <w:sz w:val="24"/>
          <w:szCs w:val="24"/>
        </w:rPr>
        <w:t xml:space="preserve"> o </w:t>
      </w:r>
      <w:proofErr w:type="spellStart"/>
      <w:r w:rsidRPr="00816C67">
        <w:rPr>
          <w:rFonts w:asciiTheme="majorHAnsi" w:hAnsiTheme="majorHAnsi" w:cstheme="majorHAnsi"/>
          <w:color w:val="000000" w:themeColor="text1"/>
          <w:sz w:val="24"/>
          <w:szCs w:val="24"/>
        </w:rPr>
        <w:t>evidenţă</w:t>
      </w:r>
      <w:proofErr w:type="spellEnd"/>
      <w:r w:rsidRPr="00816C67">
        <w:rPr>
          <w:rFonts w:asciiTheme="majorHAnsi" w:hAnsiTheme="majorHAnsi" w:cstheme="majorHAnsi"/>
          <w:color w:val="000000" w:themeColor="text1"/>
          <w:sz w:val="24"/>
          <w:szCs w:val="24"/>
        </w:rPr>
        <w:t xml:space="preserve"> contabilă a proiectului, utilizând conturi analitice distincte pentru toate </w:t>
      </w:r>
      <w:proofErr w:type="spellStart"/>
      <w:r w:rsidRPr="00816C67">
        <w:rPr>
          <w:rFonts w:asciiTheme="majorHAnsi" w:hAnsiTheme="majorHAnsi" w:cstheme="majorHAnsi"/>
          <w:color w:val="000000" w:themeColor="text1"/>
          <w:sz w:val="24"/>
          <w:szCs w:val="24"/>
        </w:rPr>
        <w:t>tranzacţiile</w:t>
      </w:r>
      <w:proofErr w:type="spellEnd"/>
      <w:r w:rsidRPr="00816C67">
        <w:rPr>
          <w:rFonts w:asciiTheme="majorHAnsi" w:hAnsiTheme="majorHAnsi" w:cstheme="majorHAnsi"/>
          <w:color w:val="000000" w:themeColor="text1"/>
          <w:sz w:val="24"/>
          <w:szCs w:val="24"/>
        </w:rPr>
        <w:t xml:space="preserve"> ce au legătură cu proiectul implementat sau să dețină un sistem contabil separat pe proiect, în conformitate cu </w:t>
      </w:r>
      <w:proofErr w:type="spellStart"/>
      <w:r w:rsidRPr="00816C67">
        <w:rPr>
          <w:rFonts w:asciiTheme="majorHAnsi" w:hAnsiTheme="majorHAnsi" w:cstheme="majorHAnsi"/>
          <w:color w:val="000000" w:themeColor="text1"/>
          <w:sz w:val="24"/>
          <w:szCs w:val="24"/>
        </w:rPr>
        <w:t>legislaţia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naţională</w:t>
      </w:r>
      <w:proofErr w:type="spellEnd"/>
      <w:r w:rsidRPr="00816C67">
        <w:rPr>
          <w:rFonts w:asciiTheme="majorHAnsi" w:hAnsiTheme="majorHAnsi" w:cstheme="majorHAnsi"/>
          <w:color w:val="000000" w:themeColor="text1"/>
          <w:sz w:val="24"/>
          <w:szCs w:val="24"/>
        </w:rPr>
        <w:t xml:space="preserve"> financiar-contabilă/ incidentă. Beneficiarul trebuie să păstreze toate înregistrările/ registrele timp de 10 ani de la data efectuării plății finale către beneficiar.</w:t>
      </w:r>
    </w:p>
    <w:p w14:paraId="0322CE6C"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păstra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 pune la </w:t>
      </w:r>
      <w:proofErr w:type="spellStart"/>
      <w:r w:rsidRPr="00816C67">
        <w:rPr>
          <w:rFonts w:asciiTheme="majorHAnsi" w:hAnsiTheme="majorHAnsi" w:cstheme="majorHAnsi"/>
          <w:color w:val="000000" w:themeColor="text1"/>
          <w:sz w:val="24"/>
          <w:szCs w:val="24"/>
        </w:rPr>
        <w:t>dispoziţia</w:t>
      </w:r>
      <w:proofErr w:type="spellEnd"/>
      <w:r w:rsidRPr="00816C67">
        <w:rPr>
          <w:rFonts w:asciiTheme="majorHAnsi" w:hAnsiTheme="majorHAnsi" w:cstheme="majorHAnsi"/>
          <w:color w:val="000000" w:themeColor="text1"/>
          <w:sz w:val="24"/>
          <w:szCs w:val="24"/>
        </w:rPr>
        <w:t xml:space="preserve"> organismelor abilitate, după finalizarea perioadei de implementare a proiectului, inventarul asupra activelor dobândite prin Instrumentele Structurale, pe o perioadă de 10 ani de la data efectuării plății finale către beneficiar.</w:t>
      </w:r>
    </w:p>
    <w:p w14:paraId="6955BFFA"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să furnizeze orice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de natură tehnică sau financiară legate de proiect solicitate de către Autoritatea de Management, Organismul Intermediar, Autoritatea de Plată/Certificare, Autoritatea de Audit, Comisia Europeană sau orice alt </w:t>
      </w:r>
      <w:r w:rsidRPr="00816C67">
        <w:rPr>
          <w:rFonts w:asciiTheme="majorHAnsi" w:hAnsiTheme="majorHAnsi" w:cstheme="majorHAnsi"/>
          <w:color w:val="000000" w:themeColor="text1"/>
          <w:sz w:val="24"/>
          <w:szCs w:val="24"/>
        </w:rPr>
        <w:lastRenderedPageBreak/>
        <w:t xml:space="preserve">organism abilitat să verifice sau să realizeze auditul asupra modului de implementare a proiectelor </w:t>
      </w:r>
      <w:proofErr w:type="spellStart"/>
      <w:r w:rsidRPr="00816C67">
        <w:rPr>
          <w:rFonts w:asciiTheme="majorHAnsi" w:hAnsiTheme="majorHAnsi" w:cstheme="majorHAnsi"/>
          <w:color w:val="000000" w:themeColor="text1"/>
          <w:sz w:val="24"/>
          <w:szCs w:val="24"/>
        </w:rPr>
        <w:t>cofinanţate</w:t>
      </w:r>
      <w:proofErr w:type="spellEnd"/>
      <w:r w:rsidRPr="00816C67">
        <w:rPr>
          <w:rFonts w:asciiTheme="majorHAnsi" w:hAnsiTheme="majorHAnsi" w:cstheme="majorHAnsi"/>
          <w:color w:val="000000" w:themeColor="text1"/>
          <w:sz w:val="24"/>
          <w:szCs w:val="24"/>
        </w:rPr>
        <w:t xml:space="preserve"> din instrumente structurale. 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de a asigura disponibilitatea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prezenţa</w:t>
      </w:r>
      <w:proofErr w:type="spellEnd"/>
      <w:r w:rsidRPr="00816C67">
        <w:rPr>
          <w:rFonts w:asciiTheme="majorHAnsi" w:hAnsiTheme="majorHAnsi" w:cstheme="majorHAnsi"/>
          <w:color w:val="000000" w:themeColor="text1"/>
          <w:sz w:val="24"/>
          <w:szCs w:val="24"/>
        </w:rPr>
        <w:t xml:space="preserve"> personalului implicat în implementarea proiectului pe întreaga durată a verificărilor. </w:t>
      </w:r>
    </w:p>
    <w:p w14:paraId="19B2C340"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are </w:t>
      </w:r>
      <w:proofErr w:type="spellStart"/>
      <w:r w:rsidRPr="00816C67">
        <w:rPr>
          <w:rFonts w:asciiTheme="majorHAnsi" w:hAnsiTheme="majorHAnsi" w:cstheme="majorHAnsi"/>
          <w:color w:val="000000" w:themeColor="text1"/>
          <w:sz w:val="24"/>
          <w:szCs w:val="24"/>
        </w:rPr>
        <w:t>obligaţia</w:t>
      </w:r>
      <w:proofErr w:type="spellEnd"/>
      <w:r w:rsidRPr="00816C67">
        <w:rPr>
          <w:rFonts w:asciiTheme="majorHAnsi" w:hAnsiTheme="majorHAnsi" w:cstheme="majorHAnsi"/>
          <w:color w:val="000000" w:themeColor="text1"/>
          <w:sz w:val="24"/>
          <w:szCs w:val="24"/>
        </w:rPr>
        <w:t xml:space="preserve"> să acorde dreptul de acces la locurile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spaţiile</w:t>
      </w:r>
      <w:proofErr w:type="spellEnd"/>
      <w:r w:rsidRPr="00816C67">
        <w:rPr>
          <w:rFonts w:asciiTheme="majorHAnsi" w:hAnsiTheme="majorHAnsi" w:cstheme="majorHAnsi"/>
          <w:color w:val="000000" w:themeColor="text1"/>
          <w:sz w:val="24"/>
          <w:szCs w:val="24"/>
        </w:rPr>
        <w:t xml:space="preserve"> unde se implementează sau a fost implementat proiectul, inclusiv acces la sistemele informatice,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la toate documentele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fişierele</w:t>
      </w:r>
      <w:proofErr w:type="spellEnd"/>
      <w:r w:rsidRPr="00816C67">
        <w:rPr>
          <w:rFonts w:asciiTheme="majorHAnsi" w:hAnsiTheme="majorHAnsi" w:cstheme="majorHAnsi"/>
          <w:color w:val="000000" w:themeColor="text1"/>
          <w:sz w:val="24"/>
          <w:szCs w:val="24"/>
        </w:rPr>
        <w:t xml:space="preserve"> informatice privind gestiunea tehnică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financiară a proiectului. Documentele trebuie să fie </w:t>
      </w:r>
      <w:proofErr w:type="spellStart"/>
      <w:r w:rsidRPr="00816C67">
        <w:rPr>
          <w:rFonts w:asciiTheme="majorHAnsi" w:hAnsiTheme="majorHAnsi" w:cstheme="majorHAnsi"/>
          <w:color w:val="000000" w:themeColor="text1"/>
          <w:sz w:val="24"/>
          <w:szCs w:val="24"/>
        </w:rPr>
        <w:t>uşor</w:t>
      </w:r>
      <w:proofErr w:type="spellEnd"/>
      <w:r w:rsidRPr="00816C67">
        <w:rPr>
          <w:rFonts w:asciiTheme="majorHAnsi" w:hAnsiTheme="majorHAnsi" w:cstheme="majorHAnsi"/>
          <w:color w:val="000000" w:themeColor="text1"/>
          <w:sz w:val="24"/>
          <w:szCs w:val="24"/>
        </w:rPr>
        <w:t xml:space="preserve"> accesibile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arhivate, astfel încât să permită verificarea lor.</w:t>
      </w:r>
    </w:p>
    <w:p w14:paraId="79F9282B"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În cazul neregulilor constatate, recuperarea debitului se realizează conform prevederilor  </w:t>
      </w:r>
      <w:proofErr w:type="spellStart"/>
      <w:r w:rsidRPr="00816C67">
        <w:rPr>
          <w:rFonts w:asciiTheme="majorHAnsi" w:hAnsiTheme="majorHAnsi" w:cstheme="majorHAnsi"/>
          <w:color w:val="000000" w:themeColor="text1"/>
          <w:sz w:val="24"/>
          <w:szCs w:val="24"/>
        </w:rPr>
        <w:t>prevederilor</w:t>
      </w:r>
      <w:proofErr w:type="spellEnd"/>
      <w:r w:rsidRPr="00816C67">
        <w:rPr>
          <w:rFonts w:asciiTheme="majorHAnsi" w:hAnsiTheme="majorHAnsi" w:cstheme="majorHAnsi"/>
          <w:color w:val="000000" w:themeColor="text1"/>
          <w:sz w:val="24"/>
          <w:szCs w:val="24"/>
        </w:rPr>
        <w:t xml:space="preserve"> legale în domeniu.</w:t>
      </w:r>
    </w:p>
    <w:p w14:paraId="6686E31E" w14:textId="77777777" w:rsidR="0084394B" w:rsidRPr="00816C67" w:rsidRDefault="0084394B">
      <w:pPr>
        <w:jc w:val="both"/>
        <w:rPr>
          <w:rFonts w:asciiTheme="majorHAnsi" w:hAnsiTheme="majorHAnsi" w:cstheme="majorHAnsi"/>
          <w:color w:val="000000" w:themeColor="text1"/>
          <w:sz w:val="24"/>
          <w:szCs w:val="24"/>
        </w:rPr>
      </w:pPr>
    </w:p>
    <w:tbl>
      <w:tblPr>
        <w:tblStyle w:val="afff6"/>
        <w:tblW w:w="9590" w:type="dxa"/>
        <w:tblInd w:w="1" w:type="dxa"/>
        <w:tblLayout w:type="fixed"/>
        <w:tblLook w:val="0000" w:firstRow="0" w:lastRow="0" w:firstColumn="0" w:lastColumn="0" w:noHBand="0" w:noVBand="0"/>
      </w:tblPr>
      <w:tblGrid>
        <w:gridCol w:w="1539"/>
        <w:gridCol w:w="8051"/>
      </w:tblGrid>
      <w:tr w:rsidR="0084394B" w:rsidRPr="00816C67" w14:paraId="368B403B" w14:textId="77777777">
        <w:trPr>
          <w:trHeight w:val="2290"/>
        </w:trPr>
        <w:tc>
          <w:tcPr>
            <w:tcW w:w="1539" w:type="dxa"/>
            <w:tcBorders>
              <w:top w:val="single" w:sz="4" w:space="0" w:color="000000"/>
              <w:left w:val="single" w:sz="4" w:space="0" w:color="000000"/>
              <w:bottom w:val="single" w:sz="4" w:space="0" w:color="000000"/>
            </w:tcBorders>
            <w:vAlign w:val="center"/>
          </w:tcPr>
          <w:p w14:paraId="5FC3EC82"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i/>
                <w:color w:val="000000" w:themeColor="text1"/>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7A5525AB" w14:textId="3F9F9B37" w:rsidR="0084394B" w:rsidRPr="00816C67" w:rsidRDefault="003B5910">
            <w:pPr>
              <w:spacing w:after="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Beneficiarul trebuie să păstreze </w:t>
            </w:r>
            <w:r w:rsidR="00533613">
              <w:rPr>
                <w:rFonts w:asciiTheme="majorHAnsi" w:hAnsiTheme="majorHAnsi" w:cstheme="majorHAnsi"/>
                <w:color w:val="000000" w:themeColor="text1"/>
                <w:sz w:val="24"/>
                <w:szCs w:val="24"/>
              </w:rPr>
              <w:t xml:space="preserve">documentele </w:t>
            </w:r>
            <w:r w:rsidRPr="00816C67">
              <w:rPr>
                <w:rFonts w:asciiTheme="majorHAnsi" w:hAnsiTheme="majorHAnsi" w:cstheme="majorHAnsi"/>
                <w:color w:val="000000" w:themeColor="text1"/>
                <w:sz w:val="24"/>
                <w:szCs w:val="24"/>
              </w:rPr>
              <w:t xml:space="preserve">timp de minim 10 ani de la data efectuării </w:t>
            </w:r>
            <w:proofErr w:type="spellStart"/>
            <w:r w:rsidRPr="00816C67">
              <w:rPr>
                <w:rFonts w:asciiTheme="majorHAnsi" w:hAnsiTheme="majorHAnsi" w:cstheme="majorHAnsi"/>
                <w:color w:val="000000" w:themeColor="text1"/>
                <w:sz w:val="24"/>
                <w:szCs w:val="24"/>
              </w:rPr>
              <w:t>plăţii</w:t>
            </w:r>
            <w:proofErr w:type="spellEnd"/>
            <w:r w:rsidRPr="00816C67">
              <w:rPr>
                <w:rFonts w:asciiTheme="majorHAnsi" w:hAnsiTheme="majorHAnsi" w:cstheme="majorHAnsi"/>
                <w:color w:val="000000" w:themeColor="text1"/>
                <w:sz w:val="24"/>
                <w:szCs w:val="24"/>
              </w:rPr>
              <w:t xml:space="preserve"> finale către beneficiar.</w:t>
            </w:r>
          </w:p>
          <w:p w14:paraId="2F930749"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Această </w:t>
            </w:r>
            <w:proofErr w:type="spellStart"/>
            <w:r w:rsidRPr="00816C67">
              <w:rPr>
                <w:rFonts w:asciiTheme="majorHAnsi" w:hAnsiTheme="majorHAnsi" w:cstheme="majorHAnsi"/>
                <w:color w:val="000000" w:themeColor="text1"/>
                <w:sz w:val="24"/>
                <w:szCs w:val="24"/>
              </w:rPr>
              <w:t>evidenţă</w:t>
            </w:r>
            <w:proofErr w:type="spellEnd"/>
            <w:r w:rsidRPr="00816C67">
              <w:rPr>
                <w:rFonts w:asciiTheme="majorHAnsi" w:hAnsiTheme="majorHAnsi" w:cstheme="majorHAnsi"/>
                <w:color w:val="000000" w:themeColor="text1"/>
                <w:sz w:val="24"/>
                <w:szCs w:val="24"/>
              </w:rPr>
              <w:t xml:space="preserve"> trebuie să </w:t>
            </w:r>
            <w:proofErr w:type="spellStart"/>
            <w:r w:rsidRPr="00816C67">
              <w:rPr>
                <w:rFonts w:asciiTheme="majorHAnsi" w:hAnsiTheme="majorHAnsi" w:cstheme="majorHAnsi"/>
                <w:color w:val="000000" w:themeColor="text1"/>
                <w:sz w:val="24"/>
                <w:szCs w:val="24"/>
              </w:rPr>
              <w:t>conţină</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informaţiile</w:t>
            </w:r>
            <w:proofErr w:type="spellEnd"/>
            <w:r w:rsidRPr="00816C67">
              <w:rPr>
                <w:rFonts w:asciiTheme="majorHAnsi" w:hAnsiTheme="majorHAnsi" w:cstheme="majorHAnsi"/>
                <w:color w:val="000000" w:themeColor="text1"/>
                <w:sz w:val="24"/>
                <w:szCs w:val="24"/>
              </w:rPr>
              <w:t xml:space="preserve"> necesare pentru a demonstra respectarea tuturor </w:t>
            </w:r>
            <w:proofErr w:type="spellStart"/>
            <w:r w:rsidRPr="00816C67">
              <w:rPr>
                <w:rFonts w:asciiTheme="majorHAnsi" w:hAnsiTheme="majorHAnsi" w:cstheme="majorHAnsi"/>
                <w:color w:val="000000" w:themeColor="text1"/>
                <w:sz w:val="24"/>
                <w:szCs w:val="24"/>
              </w:rPr>
              <w:t>condiţiilor</w:t>
            </w:r>
            <w:proofErr w:type="spellEnd"/>
            <w:r w:rsidRPr="00816C67">
              <w:rPr>
                <w:rFonts w:asciiTheme="majorHAnsi" w:hAnsiTheme="majorHAnsi" w:cstheme="majorHAnsi"/>
                <w:color w:val="000000" w:themeColor="text1"/>
                <w:sz w:val="24"/>
                <w:szCs w:val="24"/>
              </w:rPr>
              <w:t xml:space="preserve"> impuse prin actul de acordare, cum sunt: datele de identificare a beneficiarului, durata, cheltuielile eligibile, valoarea, momentul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modalitatea acordării ajutorului, originea acestuia, durata, metoda de calcul a ajutoarelor acordate.</w:t>
            </w:r>
          </w:p>
        </w:tc>
      </w:tr>
    </w:tbl>
    <w:p w14:paraId="172BE091" w14:textId="77777777" w:rsidR="0084394B" w:rsidRPr="00816C67" w:rsidRDefault="0084394B">
      <w:pPr>
        <w:spacing w:after="0"/>
        <w:jc w:val="both"/>
        <w:rPr>
          <w:rFonts w:asciiTheme="majorHAnsi" w:hAnsiTheme="majorHAnsi" w:cstheme="majorHAnsi"/>
          <w:color w:val="000000" w:themeColor="text1"/>
          <w:sz w:val="24"/>
          <w:szCs w:val="24"/>
        </w:rPr>
      </w:pPr>
    </w:p>
    <w:p w14:paraId="0952D8F2" w14:textId="77777777" w:rsidR="0084394B" w:rsidRPr="00816C67" w:rsidRDefault="0084394B">
      <w:pPr>
        <w:spacing w:after="0"/>
        <w:jc w:val="both"/>
        <w:rPr>
          <w:rFonts w:asciiTheme="majorHAnsi" w:hAnsiTheme="majorHAnsi" w:cstheme="majorHAnsi"/>
          <w:color w:val="000000" w:themeColor="text1"/>
          <w:sz w:val="24"/>
          <w:szCs w:val="24"/>
        </w:rPr>
      </w:pPr>
    </w:p>
    <w:p w14:paraId="4A596D37" w14:textId="77777777" w:rsidR="0084394B" w:rsidRPr="00816C67" w:rsidRDefault="0084394B">
      <w:pPr>
        <w:spacing w:after="0"/>
        <w:jc w:val="both"/>
        <w:rPr>
          <w:rFonts w:asciiTheme="majorHAnsi" w:hAnsiTheme="majorHAnsi" w:cstheme="majorHAnsi"/>
          <w:color w:val="000000" w:themeColor="text1"/>
          <w:sz w:val="24"/>
          <w:szCs w:val="24"/>
        </w:rPr>
      </w:pPr>
    </w:p>
    <w:p w14:paraId="63BFC4C0" w14:textId="77777777" w:rsidR="0084394B" w:rsidRPr="00816C67" w:rsidRDefault="0084394B">
      <w:pPr>
        <w:spacing w:after="0"/>
        <w:jc w:val="both"/>
        <w:rPr>
          <w:rFonts w:asciiTheme="majorHAnsi" w:hAnsiTheme="majorHAnsi" w:cstheme="majorHAnsi"/>
          <w:color w:val="000000" w:themeColor="text1"/>
          <w:sz w:val="24"/>
          <w:szCs w:val="24"/>
        </w:rPr>
      </w:pPr>
    </w:p>
    <w:p w14:paraId="4EEBD78F" w14:textId="77777777" w:rsidR="0084394B" w:rsidRPr="00816C67" w:rsidRDefault="0084394B">
      <w:pPr>
        <w:spacing w:after="0"/>
        <w:jc w:val="both"/>
        <w:rPr>
          <w:rFonts w:asciiTheme="majorHAnsi" w:hAnsiTheme="majorHAnsi" w:cstheme="majorHAnsi"/>
          <w:color w:val="000000" w:themeColor="text1"/>
          <w:sz w:val="24"/>
          <w:szCs w:val="24"/>
        </w:rPr>
      </w:pPr>
    </w:p>
    <w:p w14:paraId="48B972AC" w14:textId="77777777" w:rsidR="0084394B" w:rsidRPr="00816C67" w:rsidRDefault="0084394B">
      <w:pPr>
        <w:spacing w:after="0"/>
        <w:jc w:val="both"/>
        <w:rPr>
          <w:rFonts w:asciiTheme="majorHAnsi" w:hAnsiTheme="majorHAnsi" w:cstheme="majorHAnsi"/>
          <w:color w:val="000000" w:themeColor="text1"/>
          <w:sz w:val="24"/>
          <w:szCs w:val="24"/>
        </w:rPr>
      </w:pPr>
    </w:p>
    <w:p w14:paraId="0D7115A4" w14:textId="77777777" w:rsidR="0084394B" w:rsidRPr="00816C67" w:rsidRDefault="0084394B">
      <w:pPr>
        <w:spacing w:after="0"/>
        <w:jc w:val="both"/>
        <w:rPr>
          <w:rFonts w:asciiTheme="majorHAnsi" w:hAnsiTheme="majorHAnsi" w:cstheme="majorHAnsi"/>
          <w:color w:val="000000" w:themeColor="text1"/>
          <w:sz w:val="24"/>
          <w:szCs w:val="24"/>
        </w:rPr>
      </w:pPr>
    </w:p>
    <w:p w14:paraId="4657F04C" w14:textId="77777777" w:rsidR="0084394B" w:rsidRPr="00816C67" w:rsidRDefault="0084394B">
      <w:pPr>
        <w:spacing w:after="0"/>
        <w:jc w:val="both"/>
        <w:rPr>
          <w:rFonts w:asciiTheme="majorHAnsi" w:hAnsiTheme="majorHAnsi" w:cstheme="majorHAnsi"/>
          <w:color w:val="000000" w:themeColor="text1"/>
          <w:sz w:val="24"/>
          <w:szCs w:val="24"/>
        </w:rPr>
      </w:pPr>
    </w:p>
    <w:p w14:paraId="36AA6488" w14:textId="77777777" w:rsidR="0084394B" w:rsidRPr="00816C67" w:rsidRDefault="0084394B">
      <w:pPr>
        <w:spacing w:after="0"/>
        <w:jc w:val="both"/>
        <w:rPr>
          <w:rFonts w:asciiTheme="majorHAnsi" w:hAnsiTheme="majorHAnsi" w:cstheme="majorHAnsi"/>
          <w:color w:val="000000" w:themeColor="text1"/>
          <w:sz w:val="24"/>
          <w:szCs w:val="24"/>
        </w:rPr>
      </w:pPr>
    </w:p>
    <w:p w14:paraId="41DF95D7" w14:textId="77777777" w:rsidR="0084394B" w:rsidRPr="00816C67" w:rsidRDefault="0084394B">
      <w:pPr>
        <w:spacing w:after="0"/>
        <w:jc w:val="both"/>
        <w:rPr>
          <w:rFonts w:asciiTheme="majorHAnsi" w:hAnsiTheme="majorHAnsi" w:cstheme="majorHAnsi"/>
          <w:color w:val="000000" w:themeColor="text1"/>
          <w:sz w:val="24"/>
          <w:szCs w:val="24"/>
        </w:rPr>
      </w:pPr>
    </w:p>
    <w:p w14:paraId="39842A2E" w14:textId="77777777" w:rsidR="0084394B" w:rsidRPr="00816C67" w:rsidRDefault="0084394B">
      <w:pPr>
        <w:spacing w:after="0"/>
        <w:jc w:val="both"/>
        <w:rPr>
          <w:rFonts w:asciiTheme="majorHAnsi" w:hAnsiTheme="majorHAnsi" w:cstheme="majorHAnsi"/>
          <w:color w:val="000000" w:themeColor="text1"/>
          <w:sz w:val="24"/>
          <w:szCs w:val="24"/>
        </w:rPr>
      </w:pPr>
    </w:p>
    <w:p w14:paraId="1E52EEB8" w14:textId="77777777" w:rsidR="0084394B" w:rsidRPr="00816C67" w:rsidRDefault="0084394B">
      <w:pPr>
        <w:spacing w:after="0"/>
        <w:jc w:val="both"/>
        <w:rPr>
          <w:rFonts w:asciiTheme="majorHAnsi" w:hAnsiTheme="majorHAnsi" w:cstheme="majorHAnsi"/>
          <w:color w:val="000000" w:themeColor="text1"/>
          <w:sz w:val="24"/>
          <w:szCs w:val="24"/>
        </w:rPr>
      </w:pPr>
    </w:p>
    <w:p w14:paraId="6E9CD1AC" w14:textId="77777777" w:rsidR="0084394B" w:rsidRPr="00816C67" w:rsidRDefault="0084394B">
      <w:pPr>
        <w:spacing w:after="0"/>
        <w:jc w:val="both"/>
        <w:rPr>
          <w:rFonts w:asciiTheme="majorHAnsi" w:hAnsiTheme="majorHAnsi" w:cstheme="majorHAnsi"/>
          <w:color w:val="000000" w:themeColor="text1"/>
          <w:sz w:val="24"/>
          <w:szCs w:val="24"/>
        </w:rPr>
      </w:pPr>
    </w:p>
    <w:p w14:paraId="1124A29B" w14:textId="77777777" w:rsidR="0084394B" w:rsidRPr="00816C67" w:rsidRDefault="0084394B">
      <w:pPr>
        <w:spacing w:after="0"/>
        <w:jc w:val="both"/>
        <w:rPr>
          <w:rFonts w:asciiTheme="majorHAnsi" w:hAnsiTheme="majorHAnsi" w:cstheme="majorHAnsi"/>
          <w:color w:val="000000" w:themeColor="text1"/>
          <w:sz w:val="24"/>
          <w:szCs w:val="24"/>
        </w:rPr>
      </w:pPr>
    </w:p>
    <w:p w14:paraId="457ED62C" w14:textId="77777777" w:rsidR="0084394B" w:rsidRPr="00816C67" w:rsidRDefault="0084394B">
      <w:pPr>
        <w:spacing w:after="0"/>
        <w:jc w:val="both"/>
        <w:rPr>
          <w:rFonts w:asciiTheme="majorHAnsi" w:hAnsiTheme="majorHAnsi" w:cstheme="majorHAnsi"/>
          <w:color w:val="000000" w:themeColor="text1"/>
          <w:sz w:val="24"/>
          <w:szCs w:val="24"/>
        </w:rPr>
      </w:pPr>
    </w:p>
    <w:p w14:paraId="2DEB22DD" w14:textId="77777777" w:rsidR="0084394B" w:rsidRPr="00816C67" w:rsidRDefault="0084394B">
      <w:pPr>
        <w:spacing w:after="0"/>
        <w:jc w:val="both"/>
        <w:rPr>
          <w:rFonts w:asciiTheme="majorHAnsi" w:hAnsiTheme="majorHAnsi" w:cstheme="majorHAnsi"/>
          <w:color w:val="000000" w:themeColor="text1"/>
          <w:sz w:val="24"/>
          <w:szCs w:val="24"/>
        </w:rPr>
      </w:pPr>
    </w:p>
    <w:p w14:paraId="30A539B3" w14:textId="77777777" w:rsidR="0084394B" w:rsidRPr="00816C67" w:rsidRDefault="0084394B">
      <w:pPr>
        <w:spacing w:after="0"/>
        <w:jc w:val="both"/>
        <w:rPr>
          <w:rFonts w:asciiTheme="majorHAnsi" w:hAnsiTheme="majorHAnsi" w:cstheme="majorHAnsi"/>
          <w:color w:val="000000" w:themeColor="text1"/>
          <w:sz w:val="24"/>
          <w:szCs w:val="24"/>
        </w:rPr>
      </w:pPr>
    </w:p>
    <w:p w14:paraId="4DA35175" w14:textId="77777777" w:rsidR="0084394B" w:rsidRPr="00816C67" w:rsidRDefault="0084394B">
      <w:pPr>
        <w:spacing w:after="0"/>
        <w:jc w:val="both"/>
        <w:rPr>
          <w:rFonts w:asciiTheme="majorHAnsi" w:hAnsiTheme="majorHAnsi" w:cstheme="majorHAnsi"/>
          <w:color w:val="000000" w:themeColor="text1"/>
          <w:sz w:val="24"/>
          <w:szCs w:val="24"/>
        </w:rPr>
      </w:pPr>
    </w:p>
    <w:p w14:paraId="0D78CFA5" w14:textId="77777777" w:rsidR="0084394B" w:rsidRPr="00816C67" w:rsidRDefault="0084394B">
      <w:pPr>
        <w:spacing w:after="0"/>
        <w:jc w:val="both"/>
        <w:rPr>
          <w:rFonts w:asciiTheme="majorHAnsi" w:hAnsiTheme="majorHAnsi" w:cstheme="majorHAnsi"/>
          <w:color w:val="000000" w:themeColor="text1"/>
          <w:sz w:val="24"/>
          <w:szCs w:val="24"/>
        </w:rPr>
      </w:pPr>
    </w:p>
    <w:p w14:paraId="6EC2B41F" w14:textId="61E7999A" w:rsidR="0084394B" w:rsidRPr="00816C67" w:rsidRDefault="0084394B">
      <w:pPr>
        <w:spacing w:after="0"/>
        <w:jc w:val="both"/>
        <w:rPr>
          <w:rFonts w:asciiTheme="majorHAnsi" w:hAnsiTheme="majorHAnsi" w:cstheme="majorHAnsi"/>
          <w:color w:val="000000" w:themeColor="text1"/>
          <w:sz w:val="24"/>
          <w:szCs w:val="24"/>
        </w:rPr>
      </w:pPr>
      <w:bookmarkStart w:id="90" w:name="_1vsw3ci" w:colFirst="0" w:colLast="0"/>
      <w:bookmarkEnd w:id="90"/>
    </w:p>
    <w:p w14:paraId="0CFCA195" w14:textId="52CF958A" w:rsidR="00AD0E81" w:rsidRPr="00816C67" w:rsidRDefault="00AD0E81">
      <w:pPr>
        <w:spacing w:after="0"/>
        <w:jc w:val="both"/>
        <w:rPr>
          <w:rFonts w:asciiTheme="majorHAnsi" w:hAnsiTheme="majorHAnsi" w:cstheme="majorHAnsi"/>
          <w:color w:val="000000" w:themeColor="text1"/>
          <w:sz w:val="24"/>
          <w:szCs w:val="24"/>
        </w:rPr>
      </w:pPr>
    </w:p>
    <w:p w14:paraId="00A8A2C2" w14:textId="607894DC" w:rsidR="00AD0E81" w:rsidRPr="00816C67" w:rsidRDefault="00AD0E81">
      <w:pPr>
        <w:spacing w:after="0"/>
        <w:jc w:val="both"/>
        <w:rPr>
          <w:rFonts w:asciiTheme="majorHAnsi" w:hAnsiTheme="majorHAnsi" w:cstheme="majorHAnsi"/>
          <w:color w:val="000000" w:themeColor="text1"/>
          <w:sz w:val="24"/>
          <w:szCs w:val="24"/>
        </w:rPr>
      </w:pPr>
    </w:p>
    <w:p w14:paraId="0CF3B875" w14:textId="7CF81B18" w:rsidR="00AD0E81" w:rsidRPr="00816C67" w:rsidRDefault="00AD0E81">
      <w:pPr>
        <w:spacing w:after="0"/>
        <w:jc w:val="both"/>
        <w:rPr>
          <w:rFonts w:asciiTheme="majorHAnsi" w:hAnsiTheme="majorHAnsi" w:cstheme="majorHAnsi"/>
          <w:color w:val="000000" w:themeColor="text1"/>
          <w:sz w:val="24"/>
          <w:szCs w:val="24"/>
        </w:rPr>
      </w:pPr>
    </w:p>
    <w:p w14:paraId="55346992" w14:textId="6E8428A4" w:rsidR="00AD0E81" w:rsidRDefault="00AD0E81">
      <w:pPr>
        <w:spacing w:after="0"/>
        <w:jc w:val="both"/>
        <w:rPr>
          <w:rFonts w:asciiTheme="majorHAnsi" w:hAnsiTheme="majorHAnsi" w:cstheme="majorHAnsi"/>
          <w:color w:val="000000" w:themeColor="text1"/>
          <w:sz w:val="24"/>
          <w:szCs w:val="24"/>
        </w:rPr>
      </w:pPr>
    </w:p>
    <w:p w14:paraId="5F1805AD" w14:textId="379E9F7B" w:rsidR="00A77D38" w:rsidRDefault="00A77D38">
      <w:pPr>
        <w:spacing w:after="0"/>
        <w:jc w:val="both"/>
        <w:rPr>
          <w:rFonts w:asciiTheme="majorHAnsi" w:hAnsiTheme="majorHAnsi" w:cstheme="majorHAnsi"/>
          <w:color w:val="000000" w:themeColor="text1"/>
          <w:sz w:val="24"/>
          <w:szCs w:val="24"/>
        </w:rPr>
      </w:pPr>
    </w:p>
    <w:p w14:paraId="5B58FF28" w14:textId="00419AB2" w:rsidR="00A77D38" w:rsidRDefault="00A77D38">
      <w:pPr>
        <w:spacing w:after="0"/>
        <w:jc w:val="both"/>
        <w:rPr>
          <w:rFonts w:asciiTheme="majorHAnsi" w:hAnsiTheme="majorHAnsi" w:cstheme="majorHAnsi"/>
          <w:color w:val="000000" w:themeColor="text1"/>
          <w:sz w:val="24"/>
          <w:szCs w:val="24"/>
        </w:rPr>
      </w:pPr>
    </w:p>
    <w:p w14:paraId="6FD8471F" w14:textId="572D73C3" w:rsidR="00A77D38" w:rsidRDefault="00A77D38">
      <w:pPr>
        <w:spacing w:after="0"/>
        <w:jc w:val="both"/>
        <w:rPr>
          <w:rFonts w:asciiTheme="majorHAnsi" w:hAnsiTheme="majorHAnsi" w:cstheme="majorHAnsi"/>
          <w:color w:val="000000" w:themeColor="text1"/>
          <w:sz w:val="24"/>
          <w:szCs w:val="24"/>
        </w:rPr>
      </w:pPr>
    </w:p>
    <w:p w14:paraId="05BEDFAD" w14:textId="0697AF8A" w:rsidR="00A77D38" w:rsidRDefault="00A77D38">
      <w:pPr>
        <w:spacing w:after="0"/>
        <w:jc w:val="both"/>
        <w:rPr>
          <w:rFonts w:asciiTheme="majorHAnsi" w:hAnsiTheme="majorHAnsi" w:cstheme="majorHAnsi"/>
          <w:color w:val="000000" w:themeColor="text1"/>
          <w:sz w:val="24"/>
          <w:szCs w:val="24"/>
        </w:rPr>
      </w:pPr>
    </w:p>
    <w:p w14:paraId="043603BF" w14:textId="273A7C39" w:rsidR="00A77D38" w:rsidRDefault="00A77D38">
      <w:pPr>
        <w:spacing w:after="0"/>
        <w:jc w:val="both"/>
        <w:rPr>
          <w:rFonts w:asciiTheme="majorHAnsi" w:hAnsiTheme="majorHAnsi" w:cstheme="majorHAnsi"/>
          <w:color w:val="000000" w:themeColor="text1"/>
          <w:sz w:val="24"/>
          <w:szCs w:val="24"/>
        </w:rPr>
      </w:pPr>
    </w:p>
    <w:p w14:paraId="09BC5547" w14:textId="19202B9C" w:rsidR="00A77D38" w:rsidRDefault="00A77D38">
      <w:pPr>
        <w:spacing w:after="0"/>
        <w:jc w:val="both"/>
        <w:rPr>
          <w:rFonts w:asciiTheme="majorHAnsi" w:hAnsiTheme="majorHAnsi" w:cstheme="majorHAnsi"/>
          <w:color w:val="000000" w:themeColor="text1"/>
          <w:sz w:val="24"/>
          <w:szCs w:val="24"/>
        </w:rPr>
      </w:pPr>
    </w:p>
    <w:p w14:paraId="0235B699" w14:textId="61AAC487" w:rsidR="00A77D38" w:rsidRDefault="00A77D38">
      <w:pPr>
        <w:spacing w:after="0"/>
        <w:jc w:val="both"/>
        <w:rPr>
          <w:rFonts w:asciiTheme="majorHAnsi" w:hAnsiTheme="majorHAnsi" w:cstheme="majorHAnsi"/>
          <w:color w:val="000000" w:themeColor="text1"/>
          <w:sz w:val="24"/>
          <w:szCs w:val="24"/>
        </w:rPr>
      </w:pPr>
    </w:p>
    <w:p w14:paraId="6F424AAE" w14:textId="5D37EBAC" w:rsidR="00A77D38" w:rsidRDefault="00A77D38">
      <w:pPr>
        <w:spacing w:after="0"/>
        <w:jc w:val="both"/>
        <w:rPr>
          <w:rFonts w:asciiTheme="majorHAnsi" w:hAnsiTheme="majorHAnsi" w:cstheme="majorHAnsi"/>
          <w:color w:val="000000" w:themeColor="text1"/>
          <w:sz w:val="24"/>
          <w:szCs w:val="24"/>
        </w:rPr>
      </w:pPr>
    </w:p>
    <w:p w14:paraId="45590611" w14:textId="034A9930" w:rsidR="00A77D38" w:rsidRDefault="00A77D38">
      <w:pPr>
        <w:spacing w:after="0"/>
        <w:jc w:val="both"/>
        <w:rPr>
          <w:rFonts w:asciiTheme="majorHAnsi" w:hAnsiTheme="majorHAnsi" w:cstheme="majorHAnsi"/>
          <w:color w:val="000000" w:themeColor="text1"/>
          <w:sz w:val="24"/>
          <w:szCs w:val="24"/>
        </w:rPr>
      </w:pPr>
    </w:p>
    <w:p w14:paraId="5FE38633" w14:textId="36A04279" w:rsidR="00A77D38" w:rsidRDefault="00A77D38">
      <w:pPr>
        <w:spacing w:after="0"/>
        <w:jc w:val="both"/>
        <w:rPr>
          <w:rFonts w:asciiTheme="majorHAnsi" w:hAnsiTheme="majorHAnsi" w:cstheme="majorHAnsi"/>
          <w:color w:val="000000" w:themeColor="text1"/>
          <w:sz w:val="24"/>
          <w:szCs w:val="24"/>
        </w:rPr>
      </w:pPr>
    </w:p>
    <w:p w14:paraId="3D22F4AC" w14:textId="77777777" w:rsidR="00A77D38" w:rsidRPr="00816C67" w:rsidRDefault="00A77D38">
      <w:pPr>
        <w:spacing w:after="0"/>
        <w:jc w:val="both"/>
        <w:rPr>
          <w:rFonts w:asciiTheme="majorHAnsi" w:hAnsiTheme="majorHAnsi" w:cstheme="majorHAnsi"/>
          <w:color w:val="000000" w:themeColor="text1"/>
          <w:sz w:val="24"/>
          <w:szCs w:val="24"/>
        </w:rPr>
      </w:pPr>
    </w:p>
    <w:p w14:paraId="0BD75AA4" w14:textId="77777777" w:rsidR="00AD0E81" w:rsidRPr="00816C67" w:rsidRDefault="00AD0E81">
      <w:pPr>
        <w:spacing w:after="0"/>
        <w:jc w:val="both"/>
        <w:rPr>
          <w:rFonts w:asciiTheme="majorHAnsi" w:hAnsiTheme="majorHAnsi" w:cstheme="majorHAnsi"/>
          <w:color w:val="000000" w:themeColor="text1"/>
          <w:sz w:val="24"/>
          <w:szCs w:val="24"/>
        </w:rPr>
      </w:pPr>
    </w:p>
    <w:p w14:paraId="3E84F888"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CAPITOLUL 8. INFORMARE ȘI PUBLICITATE</w:t>
      </w:r>
    </w:p>
    <w:p w14:paraId="0E3F4935" w14:textId="77777777" w:rsidR="0084394B" w:rsidRPr="00816C67" w:rsidRDefault="0084394B">
      <w:pPr>
        <w:spacing w:after="0" w:line="240" w:lineRule="auto"/>
        <w:jc w:val="both"/>
        <w:rPr>
          <w:rFonts w:asciiTheme="majorHAnsi" w:hAnsiTheme="majorHAnsi" w:cstheme="majorHAnsi"/>
          <w:color w:val="000000" w:themeColor="text1"/>
          <w:sz w:val="24"/>
          <w:szCs w:val="24"/>
        </w:rPr>
      </w:pPr>
      <w:bookmarkStart w:id="91" w:name="_4fsjm0b" w:colFirst="0" w:colLast="0"/>
      <w:bookmarkEnd w:id="91"/>
    </w:p>
    <w:p w14:paraId="2CE83AE4" w14:textId="77777777" w:rsidR="0084394B" w:rsidRPr="00816C67" w:rsidRDefault="003B5910">
      <w:pPr>
        <w:jc w:val="both"/>
        <w:rPr>
          <w:rFonts w:asciiTheme="majorHAnsi" w:hAnsiTheme="majorHAnsi" w:cstheme="majorHAnsi"/>
          <w:color w:val="000000" w:themeColor="text1"/>
          <w:sz w:val="24"/>
          <w:szCs w:val="24"/>
        </w:rPr>
      </w:pPr>
      <w:bookmarkStart w:id="92" w:name="_2uxtw84" w:colFirst="0" w:colLast="0"/>
      <w:bookmarkEnd w:id="92"/>
      <w:r w:rsidRPr="00816C67">
        <w:rPr>
          <w:rFonts w:asciiTheme="majorHAnsi" w:hAnsiTheme="majorHAnsi" w:cstheme="majorHAnsi"/>
          <w:color w:val="000000" w:themeColor="text1"/>
          <w:sz w:val="24"/>
          <w:szCs w:val="24"/>
        </w:rPr>
        <w:t xml:space="preserve">Măsurile de informare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comunicare privind </w:t>
      </w:r>
      <w:proofErr w:type="spellStart"/>
      <w:r w:rsidRPr="00816C67">
        <w:rPr>
          <w:rFonts w:asciiTheme="majorHAnsi" w:hAnsiTheme="majorHAnsi" w:cstheme="majorHAnsi"/>
          <w:color w:val="000000" w:themeColor="text1"/>
          <w:sz w:val="24"/>
          <w:szCs w:val="24"/>
        </w:rPr>
        <w:t>operaţiunile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finanţate</w:t>
      </w:r>
      <w:proofErr w:type="spellEnd"/>
      <w:r w:rsidRPr="00816C67">
        <w:rPr>
          <w:rFonts w:asciiTheme="majorHAnsi" w:hAnsiTheme="majorHAnsi" w:cstheme="majorHAnsi"/>
          <w:color w:val="000000" w:themeColor="text1"/>
          <w:sz w:val="24"/>
          <w:szCs w:val="24"/>
        </w:rPr>
        <w:t xml:space="preserve"> din instrumente structurale sunt definite în conformitate cu prevederile Regulamentului Comisiei Europene (CE) Nr. 1303/2013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Regulamentului CE Nr. 821/2014 (art.3, art.4 și Anexa II) privind stabilirea normelor de aplicare a Regulamentului (UE) nr. 1303/2013, cu modificările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completările ulterioare. Astfel, este important ca rezultatele </w:t>
      </w:r>
      <w:proofErr w:type="spellStart"/>
      <w:r w:rsidRPr="00816C67">
        <w:rPr>
          <w:rFonts w:asciiTheme="majorHAnsi" w:hAnsiTheme="majorHAnsi" w:cstheme="majorHAnsi"/>
          <w:color w:val="000000" w:themeColor="text1"/>
          <w:sz w:val="24"/>
          <w:szCs w:val="24"/>
        </w:rPr>
        <w:t>obţinute</w:t>
      </w:r>
      <w:proofErr w:type="spellEnd"/>
      <w:r w:rsidRPr="00816C67">
        <w:rPr>
          <w:rFonts w:asciiTheme="majorHAnsi" w:hAnsiTheme="majorHAnsi" w:cstheme="majorHAnsi"/>
          <w:color w:val="000000" w:themeColor="text1"/>
          <w:sz w:val="24"/>
          <w:szCs w:val="24"/>
        </w:rPr>
        <w:t xml:space="preserve"> cu sprijinul fondurilor Uniunii să fie aduse în atenția publicului larg și cetățenii să cunoască modul în care sunt investite resursele financiare ale Uniunii.</w:t>
      </w:r>
    </w:p>
    <w:p w14:paraId="6427FEFD" w14:textId="77777777" w:rsidR="0084394B" w:rsidRPr="00816C67" w:rsidRDefault="003B5910">
      <w:pPr>
        <w:jc w:val="both"/>
        <w:rPr>
          <w:rFonts w:asciiTheme="majorHAnsi" w:hAnsiTheme="majorHAnsi" w:cstheme="majorHAnsi"/>
          <w:color w:val="000000" w:themeColor="text1"/>
          <w:sz w:val="24"/>
          <w:szCs w:val="24"/>
        </w:rPr>
      </w:pPr>
      <w:bookmarkStart w:id="93" w:name="_1a346fx" w:colFirst="0" w:colLast="0"/>
      <w:bookmarkEnd w:id="93"/>
      <w:r w:rsidRPr="00816C67">
        <w:rPr>
          <w:rFonts w:asciiTheme="majorHAnsi" w:hAnsiTheme="majorHAnsi" w:cstheme="majorHAnsi"/>
          <w:color w:val="000000" w:themeColor="text1"/>
          <w:sz w:val="24"/>
          <w:szCs w:val="24"/>
        </w:rPr>
        <w:t xml:space="preserve">Acceptarea </w:t>
      </w:r>
      <w:proofErr w:type="spellStart"/>
      <w:r w:rsidRPr="00816C67">
        <w:rPr>
          <w:rFonts w:asciiTheme="majorHAnsi" w:hAnsiTheme="majorHAnsi" w:cstheme="majorHAnsi"/>
          <w:color w:val="000000" w:themeColor="text1"/>
          <w:sz w:val="24"/>
          <w:szCs w:val="24"/>
        </w:rPr>
        <w:t>finanţării</w:t>
      </w:r>
      <w:proofErr w:type="spellEnd"/>
      <w:r w:rsidRPr="00816C67">
        <w:rPr>
          <w:rFonts w:asciiTheme="majorHAnsi" w:hAnsiTheme="majorHAnsi" w:cstheme="majorHAnsi"/>
          <w:color w:val="000000" w:themeColor="text1"/>
          <w:sz w:val="24"/>
          <w:szCs w:val="24"/>
        </w:rPr>
        <w:t xml:space="preserve"> conduce la acceptarea de către Beneficiar a introducerii pe lista Operațiunilor în conformitate cu prevederile art. 115 alin.(2) din Regulamentul CE Nr. 1303/2013 cu modificările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completările ulterioare.</w:t>
      </w:r>
    </w:p>
    <w:p w14:paraId="6D6E18A8" w14:textId="00A523C9" w:rsidR="0084394B" w:rsidRPr="00816C67" w:rsidRDefault="003B5910">
      <w:pPr>
        <w:jc w:val="both"/>
        <w:rPr>
          <w:rFonts w:asciiTheme="majorHAnsi" w:hAnsiTheme="majorHAnsi" w:cstheme="majorHAnsi"/>
          <w:color w:val="000000" w:themeColor="text1"/>
          <w:sz w:val="24"/>
          <w:szCs w:val="24"/>
        </w:rPr>
      </w:pPr>
      <w:bookmarkStart w:id="94" w:name="_3u2rp3q" w:colFirst="0" w:colLast="0"/>
      <w:bookmarkEnd w:id="94"/>
      <w:r w:rsidRPr="00816C67">
        <w:rPr>
          <w:rFonts w:asciiTheme="majorHAnsi" w:hAnsiTheme="majorHAnsi" w:cstheme="majorHAnsi"/>
          <w:color w:val="000000" w:themeColor="text1"/>
          <w:sz w:val="24"/>
          <w:szCs w:val="24"/>
        </w:rPr>
        <w:t xml:space="preserve">Beneficiarii sunt responsabili pentru implementarea măsurilor de informare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comunicare în legătură cu </w:t>
      </w:r>
      <w:proofErr w:type="spellStart"/>
      <w:r w:rsidRPr="00816C67">
        <w:rPr>
          <w:rFonts w:asciiTheme="majorHAnsi" w:hAnsiTheme="majorHAnsi" w:cstheme="majorHAnsi"/>
          <w:color w:val="000000" w:themeColor="text1"/>
          <w:sz w:val="24"/>
          <w:szCs w:val="24"/>
        </w:rPr>
        <w:t>asistenţa</w:t>
      </w:r>
      <w:proofErr w:type="spellEnd"/>
      <w:r w:rsidRPr="00816C67">
        <w:rPr>
          <w:rFonts w:asciiTheme="majorHAnsi" w:hAnsiTheme="majorHAnsi" w:cstheme="majorHAnsi"/>
          <w:color w:val="000000" w:themeColor="text1"/>
          <w:sz w:val="24"/>
          <w:szCs w:val="24"/>
        </w:rPr>
        <w:t xml:space="preserve"> financiară nerambursabilă </w:t>
      </w:r>
      <w:proofErr w:type="spellStart"/>
      <w:r w:rsidRPr="00816C67">
        <w:rPr>
          <w:rFonts w:asciiTheme="majorHAnsi" w:hAnsiTheme="majorHAnsi" w:cstheme="majorHAnsi"/>
          <w:color w:val="000000" w:themeColor="text1"/>
          <w:sz w:val="24"/>
          <w:szCs w:val="24"/>
        </w:rPr>
        <w:t>obţinută</w:t>
      </w:r>
      <w:proofErr w:type="spellEnd"/>
      <w:r w:rsidRPr="00816C67">
        <w:rPr>
          <w:rFonts w:asciiTheme="majorHAnsi" w:hAnsiTheme="majorHAnsi" w:cstheme="majorHAnsi"/>
          <w:color w:val="000000" w:themeColor="text1"/>
          <w:sz w:val="24"/>
          <w:szCs w:val="24"/>
        </w:rPr>
        <w:t xml:space="preserve"> prin POC, în acord cu prevederile Regulamentelor </w:t>
      </w:r>
      <w:proofErr w:type="spellStart"/>
      <w:r w:rsidRPr="00816C67">
        <w:rPr>
          <w:rFonts w:asciiTheme="majorHAnsi" w:hAnsiTheme="majorHAnsi" w:cstheme="majorHAnsi"/>
          <w:color w:val="000000" w:themeColor="text1"/>
          <w:sz w:val="24"/>
          <w:szCs w:val="24"/>
        </w:rPr>
        <w:t>menţionate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 conformitate cu cele declarate în Cererea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cu cele specificate în MANUALUL DE IDENTITATE VIZUALĂ, publicat pe site-ul (</w:t>
      </w:r>
      <w:hyperlink r:id="rId16">
        <w:r w:rsidR="00C8534A" w:rsidRPr="00C8534A">
          <w:rPr>
            <w:rFonts w:asciiTheme="majorHAnsi" w:hAnsiTheme="majorHAnsi" w:cstheme="majorHAnsi"/>
            <w:color w:val="000000" w:themeColor="text1"/>
            <w:sz w:val="24"/>
            <w:szCs w:val="24"/>
            <w:u w:val="single"/>
          </w:rPr>
          <w:t>https://mfe.gov.ro/comunicare/</w:t>
        </w:r>
      </w:hyperlink>
      <w:r w:rsidRPr="00816C67">
        <w:rPr>
          <w:rFonts w:asciiTheme="majorHAnsi" w:hAnsiTheme="majorHAnsi" w:cstheme="majorHAnsi"/>
          <w:color w:val="000000" w:themeColor="text1"/>
          <w:sz w:val="24"/>
          <w:szCs w:val="24"/>
        </w:rPr>
        <w:t xml:space="preserve">). Neîndeplinirea acestor </w:t>
      </w:r>
      <w:proofErr w:type="spellStart"/>
      <w:r w:rsidRPr="00816C67">
        <w:rPr>
          <w:rFonts w:asciiTheme="majorHAnsi" w:hAnsiTheme="majorHAnsi" w:cstheme="majorHAnsi"/>
          <w:color w:val="000000" w:themeColor="text1"/>
          <w:sz w:val="24"/>
          <w:szCs w:val="24"/>
        </w:rPr>
        <w:t>obligaţii</w:t>
      </w:r>
      <w:proofErr w:type="spellEnd"/>
      <w:r w:rsidRPr="00816C67">
        <w:rPr>
          <w:rFonts w:asciiTheme="majorHAnsi" w:hAnsiTheme="majorHAnsi" w:cstheme="majorHAnsi"/>
          <w:color w:val="000000" w:themeColor="text1"/>
          <w:sz w:val="24"/>
          <w:szCs w:val="24"/>
        </w:rPr>
        <w:t xml:space="preserve"> are drept </w:t>
      </w:r>
      <w:proofErr w:type="spellStart"/>
      <w:r w:rsidRPr="00816C67">
        <w:rPr>
          <w:rFonts w:asciiTheme="majorHAnsi" w:hAnsiTheme="majorHAnsi" w:cstheme="majorHAnsi"/>
          <w:color w:val="000000" w:themeColor="text1"/>
          <w:sz w:val="24"/>
          <w:szCs w:val="24"/>
        </w:rPr>
        <w:t>consecinţă</w:t>
      </w:r>
      <w:proofErr w:type="spellEnd"/>
      <w:r w:rsidRPr="00816C67">
        <w:rPr>
          <w:rFonts w:asciiTheme="majorHAnsi" w:hAnsiTheme="majorHAnsi" w:cstheme="majorHAnsi"/>
          <w:color w:val="000000" w:themeColor="text1"/>
          <w:sz w:val="24"/>
          <w:szCs w:val="24"/>
        </w:rPr>
        <w:t xml:space="preserve"> efectuarea unor </w:t>
      </w:r>
      <w:proofErr w:type="spellStart"/>
      <w:r w:rsidRPr="00816C67">
        <w:rPr>
          <w:rFonts w:asciiTheme="majorHAnsi" w:hAnsiTheme="majorHAnsi" w:cstheme="majorHAnsi"/>
          <w:color w:val="000000" w:themeColor="text1"/>
          <w:sz w:val="24"/>
          <w:szCs w:val="24"/>
        </w:rPr>
        <w:t>corecţii</w:t>
      </w:r>
      <w:proofErr w:type="spellEnd"/>
      <w:r w:rsidRPr="00816C67">
        <w:rPr>
          <w:rFonts w:asciiTheme="majorHAnsi" w:hAnsiTheme="majorHAnsi" w:cstheme="majorHAnsi"/>
          <w:color w:val="000000" w:themeColor="text1"/>
          <w:sz w:val="24"/>
          <w:szCs w:val="24"/>
        </w:rPr>
        <w:t xml:space="preserve"> financiare..</w:t>
      </w:r>
    </w:p>
    <w:p w14:paraId="33B4E2B0" w14:textId="77777777" w:rsidR="0084394B" w:rsidRPr="00816C67" w:rsidRDefault="003B5910">
      <w:pPr>
        <w:jc w:val="both"/>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suplimentare privind activitatea de informare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publicitate care intră în </w:t>
      </w:r>
      <w:proofErr w:type="spellStart"/>
      <w:r w:rsidRPr="00816C67">
        <w:rPr>
          <w:rFonts w:asciiTheme="majorHAnsi" w:hAnsiTheme="majorHAnsi" w:cstheme="majorHAnsi"/>
          <w:color w:val="000000" w:themeColor="text1"/>
          <w:sz w:val="24"/>
          <w:szCs w:val="24"/>
        </w:rPr>
        <w:t>obligaţiile</w:t>
      </w:r>
      <w:proofErr w:type="spellEnd"/>
      <w:r w:rsidRPr="00816C67">
        <w:rPr>
          <w:rFonts w:asciiTheme="majorHAnsi" w:hAnsiTheme="majorHAnsi" w:cstheme="majorHAnsi"/>
          <w:color w:val="000000" w:themeColor="text1"/>
          <w:sz w:val="24"/>
          <w:szCs w:val="24"/>
        </w:rPr>
        <w:t xml:space="preserve"> asumate de beneficiar sunt prezentate în anexa aferentă din contractul de </w:t>
      </w:r>
      <w:proofErr w:type="spellStart"/>
      <w:r w:rsidRPr="00816C67">
        <w:rPr>
          <w:rFonts w:asciiTheme="majorHAnsi" w:hAnsiTheme="majorHAnsi" w:cstheme="majorHAnsi"/>
          <w:color w:val="000000" w:themeColor="text1"/>
          <w:sz w:val="24"/>
          <w:szCs w:val="24"/>
        </w:rPr>
        <w:t>finanţare</w:t>
      </w:r>
      <w:proofErr w:type="spellEnd"/>
      <w:r w:rsidRPr="00816C67">
        <w:rPr>
          <w:rFonts w:asciiTheme="majorHAnsi" w:hAnsiTheme="majorHAnsi" w:cstheme="majorHAnsi"/>
          <w:color w:val="000000" w:themeColor="text1"/>
          <w:sz w:val="24"/>
          <w:szCs w:val="24"/>
        </w:rPr>
        <w:t>.</w:t>
      </w:r>
    </w:p>
    <w:p w14:paraId="3D6944F1"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Eventualele întrebări pot fi trimise la:</w:t>
      </w:r>
    </w:p>
    <w:p w14:paraId="0A86A493"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email: </w:t>
      </w:r>
      <w:r w:rsidRPr="00816C67">
        <w:rPr>
          <w:rFonts w:asciiTheme="majorHAnsi" w:hAnsiTheme="majorHAnsi" w:cstheme="majorHAnsi"/>
          <w:color w:val="000000" w:themeColor="text1"/>
          <w:sz w:val="24"/>
          <w:szCs w:val="24"/>
        </w:rPr>
        <w:t xml:space="preserve">fonduri.oipsi@adr.gov.ro </w:t>
      </w:r>
    </w:p>
    <w:p w14:paraId="6A6458C4"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fax: 021 311 39 19</w:t>
      </w:r>
    </w:p>
    <w:p w14:paraId="26AE4E57" w14:textId="77777777" w:rsidR="0084394B" w:rsidRPr="00816C67" w:rsidRDefault="003B5910">
      <w:pPr>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prin </w:t>
      </w:r>
      <w:proofErr w:type="spellStart"/>
      <w:r w:rsidRPr="00816C67">
        <w:rPr>
          <w:rFonts w:asciiTheme="majorHAnsi" w:hAnsiTheme="majorHAnsi" w:cstheme="majorHAnsi"/>
          <w:b/>
          <w:color w:val="000000" w:themeColor="text1"/>
          <w:sz w:val="24"/>
          <w:szCs w:val="24"/>
        </w:rPr>
        <w:t>poştă</w:t>
      </w:r>
      <w:proofErr w:type="spellEnd"/>
      <w:r w:rsidRPr="00816C67">
        <w:rPr>
          <w:rFonts w:asciiTheme="majorHAnsi" w:hAnsiTheme="majorHAnsi" w:cstheme="majorHAnsi"/>
          <w:b/>
          <w:color w:val="000000" w:themeColor="text1"/>
          <w:sz w:val="24"/>
          <w:szCs w:val="24"/>
        </w:rPr>
        <w:t xml:space="preserve"> la adresa: B-dul </w:t>
      </w:r>
      <w:proofErr w:type="spellStart"/>
      <w:r w:rsidRPr="00816C67">
        <w:rPr>
          <w:rFonts w:asciiTheme="majorHAnsi" w:hAnsiTheme="majorHAnsi" w:cstheme="majorHAnsi"/>
          <w:b/>
          <w:color w:val="000000" w:themeColor="text1"/>
          <w:sz w:val="24"/>
          <w:szCs w:val="24"/>
        </w:rPr>
        <w:t>Libertăţii</w:t>
      </w:r>
      <w:proofErr w:type="spellEnd"/>
      <w:r w:rsidRPr="00816C67">
        <w:rPr>
          <w:rFonts w:asciiTheme="majorHAnsi" w:hAnsiTheme="majorHAnsi" w:cstheme="majorHAnsi"/>
          <w:b/>
          <w:color w:val="000000" w:themeColor="text1"/>
          <w:sz w:val="24"/>
          <w:szCs w:val="24"/>
        </w:rPr>
        <w:t xml:space="preserve"> nr. 14, sector 5, </w:t>
      </w:r>
      <w:proofErr w:type="spellStart"/>
      <w:r w:rsidRPr="00816C67">
        <w:rPr>
          <w:rFonts w:asciiTheme="majorHAnsi" w:hAnsiTheme="majorHAnsi" w:cstheme="majorHAnsi"/>
          <w:b/>
          <w:color w:val="000000" w:themeColor="text1"/>
          <w:sz w:val="24"/>
          <w:szCs w:val="24"/>
        </w:rPr>
        <w:t>Bucureşti</w:t>
      </w:r>
      <w:proofErr w:type="spellEnd"/>
    </w:p>
    <w:p w14:paraId="0800321B" w14:textId="77777777" w:rsidR="0084394B" w:rsidRPr="00816C67" w:rsidRDefault="0084394B">
      <w:pPr>
        <w:spacing w:after="0" w:line="240" w:lineRule="auto"/>
        <w:jc w:val="both"/>
        <w:rPr>
          <w:rFonts w:asciiTheme="majorHAnsi" w:hAnsiTheme="majorHAnsi" w:cstheme="majorHAnsi"/>
          <w:color w:val="000000" w:themeColor="text1"/>
          <w:sz w:val="24"/>
          <w:szCs w:val="24"/>
        </w:rPr>
      </w:pPr>
    </w:p>
    <w:p w14:paraId="0A8EE8C3" w14:textId="77777777" w:rsidR="0084394B" w:rsidRPr="00816C67" w:rsidRDefault="003B5910">
      <w:pPr>
        <w:tabs>
          <w:tab w:val="left" w:pos="1072"/>
        </w:tabs>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b/>
      </w:r>
    </w:p>
    <w:p w14:paraId="27844819" w14:textId="77777777" w:rsidR="0084394B" w:rsidRPr="00816C67" w:rsidRDefault="003B5910">
      <w:pPr>
        <w:tabs>
          <w:tab w:val="left" w:pos="1072"/>
        </w:tabs>
        <w:spacing w:line="240" w:lineRule="auto"/>
        <w:jc w:val="both"/>
        <w:rPr>
          <w:rFonts w:asciiTheme="majorHAnsi" w:hAnsiTheme="majorHAnsi" w:cstheme="majorHAnsi"/>
          <w:color w:val="000000" w:themeColor="text1"/>
          <w:sz w:val="24"/>
          <w:szCs w:val="24"/>
        </w:rPr>
      </w:pPr>
      <w:bookmarkStart w:id="95" w:name="_2981zbj" w:colFirst="0" w:colLast="0"/>
      <w:bookmarkEnd w:id="95"/>
      <w:r w:rsidRPr="00816C67">
        <w:rPr>
          <w:rFonts w:asciiTheme="majorHAnsi" w:hAnsiTheme="majorHAnsi" w:cstheme="majorHAnsi"/>
          <w:color w:val="000000" w:themeColor="text1"/>
          <w:sz w:val="24"/>
          <w:szCs w:val="24"/>
        </w:rPr>
        <w:br w:type="page"/>
      </w:r>
      <w:r w:rsidRPr="00816C67">
        <w:rPr>
          <w:rFonts w:asciiTheme="majorHAnsi" w:hAnsiTheme="majorHAnsi" w:cstheme="majorHAnsi"/>
          <w:b/>
          <w:color w:val="000000" w:themeColor="text1"/>
          <w:sz w:val="24"/>
          <w:szCs w:val="24"/>
        </w:rPr>
        <w:lastRenderedPageBreak/>
        <w:t>CAPITOLUL 9. GLOSAR DE TERMENI</w:t>
      </w:r>
    </w:p>
    <w:tbl>
      <w:tblPr>
        <w:tblStyle w:val="afff7"/>
        <w:tblW w:w="87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96"/>
        <w:gridCol w:w="3406"/>
        <w:gridCol w:w="3794"/>
      </w:tblGrid>
      <w:tr w:rsidR="00816C67" w:rsidRPr="00816C67" w14:paraId="34CDB53E" w14:textId="77777777">
        <w:trPr>
          <w:trHeight w:val="557"/>
        </w:trPr>
        <w:tc>
          <w:tcPr>
            <w:tcW w:w="1596" w:type="dxa"/>
            <w:vAlign w:val="center"/>
          </w:tcPr>
          <w:p w14:paraId="18CEB6F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API</w:t>
            </w:r>
          </w:p>
        </w:tc>
        <w:tc>
          <w:tcPr>
            <w:tcW w:w="3406" w:type="dxa"/>
            <w:vAlign w:val="center"/>
          </w:tcPr>
          <w:p w14:paraId="4D4DA09B"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Application</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Programming</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Interface</w:t>
            </w:r>
            <w:proofErr w:type="spellEnd"/>
          </w:p>
        </w:tc>
        <w:tc>
          <w:tcPr>
            <w:tcW w:w="3794" w:type="dxa"/>
            <w:vAlign w:val="center"/>
          </w:tcPr>
          <w:p w14:paraId="36173EB7" w14:textId="77777777" w:rsidR="0084394B" w:rsidRPr="00816C67" w:rsidRDefault="003B5910">
            <w:pPr>
              <w:spacing w:after="0" w:line="240" w:lineRule="auto"/>
              <w:rPr>
                <w:rFonts w:asciiTheme="majorHAnsi" w:hAnsiTheme="majorHAnsi" w:cstheme="majorHAnsi"/>
                <w:color w:val="000000" w:themeColor="text1"/>
                <w:sz w:val="24"/>
                <w:szCs w:val="24"/>
              </w:rPr>
            </w:pPr>
            <w:proofErr w:type="spellStart"/>
            <w:r w:rsidRPr="00816C67">
              <w:rPr>
                <w:rFonts w:asciiTheme="majorHAnsi" w:hAnsiTheme="majorHAnsi" w:cstheme="majorHAnsi"/>
                <w:color w:val="000000" w:themeColor="text1"/>
                <w:sz w:val="24"/>
                <w:szCs w:val="24"/>
              </w:rPr>
              <w:t>Interfaţă</w:t>
            </w:r>
            <w:proofErr w:type="spellEnd"/>
            <w:r w:rsidRPr="00816C67">
              <w:rPr>
                <w:rFonts w:asciiTheme="majorHAnsi" w:hAnsiTheme="majorHAnsi" w:cstheme="majorHAnsi"/>
                <w:color w:val="000000" w:themeColor="text1"/>
                <w:sz w:val="24"/>
                <w:szCs w:val="24"/>
              </w:rPr>
              <w:t xml:space="preserve"> de programare a unei </w:t>
            </w:r>
            <w:proofErr w:type="spellStart"/>
            <w:r w:rsidRPr="00816C67">
              <w:rPr>
                <w:rFonts w:asciiTheme="majorHAnsi" w:hAnsiTheme="majorHAnsi" w:cstheme="majorHAnsi"/>
                <w:color w:val="000000" w:themeColor="text1"/>
                <w:sz w:val="24"/>
                <w:szCs w:val="24"/>
              </w:rPr>
              <w:t>aplicaţii</w:t>
            </w:r>
            <w:proofErr w:type="spellEnd"/>
            <w:r w:rsidRPr="00816C67">
              <w:rPr>
                <w:rFonts w:asciiTheme="majorHAnsi" w:hAnsiTheme="majorHAnsi" w:cstheme="majorHAnsi"/>
                <w:color w:val="000000" w:themeColor="text1"/>
                <w:sz w:val="24"/>
                <w:szCs w:val="24"/>
              </w:rPr>
              <w:t xml:space="preserve">. O librărie API poate fi privită ca un set de </w:t>
            </w:r>
            <w:proofErr w:type="spellStart"/>
            <w:r w:rsidRPr="00816C67">
              <w:rPr>
                <w:rFonts w:asciiTheme="majorHAnsi" w:hAnsiTheme="majorHAnsi" w:cstheme="majorHAnsi"/>
                <w:color w:val="000000" w:themeColor="text1"/>
                <w:sz w:val="24"/>
                <w:szCs w:val="24"/>
              </w:rPr>
              <w:t>funcţii</w:t>
            </w:r>
            <w:proofErr w:type="spellEnd"/>
            <w:r w:rsidRPr="00816C67">
              <w:rPr>
                <w:rFonts w:asciiTheme="majorHAnsi" w:hAnsiTheme="majorHAnsi" w:cstheme="majorHAnsi"/>
                <w:color w:val="000000" w:themeColor="text1"/>
                <w:sz w:val="24"/>
                <w:szCs w:val="24"/>
              </w:rPr>
              <w:t xml:space="preserve"> puse la </w:t>
            </w:r>
            <w:proofErr w:type="spellStart"/>
            <w:r w:rsidRPr="00816C67">
              <w:rPr>
                <w:rFonts w:asciiTheme="majorHAnsi" w:hAnsiTheme="majorHAnsi" w:cstheme="majorHAnsi"/>
                <w:color w:val="000000" w:themeColor="text1"/>
                <w:sz w:val="24"/>
                <w:szCs w:val="24"/>
              </w:rPr>
              <w:t>dispoziţia</w:t>
            </w:r>
            <w:proofErr w:type="spellEnd"/>
            <w:r w:rsidRPr="00816C67">
              <w:rPr>
                <w:rFonts w:asciiTheme="majorHAnsi" w:hAnsiTheme="majorHAnsi" w:cstheme="majorHAnsi"/>
                <w:color w:val="000000" w:themeColor="text1"/>
                <w:sz w:val="24"/>
                <w:szCs w:val="24"/>
              </w:rPr>
              <w:t xml:space="preserve"> programatorilor în sensul efectuării unor anumite </w:t>
            </w:r>
            <w:proofErr w:type="spellStart"/>
            <w:r w:rsidRPr="00816C67">
              <w:rPr>
                <w:rFonts w:asciiTheme="majorHAnsi" w:hAnsiTheme="majorHAnsi" w:cstheme="majorHAnsi"/>
                <w:color w:val="000000" w:themeColor="text1"/>
                <w:sz w:val="24"/>
                <w:szCs w:val="24"/>
              </w:rPr>
              <w:t>operaţii</w:t>
            </w:r>
            <w:proofErr w:type="spellEnd"/>
            <w:r w:rsidRPr="00816C67">
              <w:rPr>
                <w:rFonts w:asciiTheme="majorHAnsi" w:hAnsiTheme="majorHAnsi" w:cstheme="majorHAnsi"/>
                <w:color w:val="000000" w:themeColor="text1"/>
                <w:sz w:val="24"/>
                <w:szCs w:val="24"/>
              </w:rPr>
              <w:t xml:space="preserve"> sau sarcini.</w:t>
            </w:r>
          </w:p>
        </w:tc>
      </w:tr>
      <w:tr w:rsidR="00816C67" w:rsidRPr="00816C67" w14:paraId="7349FDFD" w14:textId="77777777">
        <w:trPr>
          <w:trHeight w:val="557"/>
        </w:trPr>
        <w:tc>
          <w:tcPr>
            <w:tcW w:w="1596" w:type="dxa"/>
            <w:vAlign w:val="center"/>
          </w:tcPr>
          <w:p w14:paraId="52AEDF4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Atac cibernetic</w:t>
            </w:r>
          </w:p>
        </w:tc>
        <w:tc>
          <w:tcPr>
            <w:tcW w:w="3406" w:type="dxa"/>
            <w:vAlign w:val="center"/>
          </w:tcPr>
          <w:p w14:paraId="19B91CEF"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6D97CABF"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orice </w:t>
            </w:r>
            <w:proofErr w:type="spellStart"/>
            <w:r w:rsidRPr="00816C67">
              <w:rPr>
                <w:rFonts w:asciiTheme="majorHAnsi" w:hAnsiTheme="majorHAnsi" w:cstheme="majorHAnsi"/>
                <w:color w:val="000000" w:themeColor="text1"/>
                <w:sz w:val="24"/>
                <w:szCs w:val="24"/>
              </w:rPr>
              <w:t>acţiune</w:t>
            </w:r>
            <w:proofErr w:type="spellEnd"/>
            <w:r w:rsidRPr="00816C67">
              <w:rPr>
                <w:rFonts w:asciiTheme="majorHAnsi" w:hAnsiTheme="majorHAnsi" w:cstheme="majorHAnsi"/>
                <w:color w:val="000000" w:themeColor="text1"/>
                <w:sz w:val="24"/>
                <w:szCs w:val="24"/>
              </w:rPr>
              <w:t xml:space="preserve"> ostilă </w:t>
            </w:r>
            <w:proofErr w:type="spellStart"/>
            <w:r w:rsidRPr="00816C67">
              <w:rPr>
                <w:rFonts w:asciiTheme="majorHAnsi" w:hAnsiTheme="majorHAnsi" w:cstheme="majorHAnsi"/>
                <w:color w:val="000000" w:themeColor="text1"/>
                <w:sz w:val="24"/>
                <w:szCs w:val="24"/>
              </w:rPr>
              <w:t>desfăşurată</w:t>
            </w:r>
            <w:proofErr w:type="spellEnd"/>
            <w:r w:rsidRPr="00816C67">
              <w:rPr>
                <w:rFonts w:asciiTheme="majorHAnsi" w:hAnsiTheme="majorHAnsi" w:cstheme="majorHAnsi"/>
                <w:color w:val="000000" w:themeColor="text1"/>
                <w:sz w:val="24"/>
                <w:szCs w:val="24"/>
              </w:rPr>
              <w:t xml:space="preserve"> în </w:t>
            </w:r>
            <w:proofErr w:type="spellStart"/>
            <w:r w:rsidRPr="00816C67">
              <w:rPr>
                <w:rFonts w:asciiTheme="majorHAnsi" w:hAnsiTheme="majorHAnsi" w:cstheme="majorHAnsi"/>
                <w:color w:val="000000" w:themeColor="text1"/>
                <w:sz w:val="24"/>
                <w:szCs w:val="24"/>
              </w:rPr>
              <w:t>spaţiul</w:t>
            </w:r>
            <w:proofErr w:type="spellEnd"/>
            <w:r w:rsidRPr="00816C67">
              <w:rPr>
                <w:rFonts w:asciiTheme="majorHAnsi" w:hAnsiTheme="majorHAnsi" w:cstheme="majorHAnsi"/>
                <w:color w:val="000000" w:themeColor="text1"/>
                <w:sz w:val="24"/>
                <w:szCs w:val="24"/>
              </w:rPr>
              <w:t xml:space="preserve"> cibernetic de natură să afecteze securitatea cibernetică</w:t>
            </w:r>
          </w:p>
        </w:tc>
      </w:tr>
      <w:tr w:rsidR="00816C67" w:rsidRPr="00816C67" w14:paraId="6030944D" w14:textId="77777777">
        <w:trPr>
          <w:trHeight w:val="557"/>
        </w:trPr>
        <w:tc>
          <w:tcPr>
            <w:tcW w:w="1596" w:type="dxa"/>
            <w:vAlign w:val="center"/>
          </w:tcPr>
          <w:p w14:paraId="78A1D5C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CERT</w:t>
            </w:r>
          </w:p>
        </w:tc>
        <w:tc>
          <w:tcPr>
            <w:tcW w:w="3406" w:type="dxa"/>
            <w:vAlign w:val="center"/>
          </w:tcPr>
          <w:p w14:paraId="73944CA0"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Centru de răspuns la incidente de securitate cibernetică</w:t>
            </w:r>
          </w:p>
        </w:tc>
        <w:tc>
          <w:tcPr>
            <w:tcW w:w="3794" w:type="dxa"/>
            <w:vAlign w:val="center"/>
          </w:tcPr>
          <w:p w14:paraId="1B4C7BA8"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Entitate </w:t>
            </w:r>
            <w:proofErr w:type="spellStart"/>
            <w:r w:rsidRPr="00816C67">
              <w:rPr>
                <w:rFonts w:asciiTheme="majorHAnsi" w:hAnsiTheme="majorHAnsi" w:cstheme="majorHAnsi"/>
                <w:color w:val="000000" w:themeColor="text1"/>
                <w:sz w:val="24"/>
                <w:szCs w:val="24"/>
              </w:rPr>
              <w:t>organizaţională</w:t>
            </w:r>
            <w:proofErr w:type="spellEnd"/>
            <w:r w:rsidRPr="00816C67">
              <w:rPr>
                <w:rFonts w:asciiTheme="majorHAnsi" w:hAnsiTheme="majorHAnsi" w:cstheme="majorHAnsi"/>
                <w:color w:val="000000" w:themeColor="text1"/>
                <w:sz w:val="24"/>
                <w:szCs w:val="24"/>
              </w:rPr>
              <w:t xml:space="preserve"> specializată care dispune de capacitatea necesară pentru prevenirea, analiza, identificarea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reacţia</w:t>
            </w:r>
            <w:proofErr w:type="spellEnd"/>
            <w:r w:rsidRPr="00816C67">
              <w:rPr>
                <w:rFonts w:asciiTheme="majorHAnsi" w:hAnsiTheme="majorHAnsi" w:cstheme="majorHAnsi"/>
                <w:color w:val="000000" w:themeColor="text1"/>
                <w:sz w:val="24"/>
                <w:szCs w:val="24"/>
              </w:rPr>
              <w:t xml:space="preserve"> la incidentele cibernetice</w:t>
            </w:r>
          </w:p>
        </w:tc>
      </w:tr>
      <w:tr w:rsidR="00816C67" w:rsidRPr="00816C67" w14:paraId="3B2C9D72" w14:textId="77777777">
        <w:trPr>
          <w:trHeight w:val="2245"/>
        </w:trPr>
        <w:tc>
          <w:tcPr>
            <w:tcW w:w="1596" w:type="dxa"/>
            <w:vAlign w:val="center"/>
          </w:tcPr>
          <w:p w14:paraId="42B6379F"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CTE</w:t>
            </w:r>
          </w:p>
        </w:tc>
        <w:tc>
          <w:tcPr>
            <w:tcW w:w="3406" w:type="dxa"/>
            <w:vAlign w:val="center"/>
          </w:tcPr>
          <w:p w14:paraId="6380ACF2"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Comitetul </w:t>
            </w:r>
            <w:proofErr w:type="spellStart"/>
            <w:r w:rsidRPr="00816C67">
              <w:rPr>
                <w:rFonts w:asciiTheme="majorHAnsi" w:hAnsiTheme="majorHAnsi" w:cstheme="majorHAnsi"/>
                <w:color w:val="000000" w:themeColor="text1"/>
                <w:sz w:val="24"/>
                <w:szCs w:val="24"/>
              </w:rPr>
              <w:t>Tehnico</w:t>
            </w:r>
            <w:proofErr w:type="spellEnd"/>
            <w:r w:rsidRPr="00816C67">
              <w:rPr>
                <w:rFonts w:asciiTheme="majorHAnsi" w:hAnsiTheme="majorHAnsi" w:cstheme="majorHAnsi"/>
                <w:color w:val="000000" w:themeColor="text1"/>
                <w:sz w:val="24"/>
                <w:szCs w:val="24"/>
              </w:rPr>
              <w:t>-Economic pentru Societatea Informațională</w:t>
            </w:r>
          </w:p>
        </w:tc>
        <w:tc>
          <w:tcPr>
            <w:tcW w:w="3794" w:type="dxa"/>
            <w:vAlign w:val="center"/>
          </w:tcPr>
          <w:p w14:paraId="5A77A61D"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Organism inter-instituțional, fără personalitate juridică care asistă MCSI în relația cu autoritățile publice în vederea realizării coerenței politicilor și implementării strategiilor guvernamentale privind dezvoltarea Societății Informaționale.</w:t>
            </w:r>
          </w:p>
        </w:tc>
      </w:tr>
      <w:tr w:rsidR="00816C67" w:rsidRPr="00816C67" w14:paraId="1F16283F" w14:textId="77777777">
        <w:trPr>
          <w:trHeight w:val="1066"/>
        </w:trPr>
        <w:tc>
          <w:tcPr>
            <w:tcW w:w="1596" w:type="dxa"/>
            <w:vAlign w:val="center"/>
          </w:tcPr>
          <w:p w14:paraId="39A1025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Incident cibernetic</w:t>
            </w:r>
          </w:p>
        </w:tc>
        <w:tc>
          <w:tcPr>
            <w:tcW w:w="3406" w:type="dxa"/>
            <w:vAlign w:val="center"/>
          </w:tcPr>
          <w:p w14:paraId="70E4B5D3"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11204C27"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Orice eveniment survenit în </w:t>
            </w:r>
            <w:proofErr w:type="spellStart"/>
            <w:r w:rsidRPr="00816C67">
              <w:rPr>
                <w:rFonts w:asciiTheme="majorHAnsi" w:hAnsiTheme="majorHAnsi" w:cstheme="majorHAnsi"/>
                <w:color w:val="000000" w:themeColor="text1"/>
                <w:sz w:val="24"/>
                <w:szCs w:val="24"/>
              </w:rPr>
              <w:t>spaţiul</w:t>
            </w:r>
            <w:proofErr w:type="spellEnd"/>
            <w:r w:rsidRPr="00816C67">
              <w:rPr>
                <w:rFonts w:asciiTheme="majorHAnsi" w:hAnsiTheme="majorHAnsi" w:cstheme="majorHAnsi"/>
                <w:color w:val="000000" w:themeColor="text1"/>
                <w:sz w:val="24"/>
                <w:szCs w:val="24"/>
              </w:rPr>
              <w:t xml:space="preserve"> cibernetic de natură să afecteze securitatea cibernetică</w:t>
            </w:r>
          </w:p>
        </w:tc>
      </w:tr>
      <w:tr w:rsidR="00816C67" w:rsidRPr="00816C67" w14:paraId="5F84CA5B" w14:textId="77777777">
        <w:trPr>
          <w:trHeight w:val="893"/>
        </w:trPr>
        <w:tc>
          <w:tcPr>
            <w:tcW w:w="1596" w:type="dxa"/>
            <w:vAlign w:val="center"/>
          </w:tcPr>
          <w:p w14:paraId="3012B59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de rezultat</w:t>
            </w:r>
          </w:p>
        </w:tc>
        <w:tc>
          <w:tcPr>
            <w:tcW w:w="3406" w:type="dxa"/>
            <w:vAlign w:val="center"/>
          </w:tcPr>
          <w:p w14:paraId="58CCCD8C"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43F66B72"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 monitorizează /raportează la </w:t>
            </w:r>
            <w:proofErr w:type="spellStart"/>
            <w:r w:rsidRPr="00816C67">
              <w:rPr>
                <w:rFonts w:asciiTheme="majorHAnsi" w:hAnsiTheme="majorHAnsi" w:cstheme="majorHAnsi"/>
                <w:color w:val="000000" w:themeColor="text1"/>
                <w:sz w:val="24"/>
                <w:szCs w:val="24"/>
              </w:rPr>
              <w:t>sfârşitul</w:t>
            </w:r>
            <w:proofErr w:type="spellEnd"/>
            <w:r w:rsidRPr="00816C67">
              <w:rPr>
                <w:rFonts w:asciiTheme="majorHAnsi" w:hAnsiTheme="majorHAnsi" w:cstheme="majorHAnsi"/>
                <w:color w:val="000000" w:themeColor="text1"/>
                <w:sz w:val="24"/>
                <w:szCs w:val="24"/>
              </w:rPr>
              <w:t xml:space="preserve"> perioadei de </w:t>
            </w:r>
            <w:proofErr w:type="spellStart"/>
            <w:r w:rsidRPr="00816C67">
              <w:rPr>
                <w:rFonts w:asciiTheme="majorHAnsi" w:hAnsiTheme="majorHAnsi" w:cstheme="majorHAnsi"/>
                <w:color w:val="000000" w:themeColor="text1"/>
                <w:sz w:val="24"/>
                <w:szCs w:val="24"/>
              </w:rPr>
              <w:t>menţinere</w:t>
            </w:r>
            <w:proofErr w:type="spellEnd"/>
            <w:r w:rsidRPr="00816C67">
              <w:rPr>
                <w:rFonts w:asciiTheme="majorHAnsi" w:hAnsiTheme="majorHAnsi" w:cstheme="majorHAnsi"/>
                <w:color w:val="000000" w:themeColor="text1"/>
                <w:sz w:val="24"/>
                <w:szCs w:val="24"/>
              </w:rPr>
              <w:t xml:space="preserve"> obligatorie a </w:t>
            </w:r>
            <w:proofErr w:type="spellStart"/>
            <w:r w:rsidRPr="00816C67">
              <w:rPr>
                <w:rFonts w:asciiTheme="majorHAnsi" w:hAnsiTheme="majorHAnsi" w:cstheme="majorHAnsi"/>
                <w:color w:val="000000" w:themeColor="text1"/>
                <w:sz w:val="24"/>
                <w:szCs w:val="24"/>
              </w:rPr>
              <w:t>investiţie</w:t>
            </w:r>
            <w:proofErr w:type="spellEnd"/>
          </w:p>
        </w:tc>
      </w:tr>
      <w:tr w:rsidR="00816C67" w:rsidRPr="00816C67" w14:paraId="32B11994" w14:textId="77777777">
        <w:trPr>
          <w:trHeight w:val="587"/>
        </w:trPr>
        <w:tc>
          <w:tcPr>
            <w:tcW w:w="1596" w:type="dxa"/>
            <w:vAlign w:val="center"/>
          </w:tcPr>
          <w:p w14:paraId="0453EC0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Indicator de realizare</w:t>
            </w:r>
          </w:p>
        </w:tc>
        <w:tc>
          <w:tcPr>
            <w:tcW w:w="3406" w:type="dxa"/>
            <w:vAlign w:val="center"/>
          </w:tcPr>
          <w:p w14:paraId="2291F899"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54FAC053"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 monitorizează /raportează la </w:t>
            </w:r>
            <w:proofErr w:type="spellStart"/>
            <w:r w:rsidRPr="00816C67">
              <w:rPr>
                <w:rFonts w:asciiTheme="majorHAnsi" w:hAnsiTheme="majorHAnsi" w:cstheme="majorHAnsi"/>
                <w:color w:val="000000" w:themeColor="text1"/>
                <w:sz w:val="24"/>
                <w:szCs w:val="24"/>
              </w:rPr>
              <w:t>sfârşitul</w:t>
            </w:r>
            <w:proofErr w:type="spellEnd"/>
            <w:r w:rsidRPr="00816C67">
              <w:rPr>
                <w:rFonts w:asciiTheme="majorHAnsi" w:hAnsiTheme="majorHAnsi" w:cstheme="majorHAnsi"/>
                <w:color w:val="000000" w:themeColor="text1"/>
                <w:sz w:val="24"/>
                <w:szCs w:val="24"/>
              </w:rPr>
              <w:t xml:space="preserve"> perioadei de implementare</w:t>
            </w:r>
          </w:p>
        </w:tc>
      </w:tr>
      <w:tr w:rsidR="00816C67" w:rsidRPr="00816C67" w14:paraId="2F51A5D1" w14:textId="77777777">
        <w:trPr>
          <w:trHeight w:val="587"/>
        </w:trPr>
        <w:tc>
          <w:tcPr>
            <w:tcW w:w="1596" w:type="dxa"/>
            <w:vAlign w:val="center"/>
          </w:tcPr>
          <w:p w14:paraId="4F2F0C0B"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Infrastructuri cibernetice</w:t>
            </w:r>
          </w:p>
        </w:tc>
        <w:tc>
          <w:tcPr>
            <w:tcW w:w="3406" w:type="dxa"/>
            <w:vAlign w:val="center"/>
          </w:tcPr>
          <w:p w14:paraId="5AEDF48F"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75CC07B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Infrastructuri de tehnologia </w:t>
            </w:r>
            <w:proofErr w:type="spellStart"/>
            <w:r w:rsidRPr="00816C67">
              <w:rPr>
                <w:rFonts w:asciiTheme="majorHAnsi" w:hAnsiTheme="majorHAnsi" w:cstheme="majorHAnsi"/>
                <w:color w:val="000000" w:themeColor="text1"/>
                <w:sz w:val="24"/>
                <w:szCs w:val="24"/>
              </w:rPr>
              <w:t>informaţiei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comunicaţii</w:t>
            </w:r>
            <w:proofErr w:type="spellEnd"/>
            <w:r w:rsidRPr="00816C67">
              <w:rPr>
                <w:rFonts w:asciiTheme="majorHAnsi" w:hAnsiTheme="majorHAnsi" w:cstheme="majorHAnsi"/>
                <w:color w:val="000000" w:themeColor="text1"/>
                <w:sz w:val="24"/>
                <w:szCs w:val="24"/>
              </w:rPr>
              <w:t xml:space="preserve">, constând în sisteme informatice, </w:t>
            </w:r>
            <w:proofErr w:type="spellStart"/>
            <w:r w:rsidRPr="00816C67">
              <w:rPr>
                <w:rFonts w:asciiTheme="majorHAnsi" w:hAnsiTheme="majorHAnsi" w:cstheme="majorHAnsi"/>
                <w:color w:val="000000" w:themeColor="text1"/>
                <w:sz w:val="24"/>
                <w:szCs w:val="24"/>
              </w:rPr>
              <w:t>aplicaţii</w:t>
            </w:r>
            <w:proofErr w:type="spellEnd"/>
            <w:r w:rsidRPr="00816C67">
              <w:rPr>
                <w:rFonts w:asciiTheme="majorHAnsi" w:hAnsiTheme="majorHAnsi" w:cstheme="majorHAnsi"/>
                <w:color w:val="000000" w:themeColor="text1"/>
                <w:sz w:val="24"/>
                <w:szCs w:val="24"/>
              </w:rPr>
              <w:t xml:space="preserve"> aferente, </w:t>
            </w:r>
            <w:proofErr w:type="spellStart"/>
            <w:r w:rsidRPr="00816C67">
              <w:rPr>
                <w:rFonts w:asciiTheme="majorHAnsi" w:hAnsiTheme="majorHAnsi" w:cstheme="majorHAnsi"/>
                <w:color w:val="000000" w:themeColor="text1"/>
                <w:sz w:val="24"/>
                <w:szCs w:val="24"/>
              </w:rPr>
              <w:t>reţele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servicii de </w:t>
            </w:r>
            <w:proofErr w:type="spellStart"/>
            <w:r w:rsidRPr="00816C67">
              <w:rPr>
                <w:rFonts w:asciiTheme="majorHAnsi" w:hAnsiTheme="majorHAnsi" w:cstheme="majorHAnsi"/>
                <w:color w:val="000000" w:themeColor="text1"/>
                <w:sz w:val="24"/>
                <w:szCs w:val="24"/>
              </w:rPr>
              <w:t>comunicaţii</w:t>
            </w:r>
            <w:proofErr w:type="spellEnd"/>
            <w:r w:rsidRPr="00816C67">
              <w:rPr>
                <w:rFonts w:asciiTheme="majorHAnsi" w:hAnsiTheme="majorHAnsi" w:cstheme="majorHAnsi"/>
                <w:color w:val="000000" w:themeColor="text1"/>
                <w:sz w:val="24"/>
                <w:szCs w:val="24"/>
              </w:rPr>
              <w:t xml:space="preserve"> electronice</w:t>
            </w:r>
          </w:p>
        </w:tc>
      </w:tr>
      <w:tr w:rsidR="00816C67" w:rsidRPr="00816C67" w14:paraId="39E56351" w14:textId="77777777">
        <w:trPr>
          <w:trHeight w:val="557"/>
        </w:trPr>
        <w:tc>
          <w:tcPr>
            <w:tcW w:w="1596" w:type="dxa"/>
            <w:vAlign w:val="center"/>
          </w:tcPr>
          <w:p w14:paraId="6A5319C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Fonduri publice </w:t>
            </w:r>
          </w:p>
        </w:tc>
        <w:tc>
          <w:tcPr>
            <w:tcW w:w="3406" w:type="dxa"/>
            <w:vAlign w:val="center"/>
          </w:tcPr>
          <w:p w14:paraId="1110620D"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3C8E4B23"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Sumele provenite din bugetul general consolidat, utilizate pentru: asigurarea </w:t>
            </w:r>
            <w:proofErr w:type="spellStart"/>
            <w:r w:rsidRPr="00816C67">
              <w:rPr>
                <w:rFonts w:asciiTheme="majorHAnsi" w:hAnsiTheme="majorHAnsi" w:cstheme="majorHAnsi"/>
                <w:color w:val="000000" w:themeColor="text1"/>
                <w:sz w:val="24"/>
                <w:szCs w:val="24"/>
              </w:rPr>
              <w:t>cofinanţării</w:t>
            </w:r>
            <w:proofErr w:type="spellEnd"/>
            <w:r w:rsidRPr="00816C67">
              <w:rPr>
                <w:rFonts w:asciiTheme="majorHAnsi" w:hAnsiTheme="majorHAnsi" w:cstheme="majorHAnsi"/>
                <w:color w:val="000000" w:themeColor="text1"/>
                <w:sz w:val="24"/>
                <w:szCs w:val="24"/>
              </w:rPr>
              <w:t xml:space="preserve">, plata </w:t>
            </w:r>
            <w:proofErr w:type="spellStart"/>
            <w:r w:rsidRPr="00816C67">
              <w:rPr>
                <w:rFonts w:asciiTheme="majorHAnsi" w:hAnsiTheme="majorHAnsi" w:cstheme="majorHAnsi"/>
                <w:color w:val="000000" w:themeColor="text1"/>
                <w:sz w:val="24"/>
                <w:szCs w:val="24"/>
              </w:rPr>
              <w:t>prefinanţării</w:t>
            </w:r>
            <w:proofErr w:type="spellEnd"/>
            <w:r w:rsidRPr="00816C67">
              <w:rPr>
                <w:rFonts w:asciiTheme="majorHAnsi" w:hAnsiTheme="majorHAnsi" w:cstheme="majorHAnsi"/>
                <w:color w:val="000000" w:themeColor="text1"/>
                <w:sz w:val="24"/>
                <w:szCs w:val="24"/>
              </w:rPr>
              <w:t xml:space="preserve">, înlocuirea fondurilor europene în </w:t>
            </w:r>
            <w:proofErr w:type="spellStart"/>
            <w:r w:rsidRPr="00816C67">
              <w:rPr>
                <w:rFonts w:asciiTheme="majorHAnsi" w:hAnsiTheme="majorHAnsi" w:cstheme="majorHAnsi"/>
                <w:color w:val="000000" w:themeColor="text1"/>
                <w:sz w:val="24"/>
                <w:szCs w:val="24"/>
              </w:rPr>
              <w:t>situaţia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indisponibilităţii</w:t>
            </w:r>
            <w:proofErr w:type="spellEnd"/>
            <w:r w:rsidRPr="00816C67">
              <w:rPr>
                <w:rFonts w:asciiTheme="majorHAnsi" w:hAnsiTheme="majorHAnsi" w:cstheme="majorHAnsi"/>
                <w:color w:val="000000" w:themeColor="text1"/>
                <w:sz w:val="24"/>
                <w:szCs w:val="24"/>
              </w:rPr>
              <w:t xml:space="preserve">/sistării temporare a </w:t>
            </w:r>
            <w:proofErr w:type="spellStart"/>
            <w:r w:rsidRPr="00816C67">
              <w:rPr>
                <w:rFonts w:asciiTheme="majorHAnsi" w:hAnsiTheme="majorHAnsi" w:cstheme="majorHAnsi"/>
                <w:color w:val="000000" w:themeColor="text1"/>
                <w:sz w:val="24"/>
                <w:szCs w:val="24"/>
              </w:rPr>
              <w:t>plăţii</w:t>
            </w:r>
            <w:proofErr w:type="spellEnd"/>
            <w:r w:rsidRPr="00816C67">
              <w:rPr>
                <w:rFonts w:asciiTheme="majorHAnsi" w:hAnsiTheme="majorHAnsi" w:cstheme="majorHAnsi"/>
                <w:color w:val="000000" w:themeColor="text1"/>
                <w:sz w:val="24"/>
                <w:szCs w:val="24"/>
              </w:rPr>
              <w:t xml:space="preserve"> acestor fonduri, completarea fondurilor europene în vederea finalizării proiectelor,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alte </w:t>
            </w:r>
            <w:r w:rsidRPr="00816C67">
              <w:rPr>
                <w:rFonts w:asciiTheme="majorHAnsi" w:hAnsiTheme="majorHAnsi" w:cstheme="majorHAnsi"/>
                <w:color w:val="000000" w:themeColor="text1"/>
                <w:sz w:val="24"/>
                <w:szCs w:val="24"/>
              </w:rPr>
              <w:lastRenderedPageBreak/>
              <w:t>categorii de cheltuieli legal reglementate în acest scop;</w:t>
            </w:r>
          </w:p>
        </w:tc>
      </w:tr>
      <w:tr w:rsidR="00816C67" w:rsidRPr="00816C67" w14:paraId="442F008F" w14:textId="77777777">
        <w:trPr>
          <w:trHeight w:val="145"/>
        </w:trPr>
        <w:tc>
          <w:tcPr>
            <w:tcW w:w="1596" w:type="dxa"/>
            <w:vAlign w:val="center"/>
          </w:tcPr>
          <w:p w14:paraId="301FFFF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FTP</w:t>
            </w:r>
          </w:p>
        </w:tc>
        <w:tc>
          <w:tcPr>
            <w:tcW w:w="3406" w:type="dxa"/>
            <w:vAlign w:val="center"/>
          </w:tcPr>
          <w:p w14:paraId="56AB1233"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File transfer protocol (Protocol al transferului de fișiere)</w:t>
            </w:r>
          </w:p>
        </w:tc>
        <w:tc>
          <w:tcPr>
            <w:tcW w:w="3794" w:type="dxa"/>
            <w:vAlign w:val="center"/>
          </w:tcPr>
          <w:p w14:paraId="7BE61134"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Protocol (set de reguli) utilizat pentru accesul la fișiere aflate pe servere din rețele de calculatoare particulare sau din Internet.</w:t>
            </w:r>
          </w:p>
        </w:tc>
      </w:tr>
      <w:tr w:rsidR="00816C67" w:rsidRPr="00816C67" w14:paraId="6C7D92FC" w14:textId="77777777">
        <w:trPr>
          <w:trHeight w:val="145"/>
        </w:trPr>
        <w:tc>
          <w:tcPr>
            <w:tcW w:w="1596" w:type="dxa"/>
            <w:vAlign w:val="center"/>
          </w:tcPr>
          <w:p w14:paraId="5A3553C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ADR</w:t>
            </w:r>
          </w:p>
        </w:tc>
        <w:tc>
          <w:tcPr>
            <w:tcW w:w="3406" w:type="dxa"/>
            <w:vAlign w:val="center"/>
          </w:tcPr>
          <w:p w14:paraId="4ADBCD5D"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Autoritatea pentru digitalizarea României</w:t>
            </w:r>
          </w:p>
        </w:tc>
        <w:tc>
          <w:tcPr>
            <w:tcW w:w="3794" w:type="dxa"/>
            <w:vAlign w:val="center"/>
          </w:tcPr>
          <w:p w14:paraId="6D623AFB"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4888E490" w14:textId="77777777">
        <w:trPr>
          <w:trHeight w:val="145"/>
        </w:trPr>
        <w:tc>
          <w:tcPr>
            <w:tcW w:w="1596" w:type="dxa"/>
            <w:vAlign w:val="center"/>
          </w:tcPr>
          <w:p w14:paraId="287CCBA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MFE</w:t>
            </w:r>
          </w:p>
        </w:tc>
        <w:tc>
          <w:tcPr>
            <w:tcW w:w="3406" w:type="dxa"/>
          </w:tcPr>
          <w:p w14:paraId="569D941E" w14:textId="77777777" w:rsidR="0084394B" w:rsidRPr="00816C67" w:rsidRDefault="003B5910">
            <w:pPr>
              <w:spacing w:after="0" w:line="240" w:lineRule="auto"/>
              <w:ind w:right="180"/>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Ministerul Fondurilor Europene</w:t>
            </w:r>
          </w:p>
        </w:tc>
        <w:tc>
          <w:tcPr>
            <w:tcW w:w="3794" w:type="dxa"/>
            <w:vAlign w:val="center"/>
          </w:tcPr>
          <w:p w14:paraId="7648238E"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185574AB" w14:textId="77777777">
        <w:trPr>
          <w:trHeight w:val="557"/>
        </w:trPr>
        <w:tc>
          <w:tcPr>
            <w:tcW w:w="1596" w:type="dxa"/>
            <w:vAlign w:val="center"/>
          </w:tcPr>
          <w:p w14:paraId="46B54A65"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O.U.G. nr. 26/2012</w:t>
            </w:r>
          </w:p>
        </w:tc>
        <w:tc>
          <w:tcPr>
            <w:tcW w:w="3406" w:type="dxa"/>
            <w:vAlign w:val="center"/>
          </w:tcPr>
          <w:p w14:paraId="33F3D59D"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Ordonanța de urgență a Guvernului nr. 26/2012</w:t>
            </w:r>
          </w:p>
        </w:tc>
        <w:tc>
          <w:tcPr>
            <w:tcW w:w="3794" w:type="dxa"/>
            <w:vAlign w:val="center"/>
          </w:tcPr>
          <w:p w14:paraId="2C56C878"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Stabilește unele măsuri de reducere a cheltuielilor publice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întărirea disciplinei financiare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modificare si completare a unor acte normative.</w:t>
            </w:r>
          </w:p>
        </w:tc>
      </w:tr>
      <w:tr w:rsidR="00816C67" w:rsidRPr="00816C67" w14:paraId="2974F126" w14:textId="77777777">
        <w:trPr>
          <w:trHeight w:val="145"/>
        </w:trPr>
        <w:tc>
          <w:tcPr>
            <w:tcW w:w="1596" w:type="dxa"/>
            <w:vAlign w:val="center"/>
          </w:tcPr>
          <w:p w14:paraId="21698C2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POC</w:t>
            </w:r>
          </w:p>
        </w:tc>
        <w:tc>
          <w:tcPr>
            <w:tcW w:w="3406" w:type="dxa"/>
            <w:vAlign w:val="center"/>
          </w:tcPr>
          <w:p w14:paraId="693196D1"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Programul Operațional Competitivitate</w:t>
            </w:r>
          </w:p>
        </w:tc>
        <w:tc>
          <w:tcPr>
            <w:tcW w:w="3794" w:type="dxa"/>
            <w:vAlign w:val="center"/>
          </w:tcPr>
          <w:p w14:paraId="2E73BF0C"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47C648E3" w14:textId="77777777">
        <w:trPr>
          <w:trHeight w:val="145"/>
        </w:trPr>
        <w:tc>
          <w:tcPr>
            <w:tcW w:w="1596" w:type="dxa"/>
            <w:vAlign w:val="center"/>
          </w:tcPr>
          <w:p w14:paraId="065404B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Securitate cibernetică</w:t>
            </w:r>
          </w:p>
        </w:tc>
        <w:tc>
          <w:tcPr>
            <w:tcW w:w="3406" w:type="dxa"/>
            <w:vAlign w:val="center"/>
          </w:tcPr>
          <w:p w14:paraId="6045A603"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6AFEB082"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Starea de normalitate rezultată în urma aplicării unui ansamblu de măsuri </w:t>
            </w:r>
            <w:proofErr w:type="spellStart"/>
            <w:r w:rsidRPr="00816C67">
              <w:rPr>
                <w:rFonts w:asciiTheme="majorHAnsi" w:hAnsiTheme="majorHAnsi" w:cstheme="majorHAnsi"/>
                <w:color w:val="000000" w:themeColor="text1"/>
                <w:sz w:val="24"/>
                <w:szCs w:val="24"/>
              </w:rPr>
              <w:t>proactive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reactive prin care se asigură </w:t>
            </w:r>
            <w:proofErr w:type="spellStart"/>
            <w:r w:rsidRPr="00816C67">
              <w:rPr>
                <w:rFonts w:asciiTheme="majorHAnsi" w:hAnsiTheme="majorHAnsi" w:cstheme="majorHAnsi"/>
                <w:color w:val="000000" w:themeColor="text1"/>
                <w:sz w:val="24"/>
                <w:szCs w:val="24"/>
              </w:rPr>
              <w:t>confidenţialitatea</w:t>
            </w:r>
            <w:proofErr w:type="spellEnd"/>
            <w:r w:rsidRPr="00816C67">
              <w:rPr>
                <w:rFonts w:asciiTheme="majorHAnsi" w:hAnsiTheme="majorHAnsi" w:cstheme="majorHAnsi"/>
                <w:color w:val="000000" w:themeColor="text1"/>
                <w:sz w:val="24"/>
                <w:szCs w:val="24"/>
              </w:rPr>
              <w:t xml:space="preserve">, integritatea, disponibilitatea, autenticitatea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nonrepudierea</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informaţiilor</w:t>
            </w:r>
            <w:proofErr w:type="spellEnd"/>
            <w:r w:rsidRPr="00816C67">
              <w:rPr>
                <w:rFonts w:asciiTheme="majorHAnsi" w:hAnsiTheme="majorHAnsi" w:cstheme="majorHAnsi"/>
                <w:color w:val="000000" w:themeColor="text1"/>
                <w:sz w:val="24"/>
                <w:szCs w:val="24"/>
              </w:rPr>
              <w:t xml:space="preserve"> în format electronic, a resurselor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serviciilor publice sau private din </w:t>
            </w:r>
            <w:proofErr w:type="spellStart"/>
            <w:r w:rsidRPr="00816C67">
              <w:rPr>
                <w:rFonts w:asciiTheme="majorHAnsi" w:hAnsiTheme="majorHAnsi" w:cstheme="majorHAnsi"/>
                <w:color w:val="000000" w:themeColor="text1"/>
                <w:sz w:val="24"/>
                <w:szCs w:val="24"/>
              </w:rPr>
              <w:t>spaţiul</w:t>
            </w:r>
            <w:proofErr w:type="spellEnd"/>
            <w:r w:rsidRPr="00816C67">
              <w:rPr>
                <w:rFonts w:asciiTheme="majorHAnsi" w:hAnsiTheme="majorHAnsi" w:cstheme="majorHAnsi"/>
                <w:color w:val="000000" w:themeColor="text1"/>
                <w:sz w:val="24"/>
                <w:szCs w:val="24"/>
              </w:rPr>
              <w:t xml:space="preserve"> cibernetic. Măsurile </w:t>
            </w:r>
            <w:proofErr w:type="spellStart"/>
            <w:r w:rsidRPr="00816C67">
              <w:rPr>
                <w:rFonts w:asciiTheme="majorHAnsi" w:hAnsiTheme="majorHAnsi" w:cstheme="majorHAnsi"/>
                <w:color w:val="000000" w:themeColor="text1"/>
                <w:sz w:val="24"/>
                <w:szCs w:val="24"/>
              </w:rPr>
              <w:t>proactive</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reactive pot include: politici, concepte, standarde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ghiduri de securitate, managementul riscului, </w:t>
            </w:r>
            <w:proofErr w:type="spellStart"/>
            <w:r w:rsidRPr="00816C67">
              <w:rPr>
                <w:rFonts w:asciiTheme="majorHAnsi" w:hAnsiTheme="majorHAnsi" w:cstheme="majorHAnsi"/>
                <w:color w:val="000000" w:themeColor="text1"/>
                <w:sz w:val="24"/>
                <w:szCs w:val="24"/>
              </w:rPr>
              <w:t>activităţi</w:t>
            </w:r>
            <w:proofErr w:type="spellEnd"/>
            <w:r w:rsidRPr="00816C67">
              <w:rPr>
                <w:rFonts w:asciiTheme="majorHAnsi" w:hAnsiTheme="majorHAnsi" w:cstheme="majorHAnsi"/>
                <w:color w:val="000000" w:themeColor="text1"/>
                <w:sz w:val="24"/>
                <w:szCs w:val="24"/>
              </w:rPr>
              <w:t xml:space="preserve"> de instruire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conştientizare</w:t>
            </w:r>
            <w:proofErr w:type="spellEnd"/>
            <w:r w:rsidRPr="00816C67">
              <w:rPr>
                <w:rFonts w:asciiTheme="majorHAnsi" w:hAnsiTheme="majorHAnsi" w:cstheme="majorHAnsi"/>
                <w:color w:val="000000" w:themeColor="text1"/>
                <w:sz w:val="24"/>
                <w:szCs w:val="24"/>
              </w:rPr>
              <w:t xml:space="preserve">, implementarea de </w:t>
            </w:r>
            <w:proofErr w:type="spellStart"/>
            <w:r w:rsidRPr="00816C67">
              <w:rPr>
                <w:rFonts w:asciiTheme="majorHAnsi" w:hAnsiTheme="majorHAnsi" w:cstheme="majorHAnsi"/>
                <w:color w:val="000000" w:themeColor="text1"/>
                <w:sz w:val="24"/>
                <w:szCs w:val="24"/>
              </w:rPr>
              <w:t>soluţii</w:t>
            </w:r>
            <w:proofErr w:type="spellEnd"/>
            <w:r w:rsidRPr="00816C67">
              <w:rPr>
                <w:rFonts w:asciiTheme="majorHAnsi" w:hAnsiTheme="majorHAnsi" w:cstheme="majorHAnsi"/>
                <w:color w:val="000000" w:themeColor="text1"/>
                <w:sz w:val="24"/>
                <w:szCs w:val="24"/>
              </w:rPr>
              <w:t xml:space="preserve"> tehnice de protejare a infrastructurilor cibernetice, managementul </w:t>
            </w:r>
            <w:proofErr w:type="spellStart"/>
            <w:r w:rsidRPr="00816C67">
              <w:rPr>
                <w:rFonts w:asciiTheme="majorHAnsi" w:hAnsiTheme="majorHAnsi" w:cstheme="majorHAnsi"/>
                <w:color w:val="000000" w:themeColor="text1"/>
                <w:sz w:val="24"/>
                <w:szCs w:val="24"/>
              </w:rPr>
              <w:t>identităţii</w:t>
            </w:r>
            <w:proofErr w:type="spellEnd"/>
            <w:r w:rsidRPr="00816C67">
              <w:rPr>
                <w:rFonts w:asciiTheme="majorHAnsi" w:hAnsiTheme="majorHAnsi" w:cstheme="majorHAnsi"/>
                <w:color w:val="000000" w:themeColor="text1"/>
                <w:sz w:val="24"/>
                <w:szCs w:val="24"/>
              </w:rPr>
              <w:t xml:space="preserve">, managementul </w:t>
            </w:r>
            <w:proofErr w:type="spellStart"/>
            <w:r w:rsidRPr="00816C67">
              <w:rPr>
                <w:rFonts w:asciiTheme="majorHAnsi" w:hAnsiTheme="majorHAnsi" w:cstheme="majorHAnsi"/>
                <w:color w:val="000000" w:themeColor="text1"/>
                <w:sz w:val="24"/>
                <w:szCs w:val="24"/>
              </w:rPr>
              <w:t>consecinţelor</w:t>
            </w:r>
            <w:proofErr w:type="spellEnd"/>
          </w:p>
        </w:tc>
      </w:tr>
      <w:tr w:rsidR="00816C67" w:rsidRPr="00816C67" w14:paraId="1A4010CE" w14:textId="77777777">
        <w:trPr>
          <w:trHeight w:val="557"/>
        </w:trPr>
        <w:tc>
          <w:tcPr>
            <w:tcW w:w="1596" w:type="dxa"/>
            <w:vAlign w:val="center"/>
          </w:tcPr>
          <w:p w14:paraId="1CE70868"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SCAP 2020</w:t>
            </w:r>
          </w:p>
        </w:tc>
        <w:tc>
          <w:tcPr>
            <w:tcW w:w="3406" w:type="dxa"/>
            <w:vAlign w:val="center"/>
          </w:tcPr>
          <w:p w14:paraId="663A2C62"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Strategia Pentru Consolidarea Administrației Publice</w:t>
            </w:r>
          </w:p>
        </w:tc>
        <w:tc>
          <w:tcPr>
            <w:tcW w:w="3794" w:type="dxa"/>
            <w:vAlign w:val="center"/>
          </w:tcPr>
          <w:p w14:paraId="60C5AB0E"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5E8CADA6" w14:textId="77777777">
        <w:trPr>
          <w:trHeight w:val="557"/>
        </w:trPr>
        <w:tc>
          <w:tcPr>
            <w:tcW w:w="1596" w:type="dxa"/>
            <w:vAlign w:val="center"/>
          </w:tcPr>
          <w:p w14:paraId="26D164B6"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Sistem de alertă timpurie </w:t>
            </w:r>
            <w:proofErr w:type="spellStart"/>
            <w:r w:rsidRPr="00816C67">
              <w:rPr>
                <w:rFonts w:asciiTheme="majorHAnsi" w:hAnsiTheme="majorHAnsi" w:cstheme="majorHAnsi"/>
                <w:b/>
                <w:color w:val="000000" w:themeColor="text1"/>
                <w:sz w:val="24"/>
                <w:szCs w:val="24"/>
              </w:rPr>
              <w:t>şi</w:t>
            </w:r>
            <w:proofErr w:type="spellEnd"/>
            <w:r w:rsidRPr="00816C67">
              <w:rPr>
                <w:rFonts w:asciiTheme="majorHAnsi" w:hAnsiTheme="majorHAnsi" w:cstheme="majorHAnsi"/>
                <w:b/>
                <w:color w:val="000000" w:themeColor="text1"/>
                <w:sz w:val="24"/>
                <w:szCs w:val="24"/>
              </w:rPr>
              <w:t xml:space="preserve"> informare în timp real privind incidentele cibernetice</w:t>
            </w:r>
          </w:p>
        </w:tc>
        <w:tc>
          <w:tcPr>
            <w:tcW w:w="3406" w:type="dxa"/>
            <w:vAlign w:val="center"/>
          </w:tcPr>
          <w:p w14:paraId="4A116498"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184D0A31"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Ansamblul de proceduri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sisteme tehnice care au rolul de a identifica premisele de </w:t>
            </w:r>
            <w:proofErr w:type="spellStart"/>
            <w:r w:rsidRPr="00816C67">
              <w:rPr>
                <w:rFonts w:asciiTheme="majorHAnsi" w:hAnsiTheme="majorHAnsi" w:cstheme="majorHAnsi"/>
                <w:color w:val="000000" w:themeColor="text1"/>
                <w:sz w:val="24"/>
                <w:szCs w:val="24"/>
              </w:rPr>
              <w:t>apariţie</w:t>
            </w:r>
            <w:proofErr w:type="spellEnd"/>
            <w:r w:rsidRPr="00816C67">
              <w:rPr>
                <w:rFonts w:asciiTheme="majorHAnsi" w:hAnsiTheme="majorHAnsi" w:cstheme="majorHAnsi"/>
                <w:color w:val="000000" w:themeColor="text1"/>
                <w:sz w:val="24"/>
                <w:szCs w:val="24"/>
              </w:rPr>
              <w:t xml:space="preserve"> a incidentelor cibernetice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de a avertiza în cazul producerii acestora. Sistemul include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conexiuni de date ce vor transporta </w:t>
            </w:r>
            <w:proofErr w:type="spellStart"/>
            <w:r w:rsidRPr="00816C67">
              <w:rPr>
                <w:rFonts w:asciiTheme="majorHAnsi" w:hAnsiTheme="majorHAnsi" w:cstheme="majorHAnsi"/>
                <w:color w:val="000000" w:themeColor="text1"/>
                <w:sz w:val="24"/>
                <w:szCs w:val="24"/>
              </w:rPr>
              <w:t>informaţii</w:t>
            </w:r>
            <w:proofErr w:type="spellEnd"/>
            <w:r w:rsidRPr="00816C67">
              <w:rPr>
                <w:rFonts w:asciiTheme="majorHAnsi" w:hAnsiTheme="majorHAnsi" w:cstheme="majorHAnsi"/>
                <w:color w:val="000000" w:themeColor="text1"/>
                <w:sz w:val="24"/>
                <w:szCs w:val="24"/>
              </w:rPr>
              <w:t xml:space="preserve"> referitoare la incidentele cibernetice identificate de senzori </w:t>
            </w:r>
            <w:proofErr w:type="spellStart"/>
            <w:r w:rsidRPr="00816C67">
              <w:rPr>
                <w:rFonts w:asciiTheme="majorHAnsi" w:hAnsiTheme="majorHAnsi" w:cstheme="majorHAnsi"/>
                <w:color w:val="000000" w:themeColor="text1"/>
                <w:sz w:val="24"/>
                <w:szCs w:val="24"/>
              </w:rPr>
              <w:t>dedicaţi</w:t>
            </w:r>
            <w:proofErr w:type="spellEnd"/>
            <w:r w:rsidRPr="00816C67">
              <w:rPr>
                <w:rFonts w:asciiTheme="majorHAnsi" w:hAnsiTheme="majorHAnsi" w:cstheme="majorHAnsi"/>
                <w:color w:val="000000" w:themeColor="text1"/>
                <w:sz w:val="24"/>
                <w:szCs w:val="24"/>
              </w:rPr>
              <w:t xml:space="preserve">, precum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lastRenderedPageBreak/>
              <w:t>informaţii</w:t>
            </w:r>
            <w:proofErr w:type="spellEnd"/>
            <w:r w:rsidRPr="00816C67">
              <w:rPr>
                <w:rFonts w:asciiTheme="majorHAnsi" w:hAnsiTheme="majorHAnsi" w:cstheme="majorHAnsi"/>
                <w:color w:val="000000" w:themeColor="text1"/>
                <w:sz w:val="24"/>
                <w:szCs w:val="24"/>
              </w:rPr>
              <w:t xml:space="preserve"> statistice referitoare la valorile de trafic înregistrate în nodurile de </w:t>
            </w:r>
            <w:proofErr w:type="spellStart"/>
            <w:r w:rsidRPr="00816C67">
              <w:rPr>
                <w:rFonts w:asciiTheme="majorHAnsi" w:hAnsiTheme="majorHAnsi" w:cstheme="majorHAnsi"/>
                <w:color w:val="000000" w:themeColor="text1"/>
                <w:sz w:val="24"/>
                <w:szCs w:val="24"/>
              </w:rPr>
              <w:t>reţea</w:t>
            </w:r>
            <w:proofErr w:type="spellEnd"/>
            <w:r w:rsidRPr="00816C67">
              <w:rPr>
                <w:rFonts w:asciiTheme="majorHAnsi" w:hAnsiTheme="majorHAnsi" w:cstheme="majorHAnsi"/>
                <w:color w:val="000000" w:themeColor="text1"/>
                <w:sz w:val="24"/>
                <w:szCs w:val="24"/>
              </w:rPr>
              <w:t xml:space="preserve"> ale infrastructurilor cibernetice ce asigură </w:t>
            </w:r>
            <w:proofErr w:type="spellStart"/>
            <w:r w:rsidRPr="00816C67">
              <w:rPr>
                <w:rFonts w:asciiTheme="majorHAnsi" w:hAnsiTheme="majorHAnsi" w:cstheme="majorHAnsi"/>
                <w:color w:val="000000" w:themeColor="text1"/>
                <w:sz w:val="24"/>
                <w:szCs w:val="24"/>
              </w:rPr>
              <w:t>funcţionalităţi</w:t>
            </w:r>
            <w:proofErr w:type="spellEnd"/>
            <w:r w:rsidRPr="00816C67">
              <w:rPr>
                <w:rFonts w:asciiTheme="majorHAnsi" w:hAnsiTheme="majorHAnsi" w:cstheme="majorHAnsi"/>
                <w:color w:val="000000" w:themeColor="text1"/>
                <w:sz w:val="24"/>
                <w:szCs w:val="24"/>
              </w:rPr>
              <w:t xml:space="preserve"> de utilitate publică ori asigură servicii ale </w:t>
            </w:r>
            <w:proofErr w:type="spellStart"/>
            <w:r w:rsidRPr="00816C67">
              <w:rPr>
                <w:rFonts w:asciiTheme="majorHAnsi" w:hAnsiTheme="majorHAnsi" w:cstheme="majorHAnsi"/>
                <w:color w:val="000000" w:themeColor="text1"/>
                <w:sz w:val="24"/>
                <w:szCs w:val="24"/>
              </w:rPr>
              <w:t>societăţii</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informaţionale</w:t>
            </w:r>
            <w:proofErr w:type="spellEnd"/>
          </w:p>
        </w:tc>
      </w:tr>
      <w:tr w:rsidR="00816C67" w:rsidRPr="00816C67" w14:paraId="00698B83" w14:textId="77777777">
        <w:trPr>
          <w:trHeight w:val="557"/>
        </w:trPr>
        <w:tc>
          <w:tcPr>
            <w:tcW w:w="1596" w:type="dxa"/>
            <w:vAlign w:val="center"/>
          </w:tcPr>
          <w:p w14:paraId="55EEADD1"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Spațiul cibernetic</w:t>
            </w:r>
          </w:p>
        </w:tc>
        <w:tc>
          <w:tcPr>
            <w:tcW w:w="3406" w:type="dxa"/>
            <w:vAlign w:val="center"/>
          </w:tcPr>
          <w:p w14:paraId="408F1613"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4C4EA700"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Mediul virtual, generat de infrastructurile cibernetice, incluzând conținutul informațional procesat, stocat sau transmis, precum și acțiunile derulate de utilizatori în acesta</w:t>
            </w:r>
          </w:p>
        </w:tc>
      </w:tr>
      <w:tr w:rsidR="00816C67" w:rsidRPr="00816C67" w14:paraId="695F0A3C" w14:textId="77777777">
        <w:trPr>
          <w:trHeight w:val="557"/>
        </w:trPr>
        <w:tc>
          <w:tcPr>
            <w:tcW w:w="1596" w:type="dxa"/>
            <w:vAlign w:val="center"/>
          </w:tcPr>
          <w:p w14:paraId="6C19D244"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SNSC</w:t>
            </w:r>
          </w:p>
        </w:tc>
        <w:tc>
          <w:tcPr>
            <w:tcW w:w="3406" w:type="dxa"/>
            <w:vAlign w:val="center"/>
          </w:tcPr>
          <w:p w14:paraId="35A464F4"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Strategia Națională de Securitate Cibernetică</w:t>
            </w:r>
          </w:p>
        </w:tc>
        <w:tc>
          <w:tcPr>
            <w:tcW w:w="3794" w:type="dxa"/>
            <w:vAlign w:val="center"/>
          </w:tcPr>
          <w:p w14:paraId="7EC1BC3A"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353F896D" w14:textId="77777777">
        <w:trPr>
          <w:trHeight w:val="557"/>
        </w:trPr>
        <w:tc>
          <w:tcPr>
            <w:tcW w:w="1596" w:type="dxa"/>
            <w:vAlign w:val="center"/>
          </w:tcPr>
          <w:p w14:paraId="7E1881BA"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ICIN</w:t>
            </w:r>
          </w:p>
        </w:tc>
        <w:tc>
          <w:tcPr>
            <w:tcW w:w="3406" w:type="dxa"/>
            <w:vAlign w:val="center"/>
          </w:tcPr>
          <w:p w14:paraId="0D35A5E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Infrastructuri cibernetice de interes național</w:t>
            </w:r>
          </w:p>
        </w:tc>
        <w:tc>
          <w:tcPr>
            <w:tcW w:w="3794" w:type="dxa"/>
            <w:vAlign w:val="center"/>
          </w:tcPr>
          <w:p w14:paraId="5E2B1132"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6764EE48" w14:textId="77777777">
        <w:trPr>
          <w:trHeight w:val="145"/>
        </w:trPr>
        <w:tc>
          <w:tcPr>
            <w:tcW w:w="1596" w:type="dxa"/>
            <w:vAlign w:val="center"/>
          </w:tcPr>
          <w:p w14:paraId="6187E16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SNADR</w:t>
            </w:r>
          </w:p>
        </w:tc>
        <w:tc>
          <w:tcPr>
            <w:tcW w:w="3406" w:type="dxa"/>
            <w:vAlign w:val="center"/>
          </w:tcPr>
          <w:p w14:paraId="34DF1F36"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Strategia Națională privind Agenda Digitală pentru România 2020</w:t>
            </w:r>
          </w:p>
        </w:tc>
        <w:tc>
          <w:tcPr>
            <w:tcW w:w="3794" w:type="dxa"/>
            <w:vAlign w:val="center"/>
          </w:tcPr>
          <w:p w14:paraId="6EBD1895"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Aprobata prin Hotărârea Guvernului nr. 245/2015 pentru aprobarea Strategiei naționale privind Agenda Digitală pentru România 2020</w:t>
            </w:r>
          </w:p>
        </w:tc>
      </w:tr>
      <w:tr w:rsidR="00816C67" w:rsidRPr="00816C67" w14:paraId="0390D889" w14:textId="77777777">
        <w:trPr>
          <w:trHeight w:val="145"/>
        </w:trPr>
        <w:tc>
          <w:tcPr>
            <w:tcW w:w="1596" w:type="dxa"/>
            <w:tcBorders>
              <w:top w:val="single" w:sz="4" w:space="0" w:color="000000"/>
              <w:left w:val="single" w:sz="4" w:space="0" w:color="000000"/>
              <w:bottom w:val="single" w:sz="4" w:space="0" w:color="000000"/>
            </w:tcBorders>
            <w:vAlign w:val="center"/>
          </w:tcPr>
          <w:p w14:paraId="26163E90"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SOA</w:t>
            </w:r>
          </w:p>
        </w:tc>
        <w:tc>
          <w:tcPr>
            <w:tcW w:w="3406" w:type="dxa"/>
            <w:tcBorders>
              <w:top w:val="single" w:sz="4" w:space="0" w:color="000000"/>
              <w:left w:val="single" w:sz="4" w:space="0" w:color="000000"/>
              <w:bottom w:val="single" w:sz="4" w:space="0" w:color="000000"/>
            </w:tcBorders>
            <w:vAlign w:val="center"/>
          </w:tcPr>
          <w:p w14:paraId="3E6ADE33"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Service </w:t>
            </w:r>
            <w:proofErr w:type="spellStart"/>
            <w:r w:rsidRPr="00816C67">
              <w:rPr>
                <w:rFonts w:asciiTheme="majorHAnsi" w:hAnsiTheme="majorHAnsi" w:cstheme="majorHAnsi"/>
                <w:color w:val="000000" w:themeColor="text1"/>
                <w:sz w:val="24"/>
                <w:szCs w:val="24"/>
              </w:rPr>
              <w:t>Oriented</w:t>
            </w:r>
            <w:proofErr w:type="spellEnd"/>
            <w:r w:rsidRPr="00816C67">
              <w:rPr>
                <w:rFonts w:asciiTheme="majorHAnsi" w:hAnsiTheme="majorHAnsi" w:cstheme="majorHAnsi"/>
                <w:color w:val="000000" w:themeColor="text1"/>
                <w:sz w:val="24"/>
                <w:szCs w:val="24"/>
              </w:rPr>
              <w:t xml:space="preserve"> </w:t>
            </w:r>
            <w:proofErr w:type="spellStart"/>
            <w:r w:rsidRPr="00816C67">
              <w:rPr>
                <w:rFonts w:asciiTheme="majorHAnsi" w:hAnsiTheme="majorHAnsi" w:cstheme="majorHAnsi"/>
                <w:color w:val="000000" w:themeColor="text1"/>
                <w:sz w:val="24"/>
                <w:szCs w:val="24"/>
              </w:rPr>
              <w:t>Architecture</w:t>
            </w:r>
            <w:proofErr w:type="spellEnd"/>
            <w:r w:rsidRPr="00816C67">
              <w:rPr>
                <w:rFonts w:asciiTheme="majorHAnsi" w:hAnsiTheme="majorHAnsi" w:cstheme="majorHAnsi"/>
                <w:color w:val="000000" w:themeColor="text1"/>
                <w:sz w:val="24"/>
                <w:szCs w:val="24"/>
              </w:rPr>
              <w:t xml:space="preserve"> - Arhitectură software bazată pe servicii</w:t>
            </w:r>
          </w:p>
        </w:tc>
        <w:tc>
          <w:tcPr>
            <w:tcW w:w="3794" w:type="dxa"/>
            <w:tcBorders>
              <w:top w:val="single" w:sz="4" w:space="0" w:color="000000"/>
              <w:left w:val="single" w:sz="4" w:space="0" w:color="000000"/>
              <w:bottom w:val="single" w:sz="4" w:space="0" w:color="000000"/>
              <w:right w:val="single" w:sz="4" w:space="0" w:color="000000"/>
            </w:tcBorders>
            <w:vAlign w:val="center"/>
          </w:tcPr>
          <w:p w14:paraId="24DB13B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Tip de arhitectură software care presupune distribuirea funcționalității aplicației în unități mai mici, distincte</w:t>
            </w:r>
          </w:p>
        </w:tc>
      </w:tr>
      <w:tr w:rsidR="00816C67" w:rsidRPr="00816C67" w14:paraId="3827A2CD" w14:textId="77777777">
        <w:trPr>
          <w:trHeight w:val="145"/>
        </w:trPr>
        <w:tc>
          <w:tcPr>
            <w:tcW w:w="1596" w:type="dxa"/>
            <w:vAlign w:val="center"/>
          </w:tcPr>
          <w:p w14:paraId="66CFACF3"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TIC</w:t>
            </w:r>
          </w:p>
        </w:tc>
        <w:tc>
          <w:tcPr>
            <w:tcW w:w="3406" w:type="dxa"/>
            <w:vAlign w:val="center"/>
          </w:tcPr>
          <w:p w14:paraId="482AD46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Tehnologia Informației și a Comunicațiilor</w:t>
            </w:r>
          </w:p>
        </w:tc>
        <w:tc>
          <w:tcPr>
            <w:tcW w:w="3794" w:type="dxa"/>
            <w:vAlign w:val="center"/>
          </w:tcPr>
          <w:p w14:paraId="2E240D86" w14:textId="77777777" w:rsidR="0084394B" w:rsidRPr="00816C67" w:rsidRDefault="0084394B">
            <w:pPr>
              <w:spacing w:after="0" w:line="240" w:lineRule="auto"/>
              <w:rPr>
                <w:rFonts w:asciiTheme="majorHAnsi" w:hAnsiTheme="majorHAnsi" w:cstheme="majorHAnsi"/>
                <w:color w:val="000000" w:themeColor="text1"/>
                <w:sz w:val="24"/>
                <w:szCs w:val="24"/>
              </w:rPr>
            </w:pPr>
          </w:p>
        </w:tc>
      </w:tr>
      <w:tr w:rsidR="00816C67" w:rsidRPr="00816C67" w14:paraId="76A59508" w14:textId="77777777">
        <w:trPr>
          <w:trHeight w:val="145"/>
        </w:trPr>
        <w:tc>
          <w:tcPr>
            <w:tcW w:w="1596" w:type="dxa"/>
            <w:vAlign w:val="center"/>
          </w:tcPr>
          <w:p w14:paraId="639D5322"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eastAsia="Trebuchet MS" w:hAnsiTheme="majorHAnsi" w:cstheme="majorHAnsi"/>
                <w:color w:val="000000" w:themeColor="text1"/>
                <w:sz w:val="24"/>
                <w:szCs w:val="24"/>
              </w:rPr>
              <w:t>SMIS 2014+</w:t>
            </w:r>
          </w:p>
        </w:tc>
        <w:tc>
          <w:tcPr>
            <w:tcW w:w="3406" w:type="dxa"/>
            <w:vAlign w:val="center"/>
          </w:tcPr>
          <w:p w14:paraId="258B3631"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68AAAC6C"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Sistemul informatic unitar, care are  posibilitatea să interacționeze eficient cu sistemul informatic al Comisiei Europene (SFC 2014) și este  proiectat având la bază principiul asigurării </w:t>
            </w:r>
            <w:proofErr w:type="spellStart"/>
            <w:r w:rsidRPr="00816C67">
              <w:rPr>
                <w:rFonts w:asciiTheme="majorHAnsi" w:hAnsiTheme="majorHAnsi" w:cstheme="majorHAnsi"/>
                <w:color w:val="000000" w:themeColor="text1"/>
                <w:sz w:val="24"/>
                <w:szCs w:val="24"/>
              </w:rPr>
              <w:t>interoperabilităţii</w:t>
            </w:r>
            <w:proofErr w:type="spellEnd"/>
            <w:r w:rsidRPr="00816C67">
              <w:rPr>
                <w:rFonts w:asciiTheme="majorHAnsi" w:hAnsiTheme="majorHAnsi" w:cstheme="majorHAnsi"/>
                <w:color w:val="000000" w:themeColor="text1"/>
                <w:sz w:val="24"/>
                <w:szCs w:val="24"/>
              </w:rPr>
              <w:t xml:space="preserve"> cu alte sisteme informatice, astfel încât să poată oferi în orice moment </w:t>
            </w:r>
            <w:proofErr w:type="spellStart"/>
            <w:r w:rsidRPr="00816C67">
              <w:rPr>
                <w:rFonts w:asciiTheme="majorHAnsi" w:hAnsiTheme="majorHAnsi" w:cstheme="majorHAnsi"/>
                <w:color w:val="000000" w:themeColor="text1"/>
                <w:sz w:val="24"/>
                <w:szCs w:val="24"/>
              </w:rPr>
              <w:t>situaţii</w:t>
            </w:r>
            <w:proofErr w:type="spellEnd"/>
            <w:r w:rsidRPr="00816C67">
              <w:rPr>
                <w:rFonts w:asciiTheme="majorHAnsi" w:hAnsiTheme="majorHAnsi" w:cstheme="majorHAnsi"/>
                <w:color w:val="000000" w:themeColor="text1"/>
                <w:sz w:val="24"/>
                <w:szCs w:val="24"/>
              </w:rPr>
              <w:t xml:space="preserve"> operative de ansamblu, precum și raportări specifice și detaliate, în funcție de nevoile utilizatorilor, răspunzând nevoilor sistemului de coordonare, gestionare </w:t>
            </w:r>
            <w:proofErr w:type="spellStart"/>
            <w:r w:rsidRPr="00816C67">
              <w:rPr>
                <w:rFonts w:asciiTheme="majorHAnsi" w:hAnsiTheme="majorHAnsi" w:cstheme="majorHAnsi"/>
                <w:color w:val="000000" w:themeColor="text1"/>
                <w:sz w:val="24"/>
                <w:szCs w:val="24"/>
              </w:rPr>
              <w:t>şi</w:t>
            </w:r>
            <w:proofErr w:type="spellEnd"/>
            <w:r w:rsidRPr="00816C67">
              <w:rPr>
                <w:rFonts w:asciiTheme="majorHAnsi" w:hAnsiTheme="majorHAnsi" w:cstheme="majorHAnsi"/>
                <w:color w:val="000000" w:themeColor="text1"/>
                <w:sz w:val="24"/>
                <w:szCs w:val="24"/>
              </w:rPr>
              <w:t xml:space="preserve"> control al FEDR, FC și FSE, în conformitate cu prevederile art.125 alin. (2) lit. d) din Regulamentul (UE) nr. 1303/2013</w:t>
            </w:r>
          </w:p>
        </w:tc>
      </w:tr>
      <w:tr w:rsidR="00816C67" w:rsidRPr="00816C67" w14:paraId="7BFA33B1" w14:textId="77777777">
        <w:trPr>
          <w:trHeight w:val="145"/>
        </w:trPr>
        <w:tc>
          <w:tcPr>
            <w:tcW w:w="1596" w:type="dxa"/>
            <w:vAlign w:val="center"/>
          </w:tcPr>
          <w:p w14:paraId="49534007" w14:textId="77777777" w:rsidR="0084394B" w:rsidRPr="00816C67" w:rsidRDefault="003B5910">
            <w:pPr>
              <w:spacing w:after="0" w:line="240" w:lineRule="auto"/>
              <w:jc w:val="center"/>
              <w:rPr>
                <w:rFonts w:asciiTheme="majorHAnsi" w:hAnsiTheme="majorHAnsi" w:cstheme="majorHAnsi"/>
                <w:color w:val="000000" w:themeColor="text1"/>
                <w:sz w:val="24"/>
                <w:szCs w:val="24"/>
              </w:rPr>
            </w:pPr>
            <w:proofErr w:type="spellStart"/>
            <w:r w:rsidRPr="00816C67">
              <w:rPr>
                <w:rFonts w:asciiTheme="majorHAnsi" w:hAnsiTheme="majorHAnsi" w:cstheme="majorHAnsi"/>
                <w:b/>
                <w:color w:val="000000" w:themeColor="text1"/>
                <w:sz w:val="24"/>
                <w:szCs w:val="24"/>
              </w:rPr>
              <w:t>MySMIS</w:t>
            </w:r>
            <w:proofErr w:type="spellEnd"/>
          </w:p>
        </w:tc>
        <w:tc>
          <w:tcPr>
            <w:tcW w:w="3406" w:type="dxa"/>
            <w:vAlign w:val="center"/>
          </w:tcPr>
          <w:p w14:paraId="19CC2A95" w14:textId="77777777" w:rsidR="0084394B" w:rsidRPr="00816C67" w:rsidRDefault="0084394B">
            <w:pPr>
              <w:spacing w:after="0" w:line="240" w:lineRule="auto"/>
              <w:rPr>
                <w:rFonts w:asciiTheme="majorHAnsi" w:hAnsiTheme="majorHAnsi" w:cstheme="majorHAnsi"/>
                <w:color w:val="000000" w:themeColor="text1"/>
                <w:sz w:val="24"/>
                <w:szCs w:val="24"/>
              </w:rPr>
            </w:pPr>
          </w:p>
        </w:tc>
        <w:tc>
          <w:tcPr>
            <w:tcW w:w="3794" w:type="dxa"/>
            <w:vAlign w:val="center"/>
          </w:tcPr>
          <w:p w14:paraId="488A4808"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 xml:space="preserve">Aplicația conexă SMIS2014+ care permite schimbul de date între </w:t>
            </w:r>
            <w:r w:rsidRPr="00816C67">
              <w:rPr>
                <w:rFonts w:asciiTheme="majorHAnsi" w:hAnsiTheme="majorHAnsi" w:cstheme="majorHAnsi"/>
                <w:color w:val="000000" w:themeColor="text1"/>
                <w:sz w:val="24"/>
                <w:szCs w:val="24"/>
              </w:rPr>
              <w:lastRenderedPageBreak/>
              <w:t>beneficiari sau potențiali beneficiari și autorități, integrat în SMIS2014+ și care acoperă întregul ciclu de viață al proiectului, în cadrul programelor finanțate din FEDR, FC și FSE în conformitate cu prevederile art.122 alin (3) din Regulamentul (UE) nr. 1303/2013</w:t>
            </w:r>
          </w:p>
        </w:tc>
      </w:tr>
      <w:tr w:rsidR="0084394B" w:rsidRPr="00816C67" w14:paraId="0566709F" w14:textId="77777777">
        <w:trPr>
          <w:trHeight w:val="557"/>
        </w:trPr>
        <w:tc>
          <w:tcPr>
            <w:tcW w:w="1596" w:type="dxa"/>
            <w:vAlign w:val="center"/>
          </w:tcPr>
          <w:p w14:paraId="489E16DE" w14:textId="77777777" w:rsidR="0084394B" w:rsidRPr="00816C67" w:rsidRDefault="003B5910">
            <w:pPr>
              <w:spacing w:after="0" w:line="240" w:lineRule="auto"/>
              <w:jc w:val="center"/>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UE</w:t>
            </w:r>
          </w:p>
        </w:tc>
        <w:tc>
          <w:tcPr>
            <w:tcW w:w="3406" w:type="dxa"/>
            <w:vAlign w:val="center"/>
          </w:tcPr>
          <w:p w14:paraId="73E02F5E" w14:textId="77777777" w:rsidR="0084394B" w:rsidRPr="00816C67" w:rsidRDefault="003B5910">
            <w:pPr>
              <w:spacing w:after="0" w:line="240" w:lineRule="auto"/>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Uniunea Europeană</w:t>
            </w:r>
          </w:p>
        </w:tc>
        <w:tc>
          <w:tcPr>
            <w:tcW w:w="3794" w:type="dxa"/>
            <w:vAlign w:val="center"/>
          </w:tcPr>
          <w:p w14:paraId="7A86187D" w14:textId="77777777" w:rsidR="0084394B" w:rsidRPr="00816C67" w:rsidRDefault="0084394B">
            <w:pPr>
              <w:spacing w:after="0" w:line="240" w:lineRule="auto"/>
              <w:rPr>
                <w:rFonts w:asciiTheme="majorHAnsi" w:hAnsiTheme="majorHAnsi" w:cstheme="majorHAnsi"/>
                <w:color w:val="000000" w:themeColor="text1"/>
                <w:sz w:val="24"/>
                <w:szCs w:val="24"/>
              </w:rPr>
            </w:pPr>
          </w:p>
        </w:tc>
      </w:tr>
    </w:tbl>
    <w:p w14:paraId="45FB24F4"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4EC59063"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0C410773"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35C78651"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4278AC77"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2A7D1F4F"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1D26D784"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7626B72B"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464DF31E"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3774A189"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1065E43B"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2FF16EA5"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5C2E8728"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0003F3DC"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32AEE8BC"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7B233568"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10C4DEE4"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6BA795AF"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17265802" w14:textId="011146BA" w:rsidR="0084394B" w:rsidRDefault="0084394B">
      <w:pPr>
        <w:spacing w:line="240" w:lineRule="auto"/>
        <w:jc w:val="both"/>
        <w:rPr>
          <w:rFonts w:asciiTheme="majorHAnsi" w:hAnsiTheme="majorHAnsi" w:cstheme="majorHAnsi"/>
          <w:color w:val="000000" w:themeColor="text1"/>
          <w:sz w:val="24"/>
          <w:szCs w:val="24"/>
        </w:rPr>
      </w:pPr>
    </w:p>
    <w:p w14:paraId="0ED2F1B0" w14:textId="4D8EB58B" w:rsidR="00A77D38" w:rsidRDefault="00A77D38">
      <w:pPr>
        <w:spacing w:line="240" w:lineRule="auto"/>
        <w:jc w:val="both"/>
        <w:rPr>
          <w:rFonts w:asciiTheme="majorHAnsi" w:hAnsiTheme="majorHAnsi" w:cstheme="majorHAnsi"/>
          <w:color w:val="000000" w:themeColor="text1"/>
          <w:sz w:val="24"/>
          <w:szCs w:val="24"/>
        </w:rPr>
      </w:pPr>
    </w:p>
    <w:p w14:paraId="76D77B35" w14:textId="439EA361" w:rsidR="00A77D38" w:rsidRDefault="00A77D38">
      <w:pPr>
        <w:spacing w:line="240" w:lineRule="auto"/>
        <w:jc w:val="both"/>
        <w:rPr>
          <w:rFonts w:asciiTheme="majorHAnsi" w:hAnsiTheme="majorHAnsi" w:cstheme="majorHAnsi"/>
          <w:color w:val="000000" w:themeColor="text1"/>
          <w:sz w:val="24"/>
          <w:szCs w:val="24"/>
        </w:rPr>
      </w:pPr>
    </w:p>
    <w:p w14:paraId="37EE9548" w14:textId="56E1CB37" w:rsidR="00A77D38" w:rsidRDefault="00A77D38">
      <w:pPr>
        <w:spacing w:line="240" w:lineRule="auto"/>
        <w:jc w:val="both"/>
        <w:rPr>
          <w:rFonts w:asciiTheme="majorHAnsi" w:hAnsiTheme="majorHAnsi" w:cstheme="majorHAnsi"/>
          <w:color w:val="000000" w:themeColor="text1"/>
          <w:sz w:val="24"/>
          <w:szCs w:val="24"/>
        </w:rPr>
      </w:pPr>
    </w:p>
    <w:p w14:paraId="2F3DD193" w14:textId="77777777" w:rsidR="00A77D38" w:rsidRPr="00816C67" w:rsidRDefault="00A77D38">
      <w:pPr>
        <w:spacing w:line="240" w:lineRule="auto"/>
        <w:jc w:val="both"/>
        <w:rPr>
          <w:rFonts w:asciiTheme="majorHAnsi" w:hAnsiTheme="majorHAnsi" w:cstheme="majorHAnsi"/>
          <w:color w:val="000000" w:themeColor="text1"/>
          <w:sz w:val="24"/>
          <w:szCs w:val="24"/>
        </w:rPr>
      </w:pPr>
    </w:p>
    <w:p w14:paraId="350AFAE7"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01482FE9"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4962B5C4"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6AE3FBEA" w14:textId="77777777" w:rsidR="0084394B" w:rsidRPr="00816C67" w:rsidRDefault="0084394B">
      <w:pPr>
        <w:spacing w:line="240" w:lineRule="auto"/>
        <w:jc w:val="both"/>
        <w:rPr>
          <w:rFonts w:asciiTheme="majorHAnsi" w:hAnsiTheme="majorHAnsi" w:cstheme="majorHAnsi"/>
          <w:color w:val="000000" w:themeColor="text1"/>
          <w:sz w:val="24"/>
          <w:szCs w:val="24"/>
        </w:rPr>
      </w:pPr>
      <w:bookmarkStart w:id="96" w:name="_odc9jc" w:colFirst="0" w:colLast="0"/>
      <w:bookmarkEnd w:id="96"/>
    </w:p>
    <w:p w14:paraId="474431E6"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lastRenderedPageBreak/>
        <w:t>CAPITOLUL 10. ANEXE</w:t>
      </w:r>
    </w:p>
    <w:p w14:paraId="1E3B21FE"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5D93D427"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1</w:t>
      </w:r>
    </w:p>
    <w:p w14:paraId="0B3ED5EE"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1 – Model Solicitare Finanțare</w:t>
      </w:r>
    </w:p>
    <w:p w14:paraId="04A1C54F"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2 – Studiu de fezabilitate</w:t>
      </w:r>
    </w:p>
    <w:p w14:paraId="4D1B23DE"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2.2 – Declarația dublei finanțări privind evitarea dublei finanțări din fonduri publice</w:t>
      </w:r>
    </w:p>
    <w:p w14:paraId="253BD005"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3 – Proiectul tehnic</w:t>
      </w:r>
    </w:p>
    <w:p w14:paraId="02A81787"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4a – Declarație de eligibilitate</w:t>
      </w:r>
    </w:p>
    <w:p w14:paraId="059B4301"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4b – Declarație de angajament</w:t>
      </w:r>
    </w:p>
    <w:p w14:paraId="3066303E"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4c – Declarație privind conflictul de interese</w:t>
      </w:r>
    </w:p>
    <w:p w14:paraId="5B5591CE"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4d – Declarație privind eligibilitatea TVA aferente cheltuielilor ce vor fi efectuate în cadrul operațiunii propuse spre finanțare din FEDR, FSE si FC 2014-2020</w:t>
      </w:r>
    </w:p>
    <w:p w14:paraId="7CC76DE0"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5 – Acordul de parteneriat</w:t>
      </w:r>
    </w:p>
    <w:p w14:paraId="09CF3166"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6 – Model CV</w:t>
      </w:r>
    </w:p>
    <w:p w14:paraId="6CA6D5D1"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7.0 – Contract de finanțare</w:t>
      </w:r>
    </w:p>
    <w:p w14:paraId="5765A2DE"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7.1 – Condiții specifice</w:t>
      </w:r>
    </w:p>
    <w:p w14:paraId="712606DF"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7.3 – Măsuri de informare și publicitate</w:t>
      </w:r>
    </w:p>
    <w:p w14:paraId="5AE28C40"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7.4 – Monitorizarea și raportarea</w:t>
      </w:r>
    </w:p>
    <w:p w14:paraId="402B5B2D" w14:textId="77777777" w:rsidR="0084394B" w:rsidRPr="00816C67" w:rsidRDefault="0084394B">
      <w:pPr>
        <w:spacing w:line="240" w:lineRule="auto"/>
        <w:jc w:val="both"/>
        <w:rPr>
          <w:rFonts w:asciiTheme="majorHAnsi" w:hAnsiTheme="majorHAnsi" w:cstheme="majorHAnsi"/>
          <w:color w:val="000000" w:themeColor="text1"/>
          <w:sz w:val="24"/>
          <w:szCs w:val="24"/>
        </w:rPr>
      </w:pPr>
    </w:p>
    <w:p w14:paraId="5A55A4B6"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Apel 2</w:t>
      </w:r>
    </w:p>
    <w:p w14:paraId="229CD261"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1 – Model Solicitare Finanțare</w:t>
      </w:r>
    </w:p>
    <w:p w14:paraId="753F9B2B"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2 – Studiu de fezabilitate</w:t>
      </w:r>
    </w:p>
    <w:p w14:paraId="2430A8D9"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3 – Proiectul tehnic</w:t>
      </w:r>
    </w:p>
    <w:p w14:paraId="79CA59C8"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4a – Declarație de eligibilitate</w:t>
      </w:r>
    </w:p>
    <w:p w14:paraId="62E33C66"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97" w:name="_38czs75" w:colFirst="0" w:colLast="0"/>
      <w:bookmarkEnd w:id="97"/>
      <w:r w:rsidRPr="00816C67">
        <w:rPr>
          <w:rFonts w:asciiTheme="majorHAnsi" w:hAnsiTheme="majorHAnsi" w:cstheme="majorHAnsi"/>
          <w:color w:val="000000" w:themeColor="text1"/>
          <w:sz w:val="24"/>
          <w:szCs w:val="24"/>
        </w:rPr>
        <w:t>Anexa 4b – Declarație de angajament</w:t>
      </w:r>
    </w:p>
    <w:p w14:paraId="429100E0"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98" w:name="_1nia2ey" w:colFirst="0" w:colLast="0"/>
      <w:bookmarkEnd w:id="98"/>
      <w:r w:rsidRPr="00816C67">
        <w:rPr>
          <w:rFonts w:asciiTheme="majorHAnsi" w:hAnsiTheme="majorHAnsi" w:cstheme="majorHAnsi"/>
          <w:color w:val="000000" w:themeColor="text1"/>
          <w:sz w:val="24"/>
          <w:szCs w:val="24"/>
        </w:rPr>
        <w:t>Anexa 4c – Declarație privind conflictul de interese</w:t>
      </w:r>
    </w:p>
    <w:p w14:paraId="4FDB79D3"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99" w:name="_47hxl2r" w:colFirst="0" w:colLast="0"/>
      <w:bookmarkEnd w:id="99"/>
      <w:r w:rsidRPr="00816C67">
        <w:rPr>
          <w:rFonts w:asciiTheme="majorHAnsi" w:hAnsiTheme="majorHAnsi" w:cstheme="majorHAnsi"/>
          <w:color w:val="000000" w:themeColor="text1"/>
          <w:sz w:val="24"/>
          <w:szCs w:val="24"/>
        </w:rPr>
        <w:t>Anexa 4d – Declarație privind eligibilitatea TVA aferente cheltuielilor ce vor fi efectuate în cadrul operațiunii propuse spre finanțare din FEDR, FSE si FC 2014-2020</w:t>
      </w:r>
    </w:p>
    <w:p w14:paraId="31DD756F"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100" w:name="_2mn7vak" w:colFirst="0" w:colLast="0"/>
      <w:bookmarkEnd w:id="100"/>
      <w:r w:rsidRPr="00816C67">
        <w:rPr>
          <w:rFonts w:asciiTheme="majorHAnsi" w:hAnsiTheme="majorHAnsi" w:cstheme="majorHAnsi"/>
          <w:color w:val="000000" w:themeColor="text1"/>
          <w:sz w:val="24"/>
          <w:szCs w:val="24"/>
        </w:rPr>
        <w:t>Anexa 5 – Acordul de parteneriat</w:t>
      </w:r>
    </w:p>
    <w:p w14:paraId="17EEFEBD" w14:textId="77777777" w:rsidR="0084394B" w:rsidRPr="00816C67" w:rsidRDefault="003B5910">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6 – Buget defalcat</w:t>
      </w:r>
    </w:p>
    <w:p w14:paraId="46AF6337" w14:textId="77777777" w:rsidR="0084394B" w:rsidRPr="00816C67" w:rsidRDefault="003B5910">
      <w:pPr>
        <w:spacing w:line="240" w:lineRule="auto"/>
        <w:jc w:val="both"/>
        <w:rPr>
          <w:rFonts w:asciiTheme="majorHAnsi" w:hAnsiTheme="majorHAnsi" w:cstheme="majorHAnsi"/>
          <w:color w:val="000000" w:themeColor="text1"/>
          <w:sz w:val="24"/>
          <w:szCs w:val="24"/>
        </w:rPr>
      </w:pPr>
      <w:bookmarkStart w:id="101" w:name="_11si5id" w:colFirst="0" w:colLast="0"/>
      <w:bookmarkEnd w:id="101"/>
      <w:r w:rsidRPr="00816C67">
        <w:rPr>
          <w:rFonts w:asciiTheme="majorHAnsi" w:hAnsiTheme="majorHAnsi" w:cstheme="majorHAnsi"/>
          <w:color w:val="000000" w:themeColor="text1"/>
          <w:sz w:val="24"/>
          <w:szCs w:val="24"/>
        </w:rPr>
        <w:t>Anexa 7 – Defalcare salarii</w:t>
      </w:r>
    </w:p>
    <w:p w14:paraId="517E048E" w14:textId="7D2806EB" w:rsidR="0084394B" w:rsidRDefault="003B5910">
      <w:pPr>
        <w:spacing w:line="240" w:lineRule="auto"/>
        <w:jc w:val="both"/>
        <w:rPr>
          <w:rFonts w:asciiTheme="majorHAnsi" w:hAnsiTheme="majorHAnsi" w:cstheme="majorHAnsi"/>
          <w:color w:val="000000" w:themeColor="text1"/>
          <w:sz w:val="24"/>
          <w:szCs w:val="24"/>
        </w:rPr>
      </w:pPr>
      <w:bookmarkStart w:id="102" w:name="_3ls5o66" w:colFirst="0" w:colLast="0"/>
      <w:bookmarkEnd w:id="102"/>
      <w:r w:rsidRPr="00816C67">
        <w:rPr>
          <w:rFonts w:asciiTheme="majorHAnsi" w:hAnsiTheme="majorHAnsi" w:cstheme="majorHAnsi"/>
          <w:color w:val="000000" w:themeColor="text1"/>
          <w:sz w:val="24"/>
          <w:szCs w:val="24"/>
        </w:rPr>
        <w:t>Anexa 8 – Contract de finanțare</w:t>
      </w:r>
    </w:p>
    <w:p w14:paraId="039E5A0A" w14:textId="6FB5D45A" w:rsidR="00A77D38" w:rsidRDefault="00A77D38">
      <w:pPr>
        <w:spacing w:line="240" w:lineRule="auto"/>
        <w:jc w:val="both"/>
        <w:rPr>
          <w:rFonts w:asciiTheme="majorHAnsi" w:hAnsiTheme="majorHAnsi" w:cstheme="majorHAnsi"/>
          <w:color w:val="000000" w:themeColor="text1"/>
          <w:sz w:val="24"/>
          <w:szCs w:val="24"/>
        </w:rPr>
      </w:pPr>
    </w:p>
    <w:p w14:paraId="2DA08086" w14:textId="016F6A07" w:rsidR="00A77D38" w:rsidRDefault="00A77D38">
      <w:pPr>
        <w:spacing w:line="240" w:lineRule="auto"/>
        <w:jc w:val="both"/>
        <w:rPr>
          <w:rFonts w:asciiTheme="majorHAnsi" w:hAnsiTheme="majorHAnsi" w:cstheme="majorHAnsi"/>
          <w:color w:val="000000" w:themeColor="text1"/>
          <w:sz w:val="24"/>
          <w:szCs w:val="24"/>
        </w:rPr>
      </w:pPr>
    </w:p>
    <w:p w14:paraId="2A433DC0" w14:textId="77777777" w:rsidR="00A77D38" w:rsidRDefault="00A77D38">
      <w:pPr>
        <w:spacing w:line="240" w:lineRule="auto"/>
        <w:jc w:val="both"/>
        <w:rPr>
          <w:rFonts w:asciiTheme="majorHAnsi" w:hAnsiTheme="majorHAnsi" w:cstheme="majorHAnsi"/>
          <w:color w:val="000000" w:themeColor="text1"/>
          <w:sz w:val="24"/>
          <w:szCs w:val="24"/>
        </w:rPr>
      </w:pPr>
    </w:p>
    <w:p w14:paraId="36273A23" w14:textId="2909956A"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b/>
          <w:color w:val="000000" w:themeColor="text1"/>
          <w:sz w:val="24"/>
          <w:szCs w:val="24"/>
        </w:rPr>
        <w:t xml:space="preserve">Apel </w:t>
      </w:r>
      <w:r>
        <w:rPr>
          <w:rFonts w:asciiTheme="majorHAnsi" w:hAnsiTheme="majorHAnsi" w:cstheme="majorHAnsi"/>
          <w:b/>
          <w:color w:val="000000" w:themeColor="text1"/>
          <w:sz w:val="24"/>
          <w:szCs w:val="24"/>
        </w:rPr>
        <w:t>3</w:t>
      </w:r>
    </w:p>
    <w:p w14:paraId="19EE222A"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1 – Model Solicitare Finanțare</w:t>
      </w:r>
    </w:p>
    <w:p w14:paraId="5FA169BE"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2 – Studiu de fezabilitate</w:t>
      </w:r>
    </w:p>
    <w:p w14:paraId="4E62789C"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3 – Proiectul tehnic</w:t>
      </w:r>
    </w:p>
    <w:p w14:paraId="32B9E9AA"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4a – Declarație de eligibilitate</w:t>
      </w:r>
    </w:p>
    <w:p w14:paraId="2145F54D"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4b – Declarație de angajament</w:t>
      </w:r>
    </w:p>
    <w:p w14:paraId="13E05CF2"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4c – Declarație privind conflictul de interese</w:t>
      </w:r>
    </w:p>
    <w:p w14:paraId="215A7ED1"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4d – Declarație privind eligibilitatea TVA aferente cheltuielilor ce vor fi efectuate în cadrul operațiunii propuse spre finanțare din FEDR, FSE si FC 2014-2020</w:t>
      </w:r>
    </w:p>
    <w:p w14:paraId="27BFD5AB"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5 – Acordul de parteneriat</w:t>
      </w:r>
    </w:p>
    <w:p w14:paraId="0574CE60" w14:textId="77777777"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6 – Buget defalcat</w:t>
      </w:r>
    </w:p>
    <w:p w14:paraId="6D1DF6C3" w14:textId="764EEF04" w:rsidR="00A77D38"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 7 – Defalcare salarii</w:t>
      </w:r>
    </w:p>
    <w:p w14:paraId="4D3459FF" w14:textId="75D312A7" w:rsidR="00E425E3" w:rsidRPr="00816C67" w:rsidRDefault="00E425E3" w:rsidP="00A77D38">
      <w:pPr>
        <w:spacing w:line="240" w:lineRule="auto"/>
        <w:jc w:val="both"/>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t>Anexa 8 – Centralizator oferte</w:t>
      </w:r>
    </w:p>
    <w:p w14:paraId="31909864" w14:textId="2E63FFAF" w:rsidR="00A77D38" w:rsidRPr="00816C67" w:rsidRDefault="00A77D38" w:rsidP="00A77D38">
      <w:pPr>
        <w:spacing w:line="240" w:lineRule="auto"/>
        <w:jc w:val="both"/>
        <w:rPr>
          <w:rFonts w:asciiTheme="majorHAnsi" w:hAnsiTheme="majorHAnsi" w:cstheme="majorHAnsi"/>
          <w:color w:val="000000" w:themeColor="text1"/>
          <w:sz w:val="24"/>
          <w:szCs w:val="24"/>
        </w:rPr>
      </w:pPr>
      <w:r w:rsidRPr="00816C67">
        <w:rPr>
          <w:rFonts w:asciiTheme="majorHAnsi" w:hAnsiTheme="majorHAnsi" w:cstheme="majorHAnsi"/>
          <w:color w:val="000000" w:themeColor="text1"/>
          <w:sz w:val="24"/>
          <w:szCs w:val="24"/>
        </w:rPr>
        <w:t>Anexa</w:t>
      </w:r>
      <w:r w:rsidR="00E425E3">
        <w:rPr>
          <w:rFonts w:asciiTheme="majorHAnsi" w:hAnsiTheme="majorHAnsi" w:cstheme="majorHAnsi"/>
          <w:color w:val="000000" w:themeColor="text1"/>
          <w:sz w:val="24"/>
          <w:szCs w:val="24"/>
        </w:rPr>
        <w:t xml:space="preserve"> 9</w:t>
      </w:r>
      <w:r w:rsidRPr="00816C67">
        <w:rPr>
          <w:rFonts w:asciiTheme="majorHAnsi" w:hAnsiTheme="majorHAnsi" w:cstheme="majorHAnsi"/>
          <w:color w:val="000000" w:themeColor="text1"/>
          <w:sz w:val="24"/>
          <w:szCs w:val="24"/>
        </w:rPr>
        <w:t xml:space="preserve"> – Contract de finanțare</w:t>
      </w:r>
    </w:p>
    <w:p w14:paraId="6F8400FF" w14:textId="77777777" w:rsidR="00A77D38" w:rsidRPr="00816C67" w:rsidRDefault="00A77D38">
      <w:pPr>
        <w:spacing w:line="240" w:lineRule="auto"/>
        <w:jc w:val="both"/>
        <w:rPr>
          <w:rFonts w:asciiTheme="majorHAnsi" w:hAnsiTheme="majorHAnsi" w:cstheme="majorHAnsi"/>
          <w:color w:val="000000" w:themeColor="text1"/>
          <w:sz w:val="24"/>
          <w:szCs w:val="24"/>
        </w:rPr>
      </w:pPr>
    </w:p>
    <w:sectPr w:rsidR="00A77D38" w:rsidRPr="00816C67" w:rsidSect="007F73C5">
      <w:headerReference w:type="even" r:id="rId17"/>
      <w:headerReference w:type="default" r:id="rId18"/>
      <w:footerReference w:type="even" r:id="rId19"/>
      <w:footerReference w:type="default" r:id="rId20"/>
      <w:headerReference w:type="first" r:id="rId21"/>
      <w:footerReference w:type="first" r:id="rId22"/>
      <w:pgSz w:w="11906" w:h="16838" w:code="9"/>
      <w:pgMar w:top="1417" w:right="1417" w:bottom="1417" w:left="1417" w:header="708" w:footer="706"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63BD8" w14:textId="77777777" w:rsidR="00771B5A" w:rsidRDefault="00771B5A">
      <w:pPr>
        <w:spacing w:after="0" w:line="240" w:lineRule="auto"/>
      </w:pPr>
      <w:r>
        <w:separator/>
      </w:r>
    </w:p>
  </w:endnote>
  <w:endnote w:type="continuationSeparator" w:id="0">
    <w:p w14:paraId="77D89CD3" w14:textId="77777777" w:rsidR="00771B5A" w:rsidRDefault="00771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de Latin">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Quattrocento Sans">
    <w:charset w:val="00"/>
    <w:family w:val="swiss"/>
    <w:pitch w:val="variable"/>
    <w:sig w:usb0="800000BF" w:usb1="4000005B"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76EE0" w14:textId="77777777" w:rsidR="00BC3584" w:rsidRDefault="00BC3584">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63B23" w14:textId="77777777" w:rsidR="00BC3584" w:rsidRDefault="00BC3584">
    <w:pPr>
      <w:pBdr>
        <w:top w:val="nil"/>
        <w:left w:val="nil"/>
        <w:bottom w:val="nil"/>
        <w:right w:val="nil"/>
        <w:between w:val="nil"/>
      </w:pBdr>
      <w:rPr>
        <w:color w:val="000000"/>
      </w:rPr>
    </w:pPr>
    <w:r>
      <w:rPr>
        <w:noProof/>
      </w:rPr>
      <mc:AlternateContent>
        <mc:Choice Requires="wps">
          <w:drawing>
            <wp:anchor distT="0" distB="0" distL="0" distR="0" simplePos="0" relativeHeight="251658240" behindDoc="0" locked="0" layoutInCell="1" hidden="0" allowOverlap="1" wp14:anchorId="7A0D0DDF" wp14:editId="61DA294F">
              <wp:simplePos x="0" y="0"/>
              <wp:positionH relativeFrom="column">
                <wp:posOffset>2750185</wp:posOffset>
              </wp:positionH>
              <wp:positionV relativeFrom="paragraph">
                <wp:posOffset>-22859</wp:posOffset>
              </wp:positionV>
              <wp:extent cx="231140" cy="458470"/>
              <wp:effectExtent l="0" t="0" r="0" b="0"/>
              <wp:wrapSquare wrapText="bothSides" distT="0" distB="0" distL="0" distR="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140" cy="458470"/>
                      </a:xfrm>
                      <a:prstGeom prst="rect">
                        <a:avLst/>
                      </a:prstGeom>
                      <a:solidFill>
                        <a:srgbClr val="FFFFFF">
                          <a:alpha val="0"/>
                        </a:srgbClr>
                      </a:solidFill>
                      <a:ln>
                        <a:noFill/>
                      </a:ln>
                    </wps:spPr>
                    <wps:txbx>
                      <w:txbxContent>
                        <w:p w14:paraId="506D7307" w14:textId="77777777" w:rsidR="00BC3584" w:rsidRDefault="00BC3584">
                          <w:pPr>
                            <w:suppressAutoHyphens/>
                            <w:spacing w:line="1" w:lineRule="atLeast"/>
                            <w:ind w:leftChars="-1" w:hangingChars="1" w:hanging="2"/>
                            <w:textDirection w:val="btLr"/>
                            <w:textAlignment w:val="top"/>
                            <w:outlineLvl w:val="0"/>
                            <w:rPr>
                              <w:position w:val="-1"/>
                            </w:rPr>
                          </w:pPr>
                          <w:r w:rsidRPr="FFFFFFFF" w:rsidDel="FFFFFFFF">
                            <w:rPr>
                              <w:position w:val="-1"/>
                              <w:specVanish/>
                            </w:rPr>
                            <w:fldChar w:fldCharType="begin"/>
                          </w:r>
                          <w:r w:rsidRPr="FFFFFFFF" w:rsidDel="FFFFFFFF">
                            <w:rPr>
                              <w:position w:val="-1"/>
                            </w:rPr>
                            <w:instrText xml:space="preserve"> PAGE </w:instrText>
                          </w:r>
                          <w:r w:rsidRPr="FFFFFFFF" w:rsidDel="FFFFFFFF">
                            <w:rPr>
                              <w:position w:val="-1"/>
                              <w:specVanish/>
                            </w:rPr>
                            <w:fldChar w:fldCharType="separate"/>
                          </w:r>
                          <w:r w:rsidR="003845E7">
                            <w:rPr>
                              <w:noProof/>
                              <w:position w:val="-1"/>
                            </w:rPr>
                            <w:t>50</w:t>
                          </w:r>
                          <w:r w:rsidRPr="FFFFFFFF" w:rsidDel="FFFFFFFF">
                            <w:rPr>
                              <w:position w:val="-1"/>
                              <w:specVanish/>
                            </w:rPr>
                            <w:fldChar w:fldCharType="end"/>
                          </w:r>
                        </w:p>
                        <w:p w14:paraId="11E2AB36" w14:textId="77777777" w:rsidR="00BC3584" w:rsidRDefault="00BC3584">
                          <w:pPr>
                            <w:suppressAutoHyphens/>
                            <w:spacing w:line="1" w:lineRule="atLeast"/>
                            <w:ind w:leftChars="-1" w:hangingChars="1" w:hanging="2"/>
                            <w:textDirection w:val="btLr"/>
                            <w:textAlignment w:val="top"/>
                            <w:outlineLvl w:val="0"/>
                            <w:rPr>
                              <w:position w:val="-1"/>
                            </w:rPr>
                          </w:pPr>
                        </w:p>
                        <w:p w14:paraId="3FCEFE06" w14:textId="77777777" w:rsidR="00BC3584" w:rsidRDefault="00BC3584">
                          <w:pPr>
                            <w:suppressAutoHyphens/>
                            <w:spacing w:line="1" w:lineRule="atLeast"/>
                            <w:ind w:leftChars="-1" w:hangingChars="1" w:hanging="2"/>
                            <w:textDirection w:val="btLr"/>
                            <w:textAlignment w:val="top"/>
                            <w:outlineLvl w:val="0"/>
                            <w:rPr>
                              <w:position w:val="-1"/>
                            </w:rPr>
                          </w:pPr>
                        </w:p>
                      </w:txbxContent>
                    </wps:txbx>
                    <wps:bodyPr rot="0" vert="horz" wrap="square" lIns="0" tIns="0" rIns="0" bIns="0" anchor="t" anchorCtr="0" upright="1">
                      <a:noAutofit/>
                    </wps:bodyPr>
                  </wps:wsp>
                </a:graphicData>
              </a:graphic>
            </wp:anchor>
          </w:drawing>
        </mc:Choice>
        <mc:Fallback>
          <w:pict>
            <v:shapetype w14:anchorId="7A0D0DDF" id="_x0000_t202" coordsize="21600,21600" o:spt="202" path="m,l,21600r21600,l21600,xe">
              <v:stroke joinstyle="miter"/>
              <v:path gradientshapeok="t" o:connecttype="rect"/>
            </v:shapetype>
            <v:shape id="Text Box 1" o:spid="_x0000_s1026" type="#_x0000_t202" style="position:absolute;margin-left:216.55pt;margin-top:-1.8pt;width:18.2pt;height:36.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" stroked="f">
              <v:fill opacity="0"/>
              <v:textbox inset="0,0,0,0">
                <w:txbxContent>
                  <w:p w14:paraId="506D7307" w14:textId="77777777" w:rsidR="00BC3584" w:rsidRDefault="00BC3584">
                    <w:pPr>
                      <w:suppressAutoHyphens/>
                      <w:spacing w:line="1" w:lineRule="atLeast"/>
                      <w:ind w:leftChars="-1" w:hangingChars="1" w:hanging="2"/>
                      <w:textDirection w:val="btLr"/>
                      <w:textAlignment w:val="top"/>
                      <w:outlineLvl w:val="0"/>
                      <w:rPr>
                        <w:position w:val="-1"/>
                      </w:rPr>
                    </w:pPr>
                    <w:r w:rsidRPr="FFFFFFFF" w:rsidDel="FFFFFFFF">
                      <w:rPr>
                        <w:position w:val="-1"/>
                        <w:specVanish/>
                      </w:rPr>
                      <w:fldChar w:fldCharType="begin"/>
                    </w:r>
                    <w:r w:rsidRPr="FFFFFFFF" w:rsidDel="FFFFFFFF">
                      <w:rPr>
                        <w:position w:val="-1"/>
                      </w:rPr>
                      <w:instrText xml:space="preserve"> PAGE </w:instrText>
                    </w:r>
                    <w:r w:rsidRPr="FFFFFFFF" w:rsidDel="FFFFFFFF">
                      <w:rPr>
                        <w:position w:val="-1"/>
                        <w:specVanish/>
                      </w:rPr>
                      <w:fldChar w:fldCharType="separate"/>
                    </w:r>
                    <w:r w:rsidR="003845E7">
                      <w:rPr>
                        <w:noProof/>
                        <w:position w:val="-1"/>
                      </w:rPr>
                      <w:t>50</w:t>
                    </w:r>
                    <w:r w:rsidRPr="FFFFFFFF" w:rsidDel="FFFFFFFF">
                      <w:rPr>
                        <w:position w:val="-1"/>
                        <w:specVanish/>
                      </w:rPr>
                      <w:fldChar w:fldCharType="end"/>
                    </w:r>
                  </w:p>
                  <w:p w14:paraId="11E2AB36" w14:textId="77777777" w:rsidR="00BC3584" w:rsidRDefault="00BC3584">
                    <w:pPr>
                      <w:suppressAutoHyphens/>
                      <w:spacing w:line="1" w:lineRule="atLeast"/>
                      <w:ind w:leftChars="-1" w:hangingChars="1" w:hanging="2"/>
                      <w:textDirection w:val="btLr"/>
                      <w:textAlignment w:val="top"/>
                      <w:outlineLvl w:val="0"/>
                      <w:rPr>
                        <w:position w:val="-1"/>
                      </w:rPr>
                    </w:pPr>
                  </w:p>
                  <w:p w14:paraId="3FCEFE06" w14:textId="77777777" w:rsidR="00BC3584" w:rsidRDefault="00BC3584">
                    <w:pPr>
                      <w:suppressAutoHyphens/>
                      <w:spacing w:line="1" w:lineRule="atLeast"/>
                      <w:ind w:leftChars="-1" w:hangingChars="1" w:hanging="2"/>
                      <w:textDirection w:val="btLr"/>
                      <w:textAlignment w:val="top"/>
                      <w:outlineLvl w:val="0"/>
                      <w:rPr>
                        <w:position w:val="-1"/>
                      </w:rPr>
                    </w:pP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1BB93" w14:textId="77777777" w:rsidR="00BC3584" w:rsidRDefault="00BC3584">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104B9" w14:textId="77777777" w:rsidR="00771B5A" w:rsidRDefault="00771B5A">
      <w:pPr>
        <w:spacing w:after="0" w:line="240" w:lineRule="auto"/>
      </w:pPr>
      <w:r>
        <w:separator/>
      </w:r>
    </w:p>
  </w:footnote>
  <w:footnote w:type="continuationSeparator" w:id="0">
    <w:p w14:paraId="6A4D1B78" w14:textId="77777777" w:rsidR="00771B5A" w:rsidRDefault="00771B5A">
      <w:pPr>
        <w:spacing w:after="0" w:line="240" w:lineRule="auto"/>
      </w:pPr>
      <w:r>
        <w:continuationSeparator/>
      </w:r>
    </w:p>
  </w:footnote>
  <w:footnote w:id="1">
    <w:p w14:paraId="096F9AF0" w14:textId="77777777" w:rsidR="00BC3584" w:rsidRDefault="00BC3584">
      <w:pPr>
        <w:pBdr>
          <w:top w:val="nil"/>
          <w:left w:val="nil"/>
          <w:bottom w:val="nil"/>
          <w:right w:val="nil"/>
          <w:between w:val="nil"/>
        </w:pBdr>
        <w:spacing w:after="0" w:line="240" w:lineRule="auto"/>
        <w:rPr>
          <w:color w:val="000000"/>
        </w:rPr>
      </w:pPr>
      <w:r>
        <w:rPr>
          <w:vertAlign w:val="superscript"/>
        </w:rPr>
        <w:footnoteRef/>
      </w:r>
      <w:r>
        <w:rPr>
          <w:color w:val="000000"/>
          <w:sz w:val="18"/>
          <w:szCs w:val="18"/>
        </w:rPr>
        <w:t xml:space="preserve"> Încadrarea cheltuielilor conform Hotărârii Guvernului nr. 399/2015</w:t>
      </w:r>
    </w:p>
  </w:footnote>
  <w:footnote w:id="2">
    <w:p w14:paraId="45BDDCA2" w14:textId="77777777" w:rsidR="00BC3584" w:rsidRDefault="00BC3584" w:rsidP="00A77D38">
      <w:pPr>
        <w:pStyle w:val="FootnoteText"/>
        <w:jc w:val="both"/>
      </w:pPr>
      <w:r>
        <w:rPr>
          <w:rStyle w:val="FootnoteReference"/>
        </w:rPr>
        <w:footnoteRef/>
      </w:r>
      <w:r>
        <w:t xml:space="preserve"> </w:t>
      </w:r>
      <w:r w:rsidRPr="0085085C">
        <w:t>cheltuielile respective nu sunt eligibile în cazul în care elaborarea documentației necesare depunerii/implementării proiectului</w:t>
      </w:r>
      <w:r>
        <w:t xml:space="preserve"> </w:t>
      </w:r>
      <w:r w:rsidRPr="0085085C">
        <w:t>(SF, PT, cerere de finanțare, etc.) s-a efectuat de către echipa UIP POAT (finana</w:t>
      </w:r>
      <w:r>
        <w:t>ț</w:t>
      </w:r>
      <w:r w:rsidRPr="0085085C">
        <w:t>ată în cadrul unui proiect POAT)</w:t>
      </w:r>
    </w:p>
  </w:footnote>
  <w:footnote w:id="3">
    <w:p w14:paraId="1997977F" w14:textId="77777777" w:rsidR="00BC3584" w:rsidRDefault="00BC3584">
      <w:pPr>
        <w:pBdr>
          <w:top w:val="nil"/>
          <w:left w:val="nil"/>
          <w:bottom w:val="nil"/>
          <w:right w:val="nil"/>
          <w:between w:val="nil"/>
        </w:pBdr>
        <w:spacing w:after="0" w:line="240" w:lineRule="auto"/>
        <w:jc w:val="both"/>
        <w:rPr>
          <w:color w:val="000000"/>
        </w:rPr>
      </w:pPr>
      <w:r>
        <w:rPr>
          <w:vertAlign w:val="superscript"/>
        </w:rPr>
        <w:footnoteRef/>
      </w:r>
      <w:r>
        <w:rPr>
          <w:color w:val="000000"/>
        </w:rPr>
        <w:t xml:space="preserve"> cheltuielile respective nu sunt eligibile în cazul în care elaborarea documentației necesare depunerii/implementării proiectului (SF, PT, cerere de finanțare, etc.) s-a efectuat de către echipa UIP POAT (finanațată în cadrul unui proiect POAT)</w:t>
      </w:r>
    </w:p>
  </w:footnote>
  <w:footnote w:id="4">
    <w:p w14:paraId="679BA05A" w14:textId="77777777" w:rsidR="00BC3584" w:rsidRDefault="00BC3584">
      <w:pPr>
        <w:pBdr>
          <w:top w:val="nil"/>
          <w:left w:val="nil"/>
          <w:bottom w:val="nil"/>
          <w:right w:val="nil"/>
          <w:between w:val="nil"/>
        </w:pBdr>
        <w:spacing w:after="0" w:line="240" w:lineRule="auto"/>
        <w:jc w:val="both"/>
        <w:rPr>
          <w:color w:val="000000"/>
        </w:rPr>
      </w:pPr>
      <w:r>
        <w:rPr>
          <w:vertAlign w:val="superscript"/>
        </w:rPr>
        <w:footnoteRef/>
      </w:r>
      <w:r>
        <w:rPr>
          <w:color w:val="000000"/>
        </w:rPr>
        <w:tab/>
        <w:t xml:space="preserve"> Dacã lipseşte întreaga anexã, rãspunsul pentru acest criteriu este negativ („Nu”), iar proiectul este respins fãrã a solicita documente şi informaţii suplimentare.</w:t>
      </w:r>
    </w:p>
  </w:footnote>
  <w:footnote w:id="5">
    <w:p w14:paraId="586385E5" w14:textId="77777777" w:rsidR="00BC3584" w:rsidRDefault="00BC3584">
      <w:pPr>
        <w:pBdr>
          <w:top w:val="nil"/>
          <w:left w:val="nil"/>
          <w:bottom w:val="nil"/>
          <w:right w:val="nil"/>
          <w:between w:val="nil"/>
        </w:pBdr>
        <w:spacing w:after="0" w:line="240" w:lineRule="auto"/>
        <w:jc w:val="both"/>
        <w:rPr>
          <w:color w:val="000000"/>
        </w:rPr>
      </w:pPr>
      <w:r>
        <w:rPr>
          <w:vertAlign w:val="superscript"/>
        </w:rPr>
        <w:footnoteRef/>
      </w:r>
      <w:r>
        <w:rPr>
          <w:color w:val="000000"/>
        </w:rPr>
        <w:tab/>
        <w:t xml:space="preserve"> Dacã lipseşte întreaga anexã, rãspunsul pentru acest criteriu este negativ („Nu”), iar proiectul este respins fãrã a solicita documente şi informaţii suplimentare.</w:t>
      </w:r>
    </w:p>
  </w:footnote>
  <w:footnote w:id="6">
    <w:p w14:paraId="7D147CED" w14:textId="77777777" w:rsidR="00BC3584" w:rsidRDefault="00BC3584">
      <w:pPr>
        <w:pBdr>
          <w:top w:val="nil"/>
          <w:left w:val="nil"/>
          <w:bottom w:val="nil"/>
          <w:right w:val="nil"/>
          <w:between w:val="nil"/>
        </w:pBdr>
        <w:spacing w:after="0" w:line="240" w:lineRule="auto"/>
        <w:jc w:val="both"/>
        <w:rPr>
          <w:color w:val="000000"/>
        </w:rPr>
      </w:pPr>
      <w:r>
        <w:rPr>
          <w:vertAlign w:val="superscript"/>
        </w:rPr>
        <w:footnoteRef/>
      </w:r>
      <w:r>
        <w:rPr>
          <w:color w:val="000000"/>
        </w:rPr>
        <w:tab/>
        <w:t xml:space="preserve"> Dacã lipseşte întreaga anexã, rãspunsul pentru acest criteriu este negativ („Nu”), iar proiectul este respins fãrã a solicita documente şi informaţii suplimentare.</w:t>
      </w:r>
    </w:p>
  </w:footnote>
  <w:footnote w:id="7">
    <w:p w14:paraId="16098F07" w14:textId="77777777" w:rsidR="00BC3584" w:rsidRDefault="00BC3584">
      <w:pPr>
        <w:pBdr>
          <w:top w:val="nil"/>
          <w:left w:val="nil"/>
          <w:bottom w:val="nil"/>
          <w:right w:val="nil"/>
          <w:between w:val="nil"/>
        </w:pBdr>
        <w:spacing w:after="0" w:line="240" w:lineRule="auto"/>
        <w:jc w:val="both"/>
        <w:rPr>
          <w:color w:val="000000"/>
        </w:rPr>
      </w:pPr>
      <w:r>
        <w:rPr>
          <w:vertAlign w:val="superscript"/>
        </w:rPr>
        <w:footnoteRef/>
      </w:r>
      <w:r>
        <w:rPr>
          <w:color w:val="000000"/>
        </w:rPr>
        <w:tab/>
        <w:t xml:space="preserve"> Dacã lipseşte întreaga anexã, rãspunsul pentru acest criteriu este negativ („Nu”), iar proiectul este respins fãrã a solicita documente şi informaţii suplimentare.</w:t>
      </w:r>
    </w:p>
  </w:footnote>
  <w:footnote w:id="8">
    <w:p w14:paraId="07C0CDFF" w14:textId="77777777" w:rsidR="00BC3584" w:rsidRDefault="00BC3584">
      <w:pPr>
        <w:pBdr>
          <w:top w:val="nil"/>
          <w:left w:val="nil"/>
          <w:bottom w:val="nil"/>
          <w:right w:val="nil"/>
          <w:between w:val="nil"/>
        </w:pBdr>
        <w:spacing w:after="0" w:line="240" w:lineRule="auto"/>
        <w:rPr>
          <w:color w:val="000000"/>
        </w:rPr>
      </w:pPr>
      <w:r>
        <w:rPr>
          <w:vertAlign w:val="superscript"/>
        </w:rPr>
        <w:footnoteRef/>
      </w:r>
      <w:r>
        <w:rPr>
          <w:color w:val="000000"/>
        </w:rPr>
        <w:tab/>
        <w:t xml:space="preserve"> </w:t>
      </w:r>
      <w:r>
        <w:rPr>
          <w:color w:val="000000"/>
          <w:sz w:val="21"/>
          <w:szCs w:val="21"/>
        </w:rPr>
        <w:t>Dacă lipseşte întreaga anexă, răspunsul pentru acest criteriu este negativ („Nu”), iar proiectul este respins fără a solicita documente şi informaţii suplimentare</w:t>
      </w:r>
    </w:p>
  </w:footnote>
  <w:footnote w:id="9">
    <w:p w14:paraId="0AAB69EF" w14:textId="77777777" w:rsidR="00BC3584" w:rsidRDefault="00BC3584">
      <w:pPr>
        <w:pBdr>
          <w:top w:val="nil"/>
          <w:left w:val="nil"/>
          <w:bottom w:val="nil"/>
          <w:right w:val="nil"/>
          <w:between w:val="nil"/>
        </w:pBdr>
        <w:spacing w:after="0" w:line="240" w:lineRule="auto"/>
        <w:rPr>
          <w:color w:val="000000"/>
        </w:rPr>
      </w:pPr>
      <w:r>
        <w:rPr>
          <w:vertAlign w:val="superscript"/>
        </w:rPr>
        <w:footnoteRef/>
      </w:r>
      <w:r>
        <w:rPr>
          <w:color w:val="000000"/>
        </w:rPr>
        <w:tab/>
        <w:t xml:space="preserve"> </w:t>
      </w:r>
      <w:r>
        <w:rPr>
          <w:color w:val="000000"/>
          <w:sz w:val="21"/>
          <w:szCs w:val="21"/>
        </w:rPr>
        <w:t>Dacă lipseşte întreaga anexă, răspunsul pentru acest criteriu este negativ („Nu”), iar proiectul este respins fără a solicita documente şi informaţii suplimentare</w:t>
      </w:r>
    </w:p>
  </w:footnote>
  <w:footnote w:id="10">
    <w:p w14:paraId="6D0BB570" w14:textId="77777777" w:rsidR="00BC3584" w:rsidRDefault="00BC3584">
      <w:pPr>
        <w:pBdr>
          <w:top w:val="nil"/>
          <w:left w:val="nil"/>
          <w:bottom w:val="nil"/>
          <w:right w:val="nil"/>
          <w:between w:val="nil"/>
        </w:pBdr>
        <w:spacing w:after="0" w:line="240" w:lineRule="auto"/>
        <w:rPr>
          <w:color w:val="000000"/>
        </w:rPr>
      </w:pPr>
      <w:r>
        <w:rPr>
          <w:vertAlign w:val="superscript"/>
        </w:rPr>
        <w:footnoteRef/>
      </w:r>
      <w:r>
        <w:rPr>
          <w:color w:val="000000"/>
        </w:rPr>
        <w:tab/>
        <w:t xml:space="preserve"> </w:t>
      </w:r>
      <w:r>
        <w:rPr>
          <w:color w:val="000000"/>
          <w:sz w:val="21"/>
          <w:szCs w:val="21"/>
        </w:rPr>
        <w:t>Dacă lipseşte întreaga anexă, răspunsul pentru acest criteriu este negativ („Nu”), iar proiectul este respins fără a solicita documente şi informaţii suplimentare</w:t>
      </w:r>
    </w:p>
  </w:footnote>
  <w:footnote w:id="11">
    <w:p w14:paraId="753C6BB1" w14:textId="77777777" w:rsidR="00BC3584" w:rsidRDefault="00BC3584">
      <w:pPr>
        <w:pBdr>
          <w:top w:val="nil"/>
          <w:left w:val="nil"/>
          <w:bottom w:val="nil"/>
          <w:right w:val="nil"/>
          <w:between w:val="nil"/>
        </w:pBdr>
        <w:spacing w:after="0" w:line="240" w:lineRule="auto"/>
        <w:rPr>
          <w:color w:val="000000"/>
        </w:rPr>
      </w:pPr>
      <w:r>
        <w:rPr>
          <w:vertAlign w:val="superscript"/>
        </w:rPr>
        <w:footnoteRef/>
      </w:r>
      <w:r>
        <w:rPr>
          <w:color w:val="000000"/>
        </w:rPr>
        <w:tab/>
        <w:t xml:space="preserve"> </w:t>
      </w:r>
      <w:r>
        <w:rPr>
          <w:color w:val="000000"/>
          <w:sz w:val="21"/>
          <w:szCs w:val="21"/>
        </w:rPr>
        <w:t>Dacă lipseşte întreaga anexă, răspunsul pentru acest criteriu este negativ („Nu”), iar proiectul este respins fără a solicita documente şi informaţii suplimentare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ECA03" w14:textId="77777777" w:rsidR="00BC3584" w:rsidRDefault="00BC3584">
    <w:pPr>
      <w:pBdr>
        <w:top w:val="nil"/>
        <w:left w:val="nil"/>
        <w:bottom w:val="nil"/>
        <w:right w:val="nil"/>
        <w:between w:val="nil"/>
      </w:pBdr>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12101" w14:textId="77777777" w:rsidR="00BC3584" w:rsidRPr="00FC5561" w:rsidRDefault="00BC3584" w:rsidP="00FC5561">
    <w:pPr>
      <w:pBdr>
        <w:top w:val="nil"/>
        <w:left w:val="nil"/>
        <w:bottom w:val="nil"/>
        <w:right w:val="nil"/>
        <w:between w:val="nil"/>
      </w:pBdr>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1F25" w14:textId="77777777" w:rsidR="00BC3584" w:rsidRDefault="00BC3584">
    <w:pPr>
      <w:pBdr>
        <w:top w:val="nil"/>
        <w:left w:val="nil"/>
        <w:bottom w:val="nil"/>
        <w:right w:val="nil"/>
        <w:between w:val="nil"/>
      </w:pBdr>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EDBE4934"/>
    <w:name w:val="WW8Num10"/>
    <w:lvl w:ilvl="0">
      <w:start w:val="1"/>
      <w:numFmt w:val="lowerLetter"/>
      <w:lvlText w:val="%1)"/>
      <w:lvlJc w:val="left"/>
      <w:pPr>
        <w:tabs>
          <w:tab w:val="num" w:pos="0"/>
        </w:tabs>
        <w:ind w:left="360" w:hanging="360"/>
      </w:pPr>
      <w:rPr>
        <w:rFonts w:cs="Times New Roman"/>
      </w:r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cs="Times New Roman" w:hint="default"/>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 w15:restartNumberingAfterBreak="0">
    <w:nsid w:val="00000013"/>
    <w:multiLevelType w:val="singleLevel"/>
    <w:tmpl w:val="00000013"/>
    <w:name w:val="WW8Num18"/>
    <w:lvl w:ilvl="0">
      <w:start w:val="1"/>
      <w:numFmt w:val="lowerLetter"/>
      <w:lvlText w:val="%1)"/>
      <w:lvlJc w:val="left"/>
      <w:pPr>
        <w:tabs>
          <w:tab w:val="num" w:pos="0"/>
        </w:tabs>
        <w:ind w:left="360" w:hanging="360"/>
      </w:pPr>
      <w:rPr>
        <w:rFonts w:cs="Times New Roman"/>
        <w:b w:val="0"/>
        <w:bCs w:val="0"/>
        <w:kern w:val="1"/>
        <w:sz w:val="24"/>
        <w:szCs w:val="24"/>
      </w:rPr>
    </w:lvl>
  </w:abstractNum>
  <w:abstractNum w:abstractNumId="2" w15:restartNumberingAfterBreak="0">
    <w:nsid w:val="002E253C"/>
    <w:multiLevelType w:val="multilevel"/>
    <w:tmpl w:val="5EF2DF3C"/>
    <w:lvl w:ilvl="0">
      <w:start w:val="1"/>
      <w:numFmt w:val="decimal"/>
      <w:lvlText w:val="%1."/>
      <w:lvlJc w:val="left"/>
      <w:pPr>
        <w:ind w:left="1005" w:hanging="1005"/>
      </w:pPr>
      <w:rPr>
        <w:rFonts w:asciiTheme="majorHAnsi" w:eastAsiaTheme="minorEastAsia" w:hAnsiTheme="majorHAnsi" w:cstheme="majorHAnsi"/>
        <w:i w:val="0"/>
        <w:color w:val="FFFFFF" w:themeColor="background1"/>
        <w:sz w:val="24"/>
        <w:szCs w:val="24"/>
        <w:vertAlign w:val="baseline"/>
      </w:rPr>
    </w:lvl>
    <w:lvl w:ilvl="1">
      <w:start w:val="1"/>
      <w:numFmt w:val="lowerLetter"/>
      <w:lvlText w:val="%2."/>
      <w:lvlJc w:val="left"/>
      <w:pPr>
        <w:ind w:left="900" w:hanging="360"/>
      </w:pPr>
      <w:rPr>
        <w:vertAlign w:val="baseline"/>
      </w:rPr>
    </w:lvl>
    <w:lvl w:ilvl="2">
      <w:start w:val="1"/>
      <w:numFmt w:val="lowerRoman"/>
      <w:lvlText w:val="%3."/>
      <w:lvlJc w:val="right"/>
      <w:pPr>
        <w:ind w:left="180" w:hanging="180"/>
      </w:pPr>
      <w:rPr>
        <w:vertAlign w:val="baseline"/>
      </w:rPr>
    </w:lvl>
    <w:lvl w:ilvl="3">
      <w:start w:val="1"/>
      <w:numFmt w:val="decimal"/>
      <w:lvlText w:val="%4."/>
      <w:lvlJc w:val="left"/>
      <w:pPr>
        <w:ind w:left="540" w:hanging="360"/>
      </w:pPr>
      <w:rPr>
        <w:vertAlign w:val="baseline"/>
      </w:rPr>
    </w:lvl>
    <w:lvl w:ilvl="4">
      <w:start w:val="1"/>
      <w:numFmt w:val="decimal"/>
      <w:lvlText w:val="%5."/>
      <w:lvlJc w:val="left"/>
      <w:pPr>
        <w:ind w:left="1260" w:hanging="360"/>
      </w:pPr>
      <w:rPr>
        <w:i w:val="0"/>
        <w:color w:val="000000"/>
        <w:sz w:val="24"/>
        <w:szCs w:val="24"/>
        <w:vertAlign w:val="baseline"/>
      </w:rPr>
    </w:lvl>
    <w:lvl w:ilvl="5">
      <w:start w:val="1"/>
      <w:numFmt w:val="lowerRoman"/>
      <w:lvlText w:val="%6."/>
      <w:lvlJc w:val="right"/>
      <w:pPr>
        <w:ind w:left="1980" w:hanging="180"/>
      </w:pPr>
      <w:rPr>
        <w:vertAlign w:val="baseline"/>
      </w:rPr>
    </w:lvl>
    <w:lvl w:ilvl="6">
      <w:start w:val="1"/>
      <w:numFmt w:val="decimal"/>
      <w:lvlText w:val="%7."/>
      <w:lvlJc w:val="left"/>
      <w:pPr>
        <w:ind w:left="2700" w:hanging="360"/>
      </w:pPr>
      <w:rPr>
        <w:vertAlign w:val="baseline"/>
      </w:rPr>
    </w:lvl>
    <w:lvl w:ilvl="7">
      <w:start w:val="1"/>
      <w:numFmt w:val="lowerLetter"/>
      <w:lvlText w:val="%8."/>
      <w:lvlJc w:val="left"/>
      <w:pPr>
        <w:ind w:left="3420" w:hanging="360"/>
      </w:pPr>
      <w:rPr>
        <w:vertAlign w:val="baseline"/>
      </w:rPr>
    </w:lvl>
    <w:lvl w:ilvl="8">
      <w:start w:val="1"/>
      <w:numFmt w:val="lowerRoman"/>
      <w:lvlText w:val="%9."/>
      <w:lvlJc w:val="right"/>
      <w:pPr>
        <w:ind w:left="4140" w:hanging="180"/>
      </w:pPr>
      <w:rPr>
        <w:vertAlign w:val="baseline"/>
      </w:rPr>
    </w:lvl>
  </w:abstractNum>
  <w:abstractNum w:abstractNumId="3" w15:restartNumberingAfterBreak="0">
    <w:nsid w:val="048E6649"/>
    <w:multiLevelType w:val="multilevel"/>
    <w:tmpl w:val="FFFFFFFF"/>
    <w:lvl w:ilvl="0">
      <w:start w:val="1"/>
      <w:numFmt w:val="bullet"/>
      <w:lvlText w:val="●"/>
      <w:lvlJc w:val="left"/>
      <w:pPr>
        <w:ind w:left="1440" w:hanging="360"/>
      </w:pPr>
      <w:rPr>
        <w:rFonts w:ascii="Noto Sans Symbols" w:eastAsia="Noto Sans Symbols" w:hAnsi="Noto Sans Symbols" w:cs="Noto Sans Symbols"/>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85D0961"/>
    <w:multiLevelType w:val="multilevel"/>
    <w:tmpl w:val="FFFFFFFF"/>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A574DEE"/>
    <w:multiLevelType w:val="multilevel"/>
    <w:tmpl w:val="FFFFFFFF"/>
    <w:lvl w:ilvl="0">
      <w:start w:val="1"/>
      <w:numFmt w:val="decimal"/>
      <w:lvlText w:val="%1."/>
      <w:lvlJc w:val="left"/>
      <w:pPr>
        <w:ind w:left="1005" w:hanging="1005"/>
      </w:pPr>
      <w:rPr>
        <w:i w:val="0"/>
        <w:color w:val="000000"/>
        <w:sz w:val="24"/>
        <w:szCs w:val="24"/>
        <w:vertAlign w:val="baseline"/>
      </w:rPr>
    </w:lvl>
    <w:lvl w:ilvl="1">
      <w:start w:val="1"/>
      <w:numFmt w:val="lowerLetter"/>
      <w:lvlText w:val="%2."/>
      <w:lvlJc w:val="left"/>
      <w:pPr>
        <w:ind w:left="900" w:hanging="360"/>
      </w:pPr>
      <w:rPr>
        <w:vertAlign w:val="baseline"/>
      </w:rPr>
    </w:lvl>
    <w:lvl w:ilvl="2">
      <w:start w:val="1"/>
      <w:numFmt w:val="lowerRoman"/>
      <w:lvlText w:val="%3."/>
      <w:lvlJc w:val="right"/>
      <w:pPr>
        <w:ind w:left="180" w:hanging="180"/>
      </w:pPr>
      <w:rPr>
        <w:vertAlign w:val="baseline"/>
      </w:rPr>
    </w:lvl>
    <w:lvl w:ilvl="3">
      <w:start w:val="1"/>
      <w:numFmt w:val="decimal"/>
      <w:lvlText w:val="%4."/>
      <w:lvlJc w:val="left"/>
      <w:pPr>
        <w:ind w:left="540" w:hanging="360"/>
      </w:pPr>
      <w:rPr>
        <w:vertAlign w:val="baseline"/>
      </w:rPr>
    </w:lvl>
    <w:lvl w:ilvl="4">
      <w:start w:val="1"/>
      <w:numFmt w:val="decimal"/>
      <w:lvlText w:val="%5."/>
      <w:lvlJc w:val="left"/>
      <w:pPr>
        <w:ind w:left="1260" w:hanging="360"/>
      </w:pPr>
      <w:rPr>
        <w:i w:val="0"/>
        <w:color w:val="000000"/>
        <w:sz w:val="24"/>
        <w:szCs w:val="24"/>
        <w:vertAlign w:val="baseline"/>
      </w:rPr>
    </w:lvl>
    <w:lvl w:ilvl="5">
      <w:start w:val="1"/>
      <w:numFmt w:val="lowerRoman"/>
      <w:lvlText w:val="%6."/>
      <w:lvlJc w:val="right"/>
      <w:pPr>
        <w:ind w:left="1980" w:hanging="180"/>
      </w:pPr>
      <w:rPr>
        <w:vertAlign w:val="baseline"/>
      </w:rPr>
    </w:lvl>
    <w:lvl w:ilvl="6">
      <w:start w:val="1"/>
      <w:numFmt w:val="decimal"/>
      <w:lvlText w:val="%7."/>
      <w:lvlJc w:val="left"/>
      <w:pPr>
        <w:ind w:left="2700" w:hanging="360"/>
      </w:pPr>
      <w:rPr>
        <w:vertAlign w:val="baseline"/>
      </w:rPr>
    </w:lvl>
    <w:lvl w:ilvl="7">
      <w:start w:val="1"/>
      <w:numFmt w:val="lowerLetter"/>
      <w:lvlText w:val="%8."/>
      <w:lvlJc w:val="left"/>
      <w:pPr>
        <w:ind w:left="3420" w:hanging="360"/>
      </w:pPr>
      <w:rPr>
        <w:vertAlign w:val="baseline"/>
      </w:rPr>
    </w:lvl>
    <w:lvl w:ilvl="8">
      <w:start w:val="1"/>
      <w:numFmt w:val="lowerRoman"/>
      <w:lvlText w:val="%9."/>
      <w:lvlJc w:val="right"/>
      <w:pPr>
        <w:ind w:left="4140" w:hanging="180"/>
      </w:pPr>
      <w:rPr>
        <w:vertAlign w:val="baseline"/>
      </w:rPr>
    </w:lvl>
  </w:abstractNum>
  <w:abstractNum w:abstractNumId="6" w15:restartNumberingAfterBreak="0">
    <w:nsid w:val="0B590104"/>
    <w:multiLevelType w:val="multilevel"/>
    <w:tmpl w:val="FFFFFFFF"/>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1F939F6"/>
    <w:multiLevelType w:val="multilevel"/>
    <w:tmpl w:val="FFFFFFFF"/>
    <w:lvl w:ilvl="0">
      <w:start w:val="1"/>
      <w:numFmt w:val="decimal"/>
      <w:lvlText w:val="%1."/>
      <w:lvlJc w:val="left"/>
      <w:pPr>
        <w:ind w:left="720" w:hanging="360"/>
      </w:pPr>
      <w:rPr>
        <w:vertAlign w:val="baseline"/>
      </w:rPr>
    </w:lvl>
    <w:lvl w:ilvl="1">
      <w:start w:val="1"/>
      <w:numFmt w:val="decimal"/>
      <w:lvlText w:val="%1.%2"/>
      <w:lvlJc w:val="left"/>
      <w:pPr>
        <w:ind w:left="72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8" w15:restartNumberingAfterBreak="0">
    <w:nsid w:val="13D44E06"/>
    <w:multiLevelType w:val="multilevel"/>
    <w:tmpl w:val="FFFFFFFF"/>
    <w:lvl w:ilvl="0">
      <w:start w:val="1"/>
      <w:numFmt w:val="decimal"/>
      <w:lvlText w:val="%1."/>
      <w:lvlJc w:val="left"/>
      <w:pPr>
        <w:ind w:left="360" w:hanging="360"/>
      </w:pPr>
      <w:rPr>
        <w:vertAlign w:val="baseline"/>
      </w:rPr>
    </w:lvl>
    <w:lvl w:ilvl="1">
      <w:start w:val="1"/>
      <w:numFmt w:val="bullet"/>
      <w:lvlText w:val="▪"/>
      <w:lvlJc w:val="left"/>
      <w:pPr>
        <w:ind w:left="108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15:restartNumberingAfterBreak="0">
    <w:nsid w:val="13DF06D1"/>
    <w:multiLevelType w:val="multilevel"/>
    <w:tmpl w:val="FFFFFFFF"/>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44A1D77"/>
    <w:multiLevelType w:val="multilevel"/>
    <w:tmpl w:val="FFFFFFFF"/>
    <w:lvl w:ilvl="0">
      <w:start w:val="1"/>
      <w:numFmt w:val="bullet"/>
      <w:lvlText w:val="-"/>
      <w:lvlJc w:val="left"/>
      <w:pPr>
        <w:ind w:left="1980" w:hanging="360"/>
      </w:pPr>
      <w:rPr>
        <w:rFonts w:ascii="Wide Latin" w:eastAsia="Wide Latin" w:hAnsi="Wide Latin" w:cs="Wide Latin"/>
        <w:vertAlign w:val="baseline"/>
      </w:rPr>
    </w:lvl>
    <w:lvl w:ilvl="1">
      <w:start w:val="1"/>
      <w:numFmt w:val="bullet"/>
      <w:lvlText w:val="o"/>
      <w:lvlJc w:val="left"/>
      <w:pPr>
        <w:ind w:left="2700" w:hanging="360"/>
      </w:pPr>
      <w:rPr>
        <w:rFonts w:ascii="Courier New" w:eastAsia="Courier New" w:hAnsi="Courier New" w:cs="Courier New"/>
        <w:vertAlign w:val="baseline"/>
      </w:rPr>
    </w:lvl>
    <w:lvl w:ilvl="2">
      <w:start w:val="1"/>
      <w:numFmt w:val="bullet"/>
      <w:lvlText w:val="▪"/>
      <w:lvlJc w:val="left"/>
      <w:pPr>
        <w:ind w:left="3420" w:hanging="360"/>
      </w:pPr>
      <w:rPr>
        <w:rFonts w:ascii="Noto Sans Symbols" w:eastAsia="Noto Sans Symbols" w:hAnsi="Noto Sans Symbols" w:cs="Noto Sans Symbols"/>
        <w:vertAlign w:val="baseline"/>
      </w:rPr>
    </w:lvl>
    <w:lvl w:ilvl="3">
      <w:start w:val="1"/>
      <w:numFmt w:val="bullet"/>
      <w:lvlText w:val="●"/>
      <w:lvlJc w:val="left"/>
      <w:pPr>
        <w:ind w:left="4140" w:hanging="360"/>
      </w:pPr>
      <w:rPr>
        <w:rFonts w:ascii="Noto Sans Symbols" w:eastAsia="Noto Sans Symbols" w:hAnsi="Noto Sans Symbols" w:cs="Noto Sans Symbols"/>
        <w:vertAlign w:val="baseline"/>
      </w:rPr>
    </w:lvl>
    <w:lvl w:ilvl="4">
      <w:start w:val="1"/>
      <w:numFmt w:val="bullet"/>
      <w:lvlText w:val="o"/>
      <w:lvlJc w:val="left"/>
      <w:pPr>
        <w:ind w:left="4860" w:hanging="360"/>
      </w:pPr>
      <w:rPr>
        <w:rFonts w:ascii="Courier New" w:eastAsia="Courier New" w:hAnsi="Courier New" w:cs="Courier New"/>
        <w:vertAlign w:val="baseline"/>
      </w:rPr>
    </w:lvl>
    <w:lvl w:ilvl="5">
      <w:start w:val="1"/>
      <w:numFmt w:val="bullet"/>
      <w:lvlText w:val="▪"/>
      <w:lvlJc w:val="left"/>
      <w:pPr>
        <w:ind w:left="5580" w:hanging="360"/>
      </w:pPr>
      <w:rPr>
        <w:rFonts w:ascii="Noto Sans Symbols" w:eastAsia="Noto Sans Symbols" w:hAnsi="Noto Sans Symbols" w:cs="Noto Sans Symbols"/>
        <w:vertAlign w:val="baseline"/>
      </w:rPr>
    </w:lvl>
    <w:lvl w:ilvl="6">
      <w:start w:val="1"/>
      <w:numFmt w:val="bullet"/>
      <w:lvlText w:val="●"/>
      <w:lvlJc w:val="left"/>
      <w:pPr>
        <w:ind w:left="6300" w:hanging="360"/>
      </w:pPr>
      <w:rPr>
        <w:rFonts w:ascii="Noto Sans Symbols" w:eastAsia="Noto Sans Symbols" w:hAnsi="Noto Sans Symbols" w:cs="Noto Sans Symbols"/>
        <w:vertAlign w:val="baseline"/>
      </w:rPr>
    </w:lvl>
    <w:lvl w:ilvl="7">
      <w:start w:val="1"/>
      <w:numFmt w:val="bullet"/>
      <w:lvlText w:val="o"/>
      <w:lvlJc w:val="left"/>
      <w:pPr>
        <w:ind w:left="7020" w:hanging="360"/>
      </w:pPr>
      <w:rPr>
        <w:rFonts w:ascii="Courier New" w:eastAsia="Courier New" w:hAnsi="Courier New" w:cs="Courier New"/>
        <w:vertAlign w:val="baseline"/>
      </w:rPr>
    </w:lvl>
    <w:lvl w:ilvl="8">
      <w:start w:val="1"/>
      <w:numFmt w:val="bullet"/>
      <w:lvlText w:val="▪"/>
      <w:lvlJc w:val="left"/>
      <w:pPr>
        <w:ind w:left="7740" w:hanging="360"/>
      </w:pPr>
      <w:rPr>
        <w:rFonts w:ascii="Noto Sans Symbols" w:eastAsia="Noto Sans Symbols" w:hAnsi="Noto Sans Symbols" w:cs="Noto Sans Symbols"/>
        <w:vertAlign w:val="baseline"/>
      </w:rPr>
    </w:lvl>
  </w:abstractNum>
  <w:abstractNum w:abstractNumId="11" w15:restartNumberingAfterBreak="0">
    <w:nsid w:val="196E58E5"/>
    <w:multiLevelType w:val="hybridMultilevel"/>
    <w:tmpl w:val="204E9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C26DD"/>
    <w:multiLevelType w:val="multilevel"/>
    <w:tmpl w:val="FFFFFFFF"/>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1FBB0CA2"/>
    <w:multiLevelType w:val="multilevel"/>
    <w:tmpl w:val="FFFFFFFF"/>
    <w:lvl w:ilvl="0">
      <w:start w:val="1"/>
      <w:numFmt w:val="bullet"/>
      <w:lvlText w:val="●"/>
      <w:lvlJc w:val="left"/>
      <w:pPr>
        <w:ind w:left="1797" w:hanging="360"/>
      </w:pPr>
      <w:rPr>
        <w:rFonts w:ascii="Noto Sans Symbols" w:eastAsia="Noto Sans Symbols" w:hAnsi="Noto Sans Symbols" w:cs="Noto Sans Symbols"/>
        <w:vertAlign w:val="baseline"/>
      </w:rPr>
    </w:lvl>
    <w:lvl w:ilvl="1">
      <w:start w:val="1"/>
      <w:numFmt w:val="bullet"/>
      <w:lvlText w:val="o"/>
      <w:lvlJc w:val="left"/>
      <w:pPr>
        <w:ind w:left="2517" w:hanging="360"/>
      </w:pPr>
      <w:rPr>
        <w:rFonts w:ascii="Courier New" w:eastAsia="Courier New" w:hAnsi="Courier New" w:cs="Courier New"/>
        <w:vertAlign w:val="baseline"/>
      </w:rPr>
    </w:lvl>
    <w:lvl w:ilvl="2">
      <w:start w:val="1"/>
      <w:numFmt w:val="bullet"/>
      <w:lvlText w:val="▪"/>
      <w:lvlJc w:val="left"/>
      <w:pPr>
        <w:ind w:left="3237" w:hanging="360"/>
      </w:pPr>
      <w:rPr>
        <w:rFonts w:ascii="Noto Sans Symbols" w:eastAsia="Noto Sans Symbols" w:hAnsi="Noto Sans Symbols" w:cs="Noto Sans Symbols"/>
        <w:vertAlign w:val="baseline"/>
      </w:rPr>
    </w:lvl>
    <w:lvl w:ilvl="3">
      <w:start w:val="1"/>
      <w:numFmt w:val="bullet"/>
      <w:lvlText w:val="●"/>
      <w:lvlJc w:val="left"/>
      <w:pPr>
        <w:ind w:left="3957" w:hanging="360"/>
      </w:pPr>
      <w:rPr>
        <w:rFonts w:ascii="Noto Sans Symbols" w:eastAsia="Noto Sans Symbols" w:hAnsi="Noto Sans Symbols" w:cs="Noto Sans Symbols"/>
        <w:vertAlign w:val="baseline"/>
      </w:rPr>
    </w:lvl>
    <w:lvl w:ilvl="4">
      <w:start w:val="1"/>
      <w:numFmt w:val="bullet"/>
      <w:lvlText w:val="o"/>
      <w:lvlJc w:val="left"/>
      <w:pPr>
        <w:ind w:left="4677" w:hanging="360"/>
      </w:pPr>
      <w:rPr>
        <w:rFonts w:ascii="Courier New" w:eastAsia="Courier New" w:hAnsi="Courier New" w:cs="Courier New"/>
        <w:vertAlign w:val="baseline"/>
      </w:rPr>
    </w:lvl>
    <w:lvl w:ilvl="5">
      <w:start w:val="1"/>
      <w:numFmt w:val="bullet"/>
      <w:lvlText w:val="▪"/>
      <w:lvlJc w:val="left"/>
      <w:pPr>
        <w:ind w:left="5397" w:hanging="360"/>
      </w:pPr>
      <w:rPr>
        <w:rFonts w:ascii="Noto Sans Symbols" w:eastAsia="Noto Sans Symbols" w:hAnsi="Noto Sans Symbols" w:cs="Noto Sans Symbols"/>
        <w:vertAlign w:val="baseline"/>
      </w:rPr>
    </w:lvl>
    <w:lvl w:ilvl="6">
      <w:start w:val="1"/>
      <w:numFmt w:val="bullet"/>
      <w:lvlText w:val="●"/>
      <w:lvlJc w:val="left"/>
      <w:pPr>
        <w:ind w:left="6117" w:hanging="360"/>
      </w:pPr>
      <w:rPr>
        <w:rFonts w:ascii="Noto Sans Symbols" w:eastAsia="Noto Sans Symbols" w:hAnsi="Noto Sans Symbols" w:cs="Noto Sans Symbols"/>
        <w:vertAlign w:val="baseline"/>
      </w:rPr>
    </w:lvl>
    <w:lvl w:ilvl="7">
      <w:start w:val="1"/>
      <w:numFmt w:val="bullet"/>
      <w:lvlText w:val="o"/>
      <w:lvlJc w:val="left"/>
      <w:pPr>
        <w:ind w:left="6837" w:hanging="360"/>
      </w:pPr>
      <w:rPr>
        <w:rFonts w:ascii="Courier New" w:eastAsia="Courier New" w:hAnsi="Courier New" w:cs="Courier New"/>
        <w:vertAlign w:val="baseline"/>
      </w:rPr>
    </w:lvl>
    <w:lvl w:ilvl="8">
      <w:start w:val="1"/>
      <w:numFmt w:val="bullet"/>
      <w:lvlText w:val="▪"/>
      <w:lvlJc w:val="left"/>
      <w:pPr>
        <w:ind w:left="7557" w:hanging="360"/>
      </w:pPr>
      <w:rPr>
        <w:rFonts w:ascii="Noto Sans Symbols" w:eastAsia="Noto Sans Symbols" w:hAnsi="Noto Sans Symbols" w:cs="Noto Sans Symbols"/>
        <w:vertAlign w:val="baseline"/>
      </w:rPr>
    </w:lvl>
  </w:abstractNum>
  <w:abstractNum w:abstractNumId="14" w15:restartNumberingAfterBreak="0">
    <w:nsid w:val="235116CE"/>
    <w:multiLevelType w:val="multilevel"/>
    <w:tmpl w:val="FFFFFFFF"/>
    <w:lvl w:ilvl="0">
      <w:start w:val="1"/>
      <w:numFmt w:val="decimal"/>
      <w:lvlText w:val="%1."/>
      <w:lvlJc w:val="left"/>
      <w:pPr>
        <w:ind w:left="12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3B475F1"/>
    <w:multiLevelType w:val="multilevel"/>
    <w:tmpl w:val="FFFFFFFF"/>
    <w:lvl w:ilvl="0">
      <w:start w:val="1"/>
      <w:numFmt w:val="bullet"/>
      <w:lvlText w:val="−"/>
      <w:lvlJc w:val="left"/>
      <w:pPr>
        <w:ind w:left="1800" w:hanging="360"/>
      </w:pPr>
      <w:rPr>
        <w:rFonts w:ascii="Noto Sans Symbols" w:eastAsia="Noto Sans Symbols" w:hAnsi="Noto Sans Symbols" w:cs="Noto Sans Symbols"/>
        <w:vertAlign w:val="baseline"/>
      </w:rPr>
    </w:lvl>
    <w:lvl w:ilvl="1">
      <w:start w:val="1"/>
      <w:numFmt w:val="lowerLetter"/>
      <w:lvlText w:val="%2."/>
      <w:lvlJc w:val="left"/>
      <w:pPr>
        <w:ind w:left="1800" w:hanging="360"/>
      </w:pPr>
      <w:rPr>
        <w:vertAlign w:val="baseline"/>
      </w:rPr>
    </w:lvl>
    <w:lvl w:ilvl="2">
      <w:start w:val="1"/>
      <w:numFmt w:val="decimal"/>
      <w:lvlText w:val="%3."/>
      <w:lvlJc w:val="left"/>
      <w:pPr>
        <w:ind w:left="3345" w:hanging="1005"/>
      </w:pPr>
      <w:rPr>
        <w:i w:val="0"/>
        <w:sz w:val="24"/>
        <w:szCs w:val="24"/>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6" w15:restartNumberingAfterBreak="0">
    <w:nsid w:val="26287416"/>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7" w15:restartNumberingAfterBreak="0">
    <w:nsid w:val="2DBF3CE1"/>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18" w15:restartNumberingAfterBreak="0">
    <w:nsid w:val="2E2A45B8"/>
    <w:multiLevelType w:val="multilevel"/>
    <w:tmpl w:val="BB461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EC861EF"/>
    <w:multiLevelType w:val="multilevel"/>
    <w:tmpl w:val="FFFFFFFF"/>
    <w:lvl w:ilvl="0">
      <w:start w:val="1"/>
      <w:numFmt w:val="lowerLetter"/>
      <w:lvlText w:val="%1)"/>
      <w:lvlJc w:val="left"/>
      <w:pPr>
        <w:ind w:left="720" w:hanging="360"/>
      </w:pPr>
      <w:rPr>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14B5482"/>
    <w:multiLevelType w:val="multilevel"/>
    <w:tmpl w:val="FFFFFFFF"/>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1" w15:restartNumberingAfterBreak="0">
    <w:nsid w:val="350427F5"/>
    <w:multiLevelType w:val="multilevel"/>
    <w:tmpl w:val="FFFFFFFF"/>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5053D42"/>
    <w:multiLevelType w:val="hybridMultilevel"/>
    <w:tmpl w:val="B218B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570052"/>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24" w15:restartNumberingAfterBreak="0">
    <w:nsid w:val="366F78C4"/>
    <w:multiLevelType w:val="multilevel"/>
    <w:tmpl w:val="FFFFFFFF"/>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37660785"/>
    <w:multiLevelType w:val="multilevel"/>
    <w:tmpl w:val="FFFFFFFF"/>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6" w15:restartNumberingAfterBreak="0">
    <w:nsid w:val="38DE5834"/>
    <w:multiLevelType w:val="multilevel"/>
    <w:tmpl w:val="FFFFFFFF"/>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39A40DEB"/>
    <w:multiLevelType w:val="multilevel"/>
    <w:tmpl w:val="FFFFFFFF"/>
    <w:lvl w:ilvl="0">
      <w:start w:val="1"/>
      <w:numFmt w:val="lowerLetter"/>
      <w:lvlText w:val="%1)"/>
      <w:lvlJc w:val="left"/>
      <w:pPr>
        <w:ind w:left="720" w:hanging="360"/>
      </w:pPr>
      <w:rPr>
        <w:rFonts w:ascii="Calibri" w:eastAsia="Calibri" w:hAnsi="Calibri" w:cs="Calibri"/>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3A4233BC"/>
    <w:multiLevelType w:val="multilevel"/>
    <w:tmpl w:val="FFFFFFFF"/>
    <w:lvl w:ilvl="0">
      <w:start w:val="1"/>
      <w:numFmt w:val="decimal"/>
      <w:lvlText w:val="%1."/>
      <w:lvlJc w:val="left"/>
      <w:pPr>
        <w:ind w:left="12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3B224580"/>
    <w:multiLevelType w:val="multilevel"/>
    <w:tmpl w:val="FFFFFFFF"/>
    <w:lvl w:ilvl="0">
      <w:start w:val="1"/>
      <w:numFmt w:val="bullet"/>
      <w:lvlText w:val="●"/>
      <w:lvlJc w:val="left"/>
      <w:pPr>
        <w:ind w:left="1260" w:hanging="360"/>
      </w:pPr>
      <w:rPr>
        <w:rFonts w:ascii="Noto Sans Symbols" w:eastAsia="Noto Sans Symbols" w:hAnsi="Noto Sans Symbols" w:cs="Noto Sans Symbols"/>
        <w:vertAlign w:val="baseline"/>
      </w:rPr>
    </w:lvl>
    <w:lvl w:ilvl="1">
      <w:start w:val="1"/>
      <w:numFmt w:val="lowerLetter"/>
      <w:lvlText w:val="%2."/>
      <w:lvlJc w:val="left"/>
      <w:pPr>
        <w:ind w:left="1980" w:hanging="360"/>
      </w:pPr>
      <w:rPr>
        <w:vertAlign w:val="baseline"/>
      </w:rPr>
    </w:lvl>
    <w:lvl w:ilvl="2">
      <w:start w:val="1"/>
      <w:numFmt w:val="lowerRoman"/>
      <w:lvlText w:val="%3."/>
      <w:lvlJc w:val="right"/>
      <w:pPr>
        <w:ind w:left="2700" w:hanging="180"/>
      </w:pPr>
      <w:rPr>
        <w:vertAlign w:val="baseline"/>
      </w:rPr>
    </w:lvl>
    <w:lvl w:ilvl="3">
      <w:start w:val="1"/>
      <w:numFmt w:val="decimal"/>
      <w:lvlText w:val="%4."/>
      <w:lvlJc w:val="left"/>
      <w:pPr>
        <w:ind w:left="3420" w:hanging="360"/>
      </w:pPr>
      <w:rPr>
        <w:vertAlign w:val="baseline"/>
      </w:rPr>
    </w:lvl>
    <w:lvl w:ilvl="4">
      <w:start w:val="1"/>
      <w:numFmt w:val="lowerLetter"/>
      <w:lvlText w:val="%5."/>
      <w:lvlJc w:val="left"/>
      <w:pPr>
        <w:ind w:left="4140" w:hanging="360"/>
      </w:pPr>
      <w:rPr>
        <w:vertAlign w:val="baseline"/>
      </w:rPr>
    </w:lvl>
    <w:lvl w:ilvl="5">
      <w:start w:val="1"/>
      <w:numFmt w:val="lowerRoman"/>
      <w:lvlText w:val="%6."/>
      <w:lvlJc w:val="right"/>
      <w:pPr>
        <w:ind w:left="4860" w:hanging="180"/>
      </w:pPr>
      <w:rPr>
        <w:vertAlign w:val="baseline"/>
      </w:rPr>
    </w:lvl>
    <w:lvl w:ilvl="6">
      <w:start w:val="1"/>
      <w:numFmt w:val="decimal"/>
      <w:lvlText w:val="%7."/>
      <w:lvlJc w:val="left"/>
      <w:pPr>
        <w:ind w:left="5580" w:hanging="360"/>
      </w:pPr>
      <w:rPr>
        <w:vertAlign w:val="baseline"/>
      </w:rPr>
    </w:lvl>
    <w:lvl w:ilvl="7">
      <w:start w:val="1"/>
      <w:numFmt w:val="lowerLetter"/>
      <w:lvlText w:val="%8."/>
      <w:lvlJc w:val="left"/>
      <w:pPr>
        <w:ind w:left="6300" w:hanging="360"/>
      </w:pPr>
      <w:rPr>
        <w:vertAlign w:val="baseline"/>
      </w:rPr>
    </w:lvl>
    <w:lvl w:ilvl="8">
      <w:start w:val="1"/>
      <w:numFmt w:val="lowerRoman"/>
      <w:lvlText w:val="%9."/>
      <w:lvlJc w:val="right"/>
      <w:pPr>
        <w:ind w:left="7020" w:hanging="180"/>
      </w:pPr>
      <w:rPr>
        <w:vertAlign w:val="baseline"/>
      </w:rPr>
    </w:lvl>
  </w:abstractNum>
  <w:abstractNum w:abstractNumId="30" w15:restartNumberingAfterBreak="0">
    <w:nsid w:val="3B492DF1"/>
    <w:multiLevelType w:val="multilevel"/>
    <w:tmpl w:val="FFFFFFFF"/>
    <w:lvl w:ilvl="0">
      <w:start w:val="1"/>
      <w:numFmt w:val="decimal"/>
      <w:lvlText w:val="%1."/>
      <w:lvlJc w:val="left"/>
      <w:pPr>
        <w:ind w:left="360" w:hanging="360"/>
      </w:pPr>
      <w:rPr>
        <w:vertAlign w:val="baseline"/>
      </w:rPr>
    </w:lvl>
    <w:lvl w:ilvl="1">
      <w:start w:val="1"/>
      <w:numFmt w:val="bullet"/>
      <w:lvlText w:val="▪"/>
      <w:lvlJc w:val="left"/>
      <w:pPr>
        <w:ind w:left="108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1" w15:restartNumberingAfterBreak="0">
    <w:nsid w:val="3E366983"/>
    <w:multiLevelType w:val="hybridMultilevel"/>
    <w:tmpl w:val="3A8A5308"/>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2" w15:restartNumberingAfterBreak="0">
    <w:nsid w:val="42BE28D7"/>
    <w:multiLevelType w:val="multilevel"/>
    <w:tmpl w:val="FFFFFFFF"/>
    <w:lvl w:ilvl="0">
      <w:start w:val="1"/>
      <w:numFmt w:val="decimal"/>
      <w:lvlText w:val="%1."/>
      <w:lvlJc w:val="left"/>
      <w:pPr>
        <w:ind w:left="1081" w:hanging="375"/>
      </w:pPr>
      <w:rPr>
        <w:vertAlign w:val="baseline"/>
      </w:rPr>
    </w:lvl>
    <w:lvl w:ilvl="1">
      <w:start w:val="1"/>
      <w:numFmt w:val="lowerLetter"/>
      <w:lvlText w:val="%2."/>
      <w:lvlJc w:val="left"/>
      <w:pPr>
        <w:ind w:left="1786" w:hanging="360"/>
      </w:pPr>
      <w:rPr>
        <w:vertAlign w:val="baseline"/>
      </w:rPr>
    </w:lvl>
    <w:lvl w:ilvl="2">
      <w:start w:val="1"/>
      <w:numFmt w:val="lowerRoman"/>
      <w:lvlText w:val="%3."/>
      <w:lvlJc w:val="right"/>
      <w:pPr>
        <w:ind w:left="2506" w:hanging="180"/>
      </w:pPr>
      <w:rPr>
        <w:vertAlign w:val="baseline"/>
      </w:rPr>
    </w:lvl>
    <w:lvl w:ilvl="3">
      <w:start w:val="1"/>
      <w:numFmt w:val="decimal"/>
      <w:lvlText w:val="%4."/>
      <w:lvlJc w:val="left"/>
      <w:pPr>
        <w:ind w:left="3226" w:hanging="360"/>
      </w:pPr>
      <w:rPr>
        <w:vertAlign w:val="baseline"/>
      </w:rPr>
    </w:lvl>
    <w:lvl w:ilvl="4">
      <w:start w:val="1"/>
      <w:numFmt w:val="lowerLetter"/>
      <w:lvlText w:val="%5."/>
      <w:lvlJc w:val="left"/>
      <w:pPr>
        <w:ind w:left="3946" w:hanging="360"/>
      </w:pPr>
      <w:rPr>
        <w:vertAlign w:val="baseline"/>
      </w:rPr>
    </w:lvl>
    <w:lvl w:ilvl="5">
      <w:start w:val="1"/>
      <w:numFmt w:val="lowerRoman"/>
      <w:lvlText w:val="%6."/>
      <w:lvlJc w:val="right"/>
      <w:pPr>
        <w:ind w:left="4666" w:hanging="180"/>
      </w:pPr>
      <w:rPr>
        <w:vertAlign w:val="baseline"/>
      </w:rPr>
    </w:lvl>
    <w:lvl w:ilvl="6">
      <w:start w:val="1"/>
      <w:numFmt w:val="decimal"/>
      <w:lvlText w:val="%7."/>
      <w:lvlJc w:val="left"/>
      <w:pPr>
        <w:ind w:left="5386" w:hanging="360"/>
      </w:pPr>
      <w:rPr>
        <w:vertAlign w:val="baseline"/>
      </w:rPr>
    </w:lvl>
    <w:lvl w:ilvl="7">
      <w:start w:val="1"/>
      <w:numFmt w:val="lowerLetter"/>
      <w:lvlText w:val="%8."/>
      <w:lvlJc w:val="left"/>
      <w:pPr>
        <w:ind w:left="6106" w:hanging="360"/>
      </w:pPr>
      <w:rPr>
        <w:vertAlign w:val="baseline"/>
      </w:rPr>
    </w:lvl>
    <w:lvl w:ilvl="8">
      <w:start w:val="1"/>
      <w:numFmt w:val="lowerRoman"/>
      <w:lvlText w:val="%9."/>
      <w:lvlJc w:val="right"/>
      <w:pPr>
        <w:ind w:left="6826" w:hanging="180"/>
      </w:pPr>
      <w:rPr>
        <w:vertAlign w:val="baseline"/>
      </w:rPr>
    </w:lvl>
  </w:abstractNum>
  <w:abstractNum w:abstractNumId="33" w15:restartNumberingAfterBreak="0">
    <w:nsid w:val="459F17A2"/>
    <w:multiLevelType w:val="multilevel"/>
    <w:tmpl w:val="FFFFFFFF"/>
    <w:lvl w:ilvl="0">
      <w:start w:val="1"/>
      <w:numFmt w:val="decimal"/>
      <w:lvlText w:val="%1."/>
      <w:lvlJc w:val="left"/>
      <w:pPr>
        <w:ind w:left="1352" w:hanging="360"/>
      </w:pPr>
      <w:rPr>
        <w:b/>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45E47243"/>
    <w:multiLevelType w:val="multilevel"/>
    <w:tmpl w:val="FFFFFFFF"/>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45EC2533"/>
    <w:multiLevelType w:val="multilevel"/>
    <w:tmpl w:val="FFFFFFFF"/>
    <w:lvl w:ilvl="0">
      <w:start w:val="1"/>
      <w:numFmt w:val="lowerLetter"/>
      <w:lvlText w:val="%1)"/>
      <w:lvlJc w:val="left"/>
      <w:pPr>
        <w:ind w:left="720" w:hanging="360"/>
      </w:pPr>
      <w:rPr>
        <w:rFonts w:ascii="Calibri" w:eastAsia="Calibri" w:hAnsi="Calibri" w:cs="Calibri"/>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46C54536"/>
    <w:multiLevelType w:val="multilevel"/>
    <w:tmpl w:val="FFFFFFFF"/>
    <w:lvl w:ilvl="0">
      <w:start w:val="1"/>
      <w:numFmt w:val="lowerLetter"/>
      <w:lvlText w:val="%1)"/>
      <w:lvlJc w:val="left"/>
      <w:pPr>
        <w:ind w:left="360" w:hanging="360"/>
      </w:pPr>
      <w:rPr>
        <w:b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47124C81"/>
    <w:multiLevelType w:val="multilevel"/>
    <w:tmpl w:val="FFFFFFFF"/>
    <w:lvl w:ilvl="0">
      <w:start w:val="1"/>
      <w:numFmt w:val="lowerLetter"/>
      <w:lvlText w:val="%1)"/>
      <w:lvlJc w:val="left"/>
      <w:pPr>
        <w:ind w:left="360" w:hanging="360"/>
      </w:pPr>
      <w:rPr>
        <w:vertAlign w:val="baseline"/>
      </w:rPr>
    </w:lvl>
    <w:lvl w:ilvl="1">
      <w:start w:val="1"/>
      <w:numFmt w:val="lowerRoman"/>
      <w:lvlText w:val="%2."/>
      <w:lvlJc w:val="right"/>
      <w:pPr>
        <w:ind w:left="1080" w:hanging="360"/>
      </w:pPr>
      <w:rPr>
        <w:vertAlign w:val="baseline"/>
      </w:rPr>
    </w:lvl>
    <w:lvl w:ilvl="2">
      <w:start w:val="4"/>
      <w:numFmt w:val="decimal"/>
      <w:lvlText w:val="%3."/>
      <w:lvlJc w:val="left"/>
      <w:pPr>
        <w:ind w:left="1980" w:hanging="36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8" w15:restartNumberingAfterBreak="0">
    <w:nsid w:val="473622BD"/>
    <w:multiLevelType w:val="multilevel"/>
    <w:tmpl w:val="FFFFFFFF"/>
    <w:lvl w:ilvl="0">
      <w:start w:val="1"/>
      <w:numFmt w:val="lowerLetter"/>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9" w15:restartNumberingAfterBreak="0">
    <w:nsid w:val="4791574A"/>
    <w:multiLevelType w:val="hybridMultilevel"/>
    <w:tmpl w:val="EE1E8274"/>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40" w15:restartNumberingAfterBreak="0">
    <w:nsid w:val="4D5C02C8"/>
    <w:multiLevelType w:val="multilevel"/>
    <w:tmpl w:val="FFFFFFFF"/>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50550ACD"/>
    <w:multiLevelType w:val="hybridMultilevel"/>
    <w:tmpl w:val="B218B0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A74FE8"/>
    <w:multiLevelType w:val="multilevel"/>
    <w:tmpl w:val="FFFFFFFF"/>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5A9F4CCF"/>
    <w:multiLevelType w:val="multilevel"/>
    <w:tmpl w:val="FFFFFFFF"/>
    <w:lvl w:ilvl="0">
      <w:start w:val="1"/>
      <w:numFmt w:val="decimal"/>
      <w:lvlText w:val="%1."/>
      <w:lvlJc w:val="left"/>
      <w:pPr>
        <w:ind w:left="12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5D7403CC"/>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5" w15:restartNumberingAfterBreak="0">
    <w:nsid w:val="62232612"/>
    <w:multiLevelType w:val="multilevel"/>
    <w:tmpl w:val="FFFFFFFF"/>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64100039"/>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47" w15:restartNumberingAfterBreak="0">
    <w:nsid w:val="67FD2D12"/>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8" w15:restartNumberingAfterBreak="0">
    <w:nsid w:val="691E6A19"/>
    <w:multiLevelType w:val="multilevel"/>
    <w:tmpl w:val="FFFFFFFF"/>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9" w15:restartNumberingAfterBreak="0">
    <w:nsid w:val="692923E1"/>
    <w:multiLevelType w:val="multilevel"/>
    <w:tmpl w:val="FFFFFFFF"/>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50" w15:restartNumberingAfterBreak="0">
    <w:nsid w:val="695775ED"/>
    <w:multiLevelType w:val="multilevel"/>
    <w:tmpl w:val="FFFFFFFF"/>
    <w:lvl w:ilvl="0">
      <w:start w:val="1"/>
      <w:numFmt w:val="lowerLetter"/>
      <w:lvlText w:val="%1)"/>
      <w:lvlJc w:val="left"/>
      <w:pPr>
        <w:ind w:left="720" w:hanging="360"/>
      </w:pPr>
      <w:rPr>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15:restartNumberingAfterBreak="0">
    <w:nsid w:val="6C8169FF"/>
    <w:multiLevelType w:val="multilevel"/>
    <w:tmpl w:val="FFFFFFFF"/>
    <w:lvl w:ilvl="0">
      <w:start w:val="1"/>
      <w:numFmt w:val="decimal"/>
      <w:lvlText w:val="%1."/>
      <w:lvlJc w:val="left"/>
      <w:pPr>
        <w:ind w:left="360" w:hanging="360"/>
      </w:pPr>
      <w:rPr>
        <w:vertAlign w:val="baseline"/>
      </w:rPr>
    </w:lvl>
    <w:lvl w:ilvl="1">
      <w:start w:val="1"/>
      <w:numFmt w:val="bullet"/>
      <w:lvlText w:val="▪"/>
      <w:lvlJc w:val="left"/>
      <w:pPr>
        <w:ind w:left="1080" w:hanging="360"/>
      </w:pPr>
      <w:rPr>
        <w:rFonts w:ascii="Noto Sans Symbols" w:eastAsia="Noto Sans Symbols" w:hAnsi="Noto Sans Symbols" w:cs="Noto Sans Symbols"/>
        <w:sz w:val="24"/>
        <w:szCs w:val="24"/>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2" w15:restartNumberingAfterBreak="0">
    <w:nsid w:val="6E364D48"/>
    <w:multiLevelType w:val="multilevel"/>
    <w:tmpl w:val="FFFFFFFF"/>
    <w:lvl w:ilvl="0">
      <w:start w:val="1"/>
      <w:numFmt w:val="upp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3" w15:restartNumberingAfterBreak="0">
    <w:nsid w:val="6F502E28"/>
    <w:multiLevelType w:val="multilevel"/>
    <w:tmpl w:val="FFFFFFFF"/>
    <w:lvl w:ilvl="0">
      <w:start w:val="1"/>
      <w:numFmt w:val="decimal"/>
      <w:lvlText w:val="%1."/>
      <w:lvlJc w:val="left"/>
      <w:pPr>
        <w:ind w:left="1005" w:hanging="1005"/>
      </w:pPr>
      <w:rPr>
        <w:i w:val="0"/>
        <w:color w:val="000000"/>
        <w:sz w:val="24"/>
        <w:szCs w:val="24"/>
        <w:vertAlign w:val="baseline"/>
      </w:rPr>
    </w:lvl>
    <w:lvl w:ilvl="1">
      <w:start w:val="1"/>
      <w:numFmt w:val="lowerLetter"/>
      <w:lvlText w:val="%2."/>
      <w:lvlJc w:val="left"/>
      <w:pPr>
        <w:ind w:left="900" w:hanging="360"/>
      </w:pPr>
      <w:rPr>
        <w:vertAlign w:val="baseline"/>
      </w:rPr>
    </w:lvl>
    <w:lvl w:ilvl="2">
      <w:start w:val="1"/>
      <w:numFmt w:val="lowerRoman"/>
      <w:lvlText w:val="%3."/>
      <w:lvlJc w:val="right"/>
      <w:pPr>
        <w:ind w:left="180" w:hanging="180"/>
      </w:pPr>
      <w:rPr>
        <w:vertAlign w:val="baseline"/>
      </w:rPr>
    </w:lvl>
    <w:lvl w:ilvl="3">
      <w:start w:val="1"/>
      <w:numFmt w:val="decimal"/>
      <w:lvlText w:val="%4."/>
      <w:lvlJc w:val="left"/>
      <w:pPr>
        <w:ind w:left="540" w:hanging="360"/>
      </w:pPr>
      <w:rPr>
        <w:vertAlign w:val="baseline"/>
      </w:rPr>
    </w:lvl>
    <w:lvl w:ilvl="4">
      <w:start w:val="1"/>
      <w:numFmt w:val="decimal"/>
      <w:lvlText w:val="%5."/>
      <w:lvlJc w:val="left"/>
      <w:pPr>
        <w:ind w:left="1260" w:hanging="360"/>
      </w:pPr>
      <w:rPr>
        <w:i w:val="0"/>
        <w:color w:val="000000"/>
        <w:sz w:val="24"/>
        <w:szCs w:val="24"/>
        <w:vertAlign w:val="baseline"/>
      </w:rPr>
    </w:lvl>
    <w:lvl w:ilvl="5">
      <w:start w:val="1"/>
      <w:numFmt w:val="lowerRoman"/>
      <w:lvlText w:val="%6."/>
      <w:lvlJc w:val="right"/>
      <w:pPr>
        <w:ind w:left="1980" w:hanging="180"/>
      </w:pPr>
      <w:rPr>
        <w:vertAlign w:val="baseline"/>
      </w:rPr>
    </w:lvl>
    <w:lvl w:ilvl="6">
      <w:start w:val="1"/>
      <w:numFmt w:val="decimal"/>
      <w:lvlText w:val="%7."/>
      <w:lvlJc w:val="left"/>
      <w:pPr>
        <w:ind w:left="2700" w:hanging="360"/>
      </w:pPr>
      <w:rPr>
        <w:vertAlign w:val="baseline"/>
      </w:rPr>
    </w:lvl>
    <w:lvl w:ilvl="7">
      <w:start w:val="1"/>
      <w:numFmt w:val="lowerLetter"/>
      <w:lvlText w:val="%8."/>
      <w:lvlJc w:val="left"/>
      <w:pPr>
        <w:ind w:left="3420" w:hanging="360"/>
      </w:pPr>
      <w:rPr>
        <w:vertAlign w:val="baseline"/>
      </w:rPr>
    </w:lvl>
    <w:lvl w:ilvl="8">
      <w:start w:val="1"/>
      <w:numFmt w:val="lowerRoman"/>
      <w:lvlText w:val="%9."/>
      <w:lvlJc w:val="right"/>
      <w:pPr>
        <w:ind w:left="4140" w:hanging="180"/>
      </w:pPr>
      <w:rPr>
        <w:vertAlign w:val="baseline"/>
      </w:rPr>
    </w:lvl>
  </w:abstractNum>
  <w:abstractNum w:abstractNumId="54" w15:restartNumberingAfterBreak="0">
    <w:nsid w:val="750D4214"/>
    <w:multiLevelType w:val="multilevel"/>
    <w:tmpl w:val="FFFFFFFF"/>
    <w:lvl w:ilvl="0">
      <w:start w:val="1"/>
      <w:numFmt w:val="decimal"/>
      <w:lvlText w:val="%1."/>
      <w:lvlJc w:val="left"/>
      <w:pPr>
        <w:ind w:left="1068" w:hanging="708"/>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76A970ED"/>
    <w:multiLevelType w:val="multilevel"/>
    <w:tmpl w:val="FFFFFFFF"/>
    <w:lvl w:ilvl="0">
      <w:start w:val="1"/>
      <w:numFmt w:val="decimal"/>
      <w:lvlText w:val="%1."/>
      <w:lvlJc w:val="left"/>
      <w:pPr>
        <w:ind w:left="1428" w:hanging="360"/>
      </w:pPr>
      <w:rPr>
        <w:vertAlign w:val="baseline"/>
      </w:rPr>
    </w:lvl>
    <w:lvl w:ilvl="1">
      <w:start w:val="1"/>
      <w:numFmt w:val="lowerLetter"/>
      <w:lvlText w:val="%2."/>
      <w:lvlJc w:val="left"/>
      <w:pPr>
        <w:ind w:left="2148" w:hanging="360"/>
      </w:pPr>
      <w:rPr>
        <w:vertAlign w:val="baseline"/>
      </w:rPr>
    </w:lvl>
    <w:lvl w:ilvl="2">
      <w:start w:val="1"/>
      <w:numFmt w:val="lowerRoman"/>
      <w:lvlText w:val="%3."/>
      <w:lvlJc w:val="right"/>
      <w:pPr>
        <w:ind w:left="2868" w:hanging="180"/>
      </w:pPr>
      <w:rPr>
        <w:vertAlign w:val="baseline"/>
      </w:rPr>
    </w:lvl>
    <w:lvl w:ilvl="3">
      <w:start w:val="1"/>
      <w:numFmt w:val="decimal"/>
      <w:lvlText w:val="%4."/>
      <w:lvlJc w:val="left"/>
      <w:pPr>
        <w:ind w:left="3588" w:hanging="360"/>
      </w:pPr>
      <w:rPr>
        <w:vertAlign w:val="baseline"/>
      </w:rPr>
    </w:lvl>
    <w:lvl w:ilvl="4">
      <w:start w:val="1"/>
      <w:numFmt w:val="lowerLetter"/>
      <w:lvlText w:val="%5."/>
      <w:lvlJc w:val="left"/>
      <w:pPr>
        <w:ind w:left="4308" w:hanging="360"/>
      </w:pPr>
      <w:rPr>
        <w:vertAlign w:val="baseline"/>
      </w:rPr>
    </w:lvl>
    <w:lvl w:ilvl="5">
      <w:start w:val="1"/>
      <w:numFmt w:val="lowerRoman"/>
      <w:lvlText w:val="%6."/>
      <w:lvlJc w:val="right"/>
      <w:pPr>
        <w:ind w:left="5028" w:hanging="180"/>
      </w:pPr>
      <w:rPr>
        <w:vertAlign w:val="baseline"/>
      </w:rPr>
    </w:lvl>
    <w:lvl w:ilvl="6">
      <w:start w:val="1"/>
      <w:numFmt w:val="decimal"/>
      <w:lvlText w:val="%7."/>
      <w:lvlJc w:val="left"/>
      <w:pPr>
        <w:ind w:left="5748" w:hanging="360"/>
      </w:pPr>
      <w:rPr>
        <w:vertAlign w:val="baseline"/>
      </w:rPr>
    </w:lvl>
    <w:lvl w:ilvl="7">
      <w:start w:val="1"/>
      <w:numFmt w:val="lowerLetter"/>
      <w:lvlText w:val="%8."/>
      <w:lvlJc w:val="left"/>
      <w:pPr>
        <w:ind w:left="6468" w:hanging="360"/>
      </w:pPr>
      <w:rPr>
        <w:vertAlign w:val="baseline"/>
      </w:rPr>
    </w:lvl>
    <w:lvl w:ilvl="8">
      <w:start w:val="1"/>
      <w:numFmt w:val="lowerRoman"/>
      <w:lvlText w:val="%9."/>
      <w:lvlJc w:val="right"/>
      <w:pPr>
        <w:ind w:left="7188" w:hanging="180"/>
      </w:pPr>
      <w:rPr>
        <w:vertAlign w:val="baseline"/>
      </w:rPr>
    </w:lvl>
  </w:abstractNum>
  <w:abstractNum w:abstractNumId="56" w15:restartNumberingAfterBreak="0">
    <w:nsid w:val="77B80F0A"/>
    <w:multiLevelType w:val="multilevel"/>
    <w:tmpl w:val="FFFFFFFF"/>
    <w:lvl w:ilvl="0">
      <w:start w:val="2"/>
      <w:numFmt w:val="decimal"/>
      <w:lvlText w:val="%1."/>
      <w:lvlJc w:val="left"/>
      <w:pPr>
        <w:ind w:left="360" w:hanging="360"/>
      </w:pPr>
      <w:rPr>
        <w:vertAlign w:val="baseline"/>
      </w:rPr>
    </w:lvl>
    <w:lvl w:ilvl="1">
      <w:start w:val="1"/>
      <w:numFmt w:val="lowerLetter"/>
      <w:lvlText w:val="%2."/>
      <w:lvlJc w:val="left"/>
      <w:pPr>
        <w:ind w:left="1440" w:hanging="360"/>
      </w:pPr>
      <w:rPr>
        <w:sz w:val="24"/>
        <w:szCs w:val="24"/>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15:restartNumberingAfterBreak="0">
    <w:nsid w:val="7AFC688A"/>
    <w:multiLevelType w:val="singleLevel"/>
    <w:tmpl w:val="00000007"/>
    <w:lvl w:ilvl="0">
      <w:start w:val="1"/>
      <w:numFmt w:val="lowerLetter"/>
      <w:lvlText w:val="%1)"/>
      <w:lvlJc w:val="left"/>
      <w:pPr>
        <w:tabs>
          <w:tab w:val="num" w:pos="0"/>
        </w:tabs>
        <w:ind w:left="720" w:hanging="360"/>
      </w:pPr>
      <w:rPr>
        <w:rFonts w:ascii="Calibri" w:hAnsi="Calibri" w:cs="Calibri" w:hint="default"/>
      </w:rPr>
    </w:lvl>
  </w:abstractNum>
  <w:abstractNum w:abstractNumId="58" w15:restartNumberingAfterBreak="0">
    <w:nsid w:val="7DE209AE"/>
    <w:multiLevelType w:val="multilevel"/>
    <w:tmpl w:val="FFFFFFFF"/>
    <w:lvl w:ilvl="0">
      <w:start w:val="1"/>
      <w:numFmt w:val="decimal"/>
      <w:lvlText w:val="%1."/>
      <w:lvlJc w:val="left"/>
      <w:pPr>
        <w:ind w:left="12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519542071">
    <w:abstractNumId w:val="6"/>
  </w:num>
  <w:num w:numId="2" w16cid:durableId="1506049177">
    <w:abstractNumId w:val="13"/>
  </w:num>
  <w:num w:numId="3" w16cid:durableId="1530215740">
    <w:abstractNumId w:val="35"/>
  </w:num>
  <w:num w:numId="4" w16cid:durableId="1012536994">
    <w:abstractNumId w:val="32"/>
  </w:num>
  <w:num w:numId="5" w16cid:durableId="387726856">
    <w:abstractNumId w:val="58"/>
  </w:num>
  <w:num w:numId="6" w16cid:durableId="375662226">
    <w:abstractNumId w:val="10"/>
  </w:num>
  <w:num w:numId="7" w16cid:durableId="1229153523">
    <w:abstractNumId w:val="3"/>
  </w:num>
  <w:num w:numId="8" w16cid:durableId="220409588">
    <w:abstractNumId w:val="37"/>
  </w:num>
  <w:num w:numId="9" w16cid:durableId="919480830">
    <w:abstractNumId w:val="25"/>
  </w:num>
  <w:num w:numId="10" w16cid:durableId="705762955">
    <w:abstractNumId w:val="30"/>
  </w:num>
  <w:num w:numId="11" w16cid:durableId="1005397563">
    <w:abstractNumId w:val="24"/>
  </w:num>
  <w:num w:numId="12" w16cid:durableId="580875213">
    <w:abstractNumId w:val="38"/>
  </w:num>
  <w:num w:numId="13" w16cid:durableId="1646814726">
    <w:abstractNumId w:val="50"/>
  </w:num>
  <w:num w:numId="14" w16cid:durableId="832649855">
    <w:abstractNumId w:val="48"/>
  </w:num>
  <w:num w:numId="15" w16cid:durableId="952319333">
    <w:abstractNumId w:val="5"/>
  </w:num>
  <w:num w:numId="16" w16cid:durableId="731806361">
    <w:abstractNumId w:val="49"/>
  </w:num>
  <w:num w:numId="17" w16cid:durableId="1743409567">
    <w:abstractNumId w:val="16"/>
  </w:num>
  <w:num w:numId="18" w16cid:durableId="479854677">
    <w:abstractNumId w:val="20"/>
  </w:num>
  <w:num w:numId="19" w16cid:durableId="602226029">
    <w:abstractNumId w:val="42"/>
  </w:num>
  <w:num w:numId="20" w16cid:durableId="1173641938">
    <w:abstractNumId w:val="27"/>
  </w:num>
  <w:num w:numId="21" w16cid:durableId="909729672">
    <w:abstractNumId w:val="12"/>
  </w:num>
  <w:num w:numId="22" w16cid:durableId="1797680453">
    <w:abstractNumId w:val="26"/>
  </w:num>
  <w:num w:numId="23" w16cid:durableId="849953422">
    <w:abstractNumId w:val="8"/>
  </w:num>
  <w:num w:numId="24" w16cid:durableId="1681852705">
    <w:abstractNumId w:val="55"/>
  </w:num>
  <w:num w:numId="25" w16cid:durableId="2081170485">
    <w:abstractNumId w:val="54"/>
  </w:num>
  <w:num w:numId="26" w16cid:durableId="2138058397">
    <w:abstractNumId w:val="29"/>
  </w:num>
  <w:num w:numId="27" w16cid:durableId="1373309350">
    <w:abstractNumId w:val="2"/>
  </w:num>
  <w:num w:numId="28" w16cid:durableId="1984503050">
    <w:abstractNumId w:val="14"/>
  </w:num>
  <w:num w:numId="29" w16cid:durableId="28533149">
    <w:abstractNumId w:val="7"/>
  </w:num>
  <w:num w:numId="30" w16cid:durableId="726341869">
    <w:abstractNumId w:val="36"/>
  </w:num>
  <w:num w:numId="31" w16cid:durableId="1920359014">
    <w:abstractNumId w:val="47"/>
  </w:num>
  <w:num w:numId="32" w16cid:durableId="1345783542">
    <w:abstractNumId w:val="33"/>
  </w:num>
  <w:num w:numId="33" w16cid:durableId="1973095805">
    <w:abstractNumId w:val="34"/>
  </w:num>
  <w:num w:numId="34" w16cid:durableId="578830812">
    <w:abstractNumId w:val="40"/>
  </w:num>
  <w:num w:numId="35" w16cid:durableId="1991128057">
    <w:abstractNumId w:val="52"/>
  </w:num>
  <w:num w:numId="36" w16cid:durableId="10647160">
    <w:abstractNumId w:val="4"/>
  </w:num>
  <w:num w:numId="37" w16cid:durableId="531308360">
    <w:abstractNumId w:val="53"/>
  </w:num>
  <w:num w:numId="38" w16cid:durableId="1267931447">
    <w:abstractNumId w:val="44"/>
  </w:num>
  <w:num w:numId="39" w16cid:durableId="708530242">
    <w:abstractNumId w:val="46"/>
  </w:num>
  <w:num w:numId="40" w16cid:durableId="1503161473">
    <w:abstractNumId w:val="17"/>
  </w:num>
  <w:num w:numId="41" w16cid:durableId="758596863">
    <w:abstractNumId w:val="23"/>
  </w:num>
  <w:num w:numId="42" w16cid:durableId="1501390418">
    <w:abstractNumId w:val="56"/>
  </w:num>
  <w:num w:numId="43" w16cid:durableId="100876817">
    <w:abstractNumId w:val="9"/>
  </w:num>
  <w:num w:numId="44" w16cid:durableId="701831792">
    <w:abstractNumId w:val="15"/>
  </w:num>
  <w:num w:numId="45" w16cid:durableId="916673130">
    <w:abstractNumId w:val="51"/>
  </w:num>
  <w:num w:numId="46" w16cid:durableId="789251089">
    <w:abstractNumId w:val="21"/>
  </w:num>
  <w:num w:numId="47" w16cid:durableId="1281718114">
    <w:abstractNumId w:val="39"/>
  </w:num>
  <w:num w:numId="48" w16cid:durableId="1483308985">
    <w:abstractNumId w:val="22"/>
  </w:num>
  <w:num w:numId="49" w16cid:durableId="1786389394">
    <w:abstractNumId w:val="41"/>
  </w:num>
  <w:num w:numId="50" w16cid:durableId="1993291061">
    <w:abstractNumId w:val="31"/>
  </w:num>
  <w:num w:numId="51" w16cid:durableId="1107194394">
    <w:abstractNumId w:val="28"/>
  </w:num>
  <w:num w:numId="52" w16cid:durableId="364646811">
    <w:abstractNumId w:val="43"/>
  </w:num>
  <w:num w:numId="53" w16cid:durableId="816337241">
    <w:abstractNumId w:val="11"/>
  </w:num>
  <w:num w:numId="54" w16cid:durableId="1244073656">
    <w:abstractNumId w:val="18"/>
  </w:num>
  <w:num w:numId="55" w16cid:durableId="1762989491">
    <w:abstractNumId w:val="57"/>
  </w:num>
  <w:num w:numId="56" w16cid:durableId="818306547">
    <w:abstractNumId w:val="0"/>
  </w:num>
  <w:num w:numId="57" w16cid:durableId="639069632">
    <w:abstractNumId w:val="1"/>
  </w:num>
  <w:num w:numId="58" w16cid:durableId="634675174">
    <w:abstractNumId w:val="45"/>
  </w:num>
  <w:num w:numId="59" w16cid:durableId="1418940999">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4B"/>
    <w:rsid w:val="000065D5"/>
    <w:rsid w:val="0001683F"/>
    <w:rsid w:val="00042C7D"/>
    <w:rsid w:val="00045B2B"/>
    <w:rsid w:val="00060DE3"/>
    <w:rsid w:val="00062CC6"/>
    <w:rsid w:val="00087EB5"/>
    <w:rsid w:val="000923C6"/>
    <w:rsid w:val="000A5370"/>
    <w:rsid w:val="000B1FEB"/>
    <w:rsid w:val="000B2DFB"/>
    <w:rsid w:val="000C3954"/>
    <w:rsid w:val="000D0161"/>
    <w:rsid w:val="000E2A5E"/>
    <w:rsid w:val="000F61A7"/>
    <w:rsid w:val="000F737D"/>
    <w:rsid w:val="0010269F"/>
    <w:rsid w:val="00113BD2"/>
    <w:rsid w:val="001200CD"/>
    <w:rsid w:val="001210E8"/>
    <w:rsid w:val="001264CA"/>
    <w:rsid w:val="00127F46"/>
    <w:rsid w:val="0014546D"/>
    <w:rsid w:val="00155151"/>
    <w:rsid w:val="00172592"/>
    <w:rsid w:val="00173AB5"/>
    <w:rsid w:val="00181518"/>
    <w:rsid w:val="00184CF8"/>
    <w:rsid w:val="001978AC"/>
    <w:rsid w:val="001A4F32"/>
    <w:rsid w:val="001B1E6A"/>
    <w:rsid w:val="001C78FA"/>
    <w:rsid w:val="001D4468"/>
    <w:rsid w:val="001D7AEE"/>
    <w:rsid w:val="001E1535"/>
    <w:rsid w:val="001E22D5"/>
    <w:rsid w:val="001E5E42"/>
    <w:rsid w:val="001F1327"/>
    <w:rsid w:val="001F1715"/>
    <w:rsid w:val="00213397"/>
    <w:rsid w:val="00214002"/>
    <w:rsid w:val="002159EC"/>
    <w:rsid w:val="0022081F"/>
    <w:rsid w:val="00220B45"/>
    <w:rsid w:val="002234C8"/>
    <w:rsid w:val="00226115"/>
    <w:rsid w:val="002271E3"/>
    <w:rsid w:val="00243DD5"/>
    <w:rsid w:val="002453FE"/>
    <w:rsid w:val="00247C5F"/>
    <w:rsid w:val="00262ECF"/>
    <w:rsid w:val="00276DAE"/>
    <w:rsid w:val="00276F22"/>
    <w:rsid w:val="002A3302"/>
    <w:rsid w:val="002D31C0"/>
    <w:rsid w:val="002D5622"/>
    <w:rsid w:val="002E4C55"/>
    <w:rsid w:val="002F12E8"/>
    <w:rsid w:val="0030039C"/>
    <w:rsid w:val="003230F3"/>
    <w:rsid w:val="00323DC0"/>
    <w:rsid w:val="003322BE"/>
    <w:rsid w:val="00342AE7"/>
    <w:rsid w:val="0034410D"/>
    <w:rsid w:val="0035018B"/>
    <w:rsid w:val="003538E4"/>
    <w:rsid w:val="00356778"/>
    <w:rsid w:val="00367820"/>
    <w:rsid w:val="0037519B"/>
    <w:rsid w:val="00376CE5"/>
    <w:rsid w:val="003845E7"/>
    <w:rsid w:val="003A1946"/>
    <w:rsid w:val="003A73AA"/>
    <w:rsid w:val="003B0DB9"/>
    <w:rsid w:val="003B38DC"/>
    <w:rsid w:val="003B5910"/>
    <w:rsid w:val="003B63C5"/>
    <w:rsid w:val="003C005F"/>
    <w:rsid w:val="003C0972"/>
    <w:rsid w:val="003C7B73"/>
    <w:rsid w:val="003F3D3E"/>
    <w:rsid w:val="003F3EB2"/>
    <w:rsid w:val="003F7AE6"/>
    <w:rsid w:val="004031EE"/>
    <w:rsid w:val="004170EF"/>
    <w:rsid w:val="004263B7"/>
    <w:rsid w:val="00431353"/>
    <w:rsid w:val="0043138A"/>
    <w:rsid w:val="004339FE"/>
    <w:rsid w:val="00434CCC"/>
    <w:rsid w:val="00465A64"/>
    <w:rsid w:val="00475F36"/>
    <w:rsid w:val="0048295E"/>
    <w:rsid w:val="00487AC0"/>
    <w:rsid w:val="0049547C"/>
    <w:rsid w:val="004C01C4"/>
    <w:rsid w:val="004F44C0"/>
    <w:rsid w:val="005130D4"/>
    <w:rsid w:val="00521ECD"/>
    <w:rsid w:val="00530FB5"/>
    <w:rsid w:val="00533613"/>
    <w:rsid w:val="00535ECA"/>
    <w:rsid w:val="005361D7"/>
    <w:rsid w:val="00540131"/>
    <w:rsid w:val="005457E1"/>
    <w:rsid w:val="005670C0"/>
    <w:rsid w:val="00572224"/>
    <w:rsid w:val="0058394F"/>
    <w:rsid w:val="0058730F"/>
    <w:rsid w:val="00595AB5"/>
    <w:rsid w:val="00595ABF"/>
    <w:rsid w:val="00596EB5"/>
    <w:rsid w:val="005B02B4"/>
    <w:rsid w:val="005C3049"/>
    <w:rsid w:val="005E32C2"/>
    <w:rsid w:val="005E55ED"/>
    <w:rsid w:val="00603B51"/>
    <w:rsid w:val="00613121"/>
    <w:rsid w:val="006411F5"/>
    <w:rsid w:val="00644C4C"/>
    <w:rsid w:val="00661ACF"/>
    <w:rsid w:val="00675F0F"/>
    <w:rsid w:val="00694D3F"/>
    <w:rsid w:val="00695489"/>
    <w:rsid w:val="006C139A"/>
    <w:rsid w:val="006D0B3D"/>
    <w:rsid w:val="006D57FD"/>
    <w:rsid w:val="006E06D5"/>
    <w:rsid w:val="006F7798"/>
    <w:rsid w:val="006F7DA0"/>
    <w:rsid w:val="0070067D"/>
    <w:rsid w:val="00711F10"/>
    <w:rsid w:val="007312A5"/>
    <w:rsid w:val="007375D0"/>
    <w:rsid w:val="00737811"/>
    <w:rsid w:val="00745861"/>
    <w:rsid w:val="00771B5A"/>
    <w:rsid w:val="0078308D"/>
    <w:rsid w:val="00783163"/>
    <w:rsid w:val="00786845"/>
    <w:rsid w:val="007A0C5A"/>
    <w:rsid w:val="007D6577"/>
    <w:rsid w:val="007F6436"/>
    <w:rsid w:val="007F73C5"/>
    <w:rsid w:val="0080222B"/>
    <w:rsid w:val="00807AF7"/>
    <w:rsid w:val="00816C67"/>
    <w:rsid w:val="008217C4"/>
    <w:rsid w:val="0084394B"/>
    <w:rsid w:val="00870A8A"/>
    <w:rsid w:val="00875901"/>
    <w:rsid w:val="00891504"/>
    <w:rsid w:val="008A0F9A"/>
    <w:rsid w:val="008A6743"/>
    <w:rsid w:val="008B02B9"/>
    <w:rsid w:val="008E5100"/>
    <w:rsid w:val="008F33D7"/>
    <w:rsid w:val="00952D09"/>
    <w:rsid w:val="009705B2"/>
    <w:rsid w:val="009937BF"/>
    <w:rsid w:val="009A16DE"/>
    <w:rsid w:val="009B4D5D"/>
    <w:rsid w:val="009C6B68"/>
    <w:rsid w:val="009C70AF"/>
    <w:rsid w:val="009D0818"/>
    <w:rsid w:val="009D5835"/>
    <w:rsid w:val="009E602F"/>
    <w:rsid w:val="00A00489"/>
    <w:rsid w:val="00A0341A"/>
    <w:rsid w:val="00A055DA"/>
    <w:rsid w:val="00A17CE1"/>
    <w:rsid w:val="00A2659A"/>
    <w:rsid w:val="00A35179"/>
    <w:rsid w:val="00A37CE4"/>
    <w:rsid w:val="00A40EED"/>
    <w:rsid w:val="00A663D0"/>
    <w:rsid w:val="00A77D38"/>
    <w:rsid w:val="00A97CB3"/>
    <w:rsid w:val="00AC7956"/>
    <w:rsid w:val="00AD0E81"/>
    <w:rsid w:val="00AD1B72"/>
    <w:rsid w:val="00AF02C3"/>
    <w:rsid w:val="00AF1095"/>
    <w:rsid w:val="00AF2A73"/>
    <w:rsid w:val="00AF565E"/>
    <w:rsid w:val="00AF65C5"/>
    <w:rsid w:val="00B0029C"/>
    <w:rsid w:val="00B1374C"/>
    <w:rsid w:val="00B2317A"/>
    <w:rsid w:val="00B36856"/>
    <w:rsid w:val="00B37A55"/>
    <w:rsid w:val="00B52166"/>
    <w:rsid w:val="00B53F88"/>
    <w:rsid w:val="00B73514"/>
    <w:rsid w:val="00B7638D"/>
    <w:rsid w:val="00B83D8C"/>
    <w:rsid w:val="00B87CF6"/>
    <w:rsid w:val="00B95BFC"/>
    <w:rsid w:val="00BC3584"/>
    <w:rsid w:val="00BD14F4"/>
    <w:rsid w:val="00BD5D25"/>
    <w:rsid w:val="00C0096A"/>
    <w:rsid w:val="00C039C4"/>
    <w:rsid w:val="00C125C0"/>
    <w:rsid w:val="00C12883"/>
    <w:rsid w:val="00C166D3"/>
    <w:rsid w:val="00C3413C"/>
    <w:rsid w:val="00C410DB"/>
    <w:rsid w:val="00C53347"/>
    <w:rsid w:val="00C56B93"/>
    <w:rsid w:val="00C62FE9"/>
    <w:rsid w:val="00C64AFD"/>
    <w:rsid w:val="00C707F2"/>
    <w:rsid w:val="00C729F1"/>
    <w:rsid w:val="00C760BC"/>
    <w:rsid w:val="00C81AB6"/>
    <w:rsid w:val="00C84F54"/>
    <w:rsid w:val="00C8534A"/>
    <w:rsid w:val="00C86920"/>
    <w:rsid w:val="00CA2B6F"/>
    <w:rsid w:val="00CB4DFA"/>
    <w:rsid w:val="00CD3254"/>
    <w:rsid w:val="00CD6BAB"/>
    <w:rsid w:val="00CE253D"/>
    <w:rsid w:val="00CE50CF"/>
    <w:rsid w:val="00D0033A"/>
    <w:rsid w:val="00D02C38"/>
    <w:rsid w:val="00D27E46"/>
    <w:rsid w:val="00D307A6"/>
    <w:rsid w:val="00D51F0F"/>
    <w:rsid w:val="00D81E24"/>
    <w:rsid w:val="00D92036"/>
    <w:rsid w:val="00DA1D77"/>
    <w:rsid w:val="00DB0C54"/>
    <w:rsid w:val="00DB16E6"/>
    <w:rsid w:val="00DB3B7A"/>
    <w:rsid w:val="00DB5750"/>
    <w:rsid w:val="00DB7615"/>
    <w:rsid w:val="00DC2D69"/>
    <w:rsid w:val="00DC511F"/>
    <w:rsid w:val="00DE1017"/>
    <w:rsid w:val="00DE1CBF"/>
    <w:rsid w:val="00E0162C"/>
    <w:rsid w:val="00E0492E"/>
    <w:rsid w:val="00E07C54"/>
    <w:rsid w:val="00E21D40"/>
    <w:rsid w:val="00E25769"/>
    <w:rsid w:val="00E35BA1"/>
    <w:rsid w:val="00E425E3"/>
    <w:rsid w:val="00E47026"/>
    <w:rsid w:val="00E56E11"/>
    <w:rsid w:val="00E61242"/>
    <w:rsid w:val="00E66C51"/>
    <w:rsid w:val="00E747E3"/>
    <w:rsid w:val="00E958A4"/>
    <w:rsid w:val="00ED68F9"/>
    <w:rsid w:val="00EE1C1B"/>
    <w:rsid w:val="00F52106"/>
    <w:rsid w:val="00F60E36"/>
    <w:rsid w:val="00F773A4"/>
    <w:rsid w:val="00F810DE"/>
    <w:rsid w:val="00F8443A"/>
    <w:rsid w:val="00F871EC"/>
    <w:rsid w:val="00F90CAA"/>
    <w:rsid w:val="00F90DF7"/>
    <w:rsid w:val="00F92206"/>
    <w:rsid w:val="00F9774C"/>
    <w:rsid w:val="00FB3719"/>
    <w:rsid w:val="00FC0C25"/>
    <w:rsid w:val="00FC5561"/>
    <w:rsid w:val="00FC679E"/>
    <w:rsid w:val="00FC6B22"/>
    <w:rsid w:val="00FD4FC2"/>
    <w:rsid w:val="00FD6301"/>
    <w:rsid w:val="00FE3B94"/>
    <w:rsid w:val="00FF0740"/>
    <w:rsid w:val="00FF7C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40A1B"/>
  <w15:docId w15:val="{28F82B72-A287-4919-8B92-60E65397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o-RO" w:eastAsia="ro-RO"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31EE"/>
  </w:style>
  <w:style w:type="paragraph" w:styleId="Heading1">
    <w:name w:val="heading 1"/>
    <w:basedOn w:val="Normal"/>
    <w:next w:val="Normal"/>
    <w:link w:val="Heading1Char"/>
    <w:uiPriority w:val="9"/>
    <w:qFormat/>
    <w:rsid w:val="004031EE"/>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031E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4031EE"/>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4031E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4031EE"/>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4031EE"/>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4031EE"/>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4031EE"/>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4031EE"/>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rsid w:val="0035018B"/>
    <w:tblPr>
      <w:tblCellMar>
        <w:top w:w="0" w:type="dxa"/>
        <w:left w:w="0" w:type="dxa"/>
        <w:bottom w:w="0" w:type="dxa"/>
        <w:right w:w="0" w:type="dxa"/>
      </w:tblCellMar>
    </w:tblPr>
  </w:style>
  <w:style w:type="paragraph" w:styleId="Title">
    <w:name w:val="Title"/>
    <w:basedOn w:val="Normal"/>
    <w:next w:val="Normal"/>
    <w:link w:val="TitleChar"/>
    <w:uiPriority w:val="10"/>
    <w:qFormat/>
    <w:rsid w:val="004031EE"/>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4031EE"/>
    <w:pPr>
      <w:numPr>
        <w:ilvl w:val="1"/>
      </w:numPr>
      <w:spacing w:line="240" w:lineRule="auto"/>
    </w:pPr>
    <w:rPr>
      <w:rFonts w:asciiTheme="majorHAnsi" w:eastAsiaTheme="majorEastAsia" w:hAnsiTheme="majorHAnsi" w:cstheme="majorBidi"/>
      <w:sz w:val="24"/>
      <w:szCs w:val="24"/>
    </w:rPr>
  </w:style>
  <w:style w:type="table" w:customStyle="1" w:styleId="a">
    <w:basedOn w:val="TableNormal1"/>
    <w:rsid w:val="0035018B"/>
    <w:tblPr>
      <w:tblStyleRowBandSize w:val="1"/>
      <w:tblStyleColBandSize w:val="1"/>
      <w:tblCellMar>
        <w:left w:w="108" w:type="dxa"/>
        <w:right w:w="108" w:type="dxa"/>
      </w:tblCellMar>
    </w:tblPr>
  </w:style>
  <w:style w:type="table" w:customStyle="1" w:styleId="a0">
    <w:basedOn w:val="TableNormal1"/>
    <w:rsid w:val="0035018B"/>
    <w:tblPr>
      <w:tblStyleRowBandSize w:val="1"/>
      <w:tblStyleColBandSize w:val="1"/>
      <w:tblCellMar>
        <w:left w:w="108" w:type="dxa"/>
        <w:right w:w="108" w:type="dxa"/>
      </w:tblCellMar>
    </w:tblPr>
  </w:style>
  <w:style w:type="table" w:customStyle="1" w:styleId="a1">
    <w:basedOn w:val="TableNormal1"/>
    <w:rsid w:val="0035018B"/>
    <w:tblPr>
      <w:tblStyleRowBandSize w:val="1"/>
      <w:tblStyleColBandSize w:val="1"/>
      <w:tblCellMar>
        <w:left w:w="108" w:type="dxa"/>
        <w:right w:w="108" w:type="dxa"/>
      </w:tblCellMar>
    </w:tblPr>
  </w:style>
  <w:style w:type="table" w:customStyle="1" w:styleId="a2">
    <w:basedOn w:val="TableNormal1"/>
    <w:rsid w:val="0035018B"/>
    <w:tblPr>
      <w:tblStyleRowBandSize w:val="1"/>
      <w:tblStyleColBandSize w:val="1"/>
      <w:tblCellMar>
        <w:left w:w="108" w:type="dxa"/>
        <w:right w:w="108" w:type="dxa"/>
      </w:tblCellMar>
    </w:tblPr>
  </w:style>
  <w:style w:type="table" w:customStyle="1" w:styleId="a3">
    <w:basedOn w:val="TableNormal1"/>
    <w:rsid w:val="0035018B"/>
    <w:tblPr>
      <w:tblStyleRowBandSize w:val="1"/>
      <w:tblStyleColBandSize w:val="1"/>
      <w:tblCellMar>
        <w:left w:w="108" w:type="dxa"/>
        <w:right w:w="108" w:type="dxa"/>
      </w:tblCellMar>
    </w:tblPr>
  </w:style>
  <w:style w:type="table" w:customStyle="1" w:styleId="a4">
    <w:basedOn w:val="TableNormal1"/>
    <w:rsid w:val="0035018B"/>
    <w:tblPr>
      <w:tblStyleRowBandSize w:val="1"/>
      <w:tblStyleColBandSize w:val="1"/>
    </w:tblPr>
  </w:style>
  <w:style w:type="table" w:customStyle="1" w:styleId="a5">
    <w:basedOn w:val="TableNormal1"/>
    <w:rsid w:val="0035018B"/>
    <w:tblPr>
      <w:tblStyleRowBandSize w:val="1"/>
      <w:tblStyleColBandSize w:val="1"/>
      <w:tblCellMar>
        <w:left w:w="108" w:type="dxa"/>
        <w:right w:w="108" w:type="dxa"/>
      </w:tblCellMar>
    </w:tblPr>
  </w:style>
  <w:style w:type="table" w:customStyle="1" w:styleId="a6">
    <w:basedOn w:val="TableNormal1"/>
    <w:rsid w:val="0035018B"/>
    <w:tblPr>
      <w:tblStyleRowBandSize w:val="1"/>
      <w:tblStyleColBandSize w:val="1"/>
      <w:tblCellMar>
        <w:left w:w="108" w:type="dxa"/>
        <w:right w:w="108" w:type="dxa"/>
      </w:tblCellMar>
    </w:tblPr>
  </w:style>
  <w:style w:type="table" w:customStyle="1" w:styleId="a7">
    <w:basedOn w:val="TableNormal1"/>
    <w:rsid w:val="0035018B"/>
    <w:tblPr>
      <w:tblStyleRowBandSize w:val="1"/>
      <w:tblStyleColBandSize w:val="1"/>
      <w:tblCellMar>
        <w:left w:w="108" w:type="dxa"/>
        <w:right w:w="108" w:type="dxa"/>
      </w:tblCellMar>
    </w:tblPr>
  </w:style>
  <w:style w:type="table" w:customStyle="1" w:styleId="a8">
    <w:basedOn w:val="TableNormal1"/>
    <w:rsid w:val="0035018B"/>
    <w:tblPr>
      <w:tblStyleRowBandSize w:val="1"/>
      <w:tblStyleColBandSize w:val="1"/>
      <w:tblCellMar>
        <w:left w:w="108" w:type="dxa"/>
        <w:right w:w="108" w:type="dxa"/>
      </w:tblCellMar>
    </w:tblPr>
  </w:style>
  <w:style w:type="table" w:customStyle="1" w:styleId="a9">
    <w:basedOn w:val="TableNormal1"/>
    <w:rsid w:val="0035018B"/>
    <w:tblPr>
      <w:tblStyleRowBandSize w:val="1"/>
      <w:tblStyleColBandSize w:val="1"/>
      <w:tblCellMar>
        <w:left w:w="108" w:type="dxa"/>
        <w:right w:w="108" w:type="dxa"/>
      </w:tblCellMar>
    </w:tblPr>
  </w:style>
  <w:style w:type="table" w:customStyle="1" w:styleId="aa">
    <w:basedOn w:val="TableNormal1"/>
    <w:rsid w:val="0035018B"/>
    <w:tblPr>
      <w:tblStyleRowBandSize w:val="1"/>
      <w:tblStyleColBandSize w:val="1"/>
      <w:tblCellMar>
        <w:left w:w="108" w:type="dxa"/>
        <w:right w:w="108" w:type="dxa"/>
      </w:tblCellMar>
    </w:tblPr>
  </w:style>
  <w:style w:type="table" w:customStyle="1" w:styleId="ab">
    <w:basedOn w:val="TableNormal1"/>
    <w:rsid w:val="0035018B"/>
    <w:tblPr>
      <w:tblStyleRowBandSize w:val="1"/>
      <w:tblStyleColBandSize w:val="1"/>
      <w:tblCellMar>
        <w:left w:w="108" w:type="dxa"/>
        <w:right w:w="108" w:type="dxa"/>
      </w:tblCellMar>
    </w:tblPr>
  </w:style>
  <w:style w:type="table" w:customStyle="1" w:styleId="ac">
    <w:basedOn w:val="TableNormal1"/>
    <w:rsid w:val="0035018B"/>
    <w:tblPr>
      <w:tblStyleRowBandSize w:val="1"/>
      <w:tblStyleColBandSize w:val="1"/>
      <w:tblCellMar>
        <w:left w:w="108" w:type="dxa"/>
        <w:right w:w="108" w:type="dxa"/>
      </w:tblCellMar>
    </w:tblPr>
  </w:style>
  <w:style w:type="table" w:customStyle="1" w:styleId="ad">
    <w:basedOn w:val="TableNormal1"/>
    <w:rsid w:val="0035018B"/>
    <w:tblPr>
      <w:tblStyleRowBandSize w:val="1"/>
      <w:tblStyleColBandSize w:val="1"/>
      <w:tblCellMar>
        <w:left w:w="108" w:type="dxa"/>
        <w:right w:w="108" w:type="dxa"/>
      </w:tblCellMar>
    </w:tblPr>
  </w:style>
  <w:style w:type="table" w:customStyle="1" w:styleId="ae">
    <w:basedOn w:val="TableNormal1"/>
    <w:rsid w:val="0035018B"/>
    <w:tblPr>
      <w:tblStyleRowBandSize w:val="1"/>
      <w:tblStyleColBandSize w:val="1"/>
      <w:tblCellMar>
        <w:left w:w="108" w:type="dxa"/>
        <w:right w:w="108" w:type="dxa"/>
      </w:tblCellMar>
    </w:tblPr>
  </w:style>
  <w:style w:type="table" w:customStyle="1" w:styleId="af">
    <w:basedOn w:val="TableNormal1"/>
    <w:rsid w:val="0035018B"/>
    <w:tblPr>
      <w:tblStyleRowBandSize w:val="1"/>
      <w:tblStyleColBandSize w:val="1"/>
      <w:tblCellMar>
        <w:left w:w="108" w:type="dxa"/>
        <w:right w:w="108" w:type="dxa"/>
      </w:tblCellMar>
    </w:tblPr>
  </w:style>
  <w:style w:type="table" w:customStyle="1" w:styleId="af0">
    <w:basedOn w:val="TableNormal1"/>
    <w:rsid w:val="0035018B"/>
    <w:tblPr>
      <w:tblStyleRowBandSize w:val="1"/>
      <w:tblStyleColBandSize w:val="1"/>
      <w:tblCellMar>
        <w:left w:w="108" w:type="dxa"/>
        <w:right w:w="108" w:type="dxa"/>
      </w:tblCellMar>
    </w:tblPr>
  </w:style>
  <w:style w:type="table" w:customStyle="1" w:styleId="af1">
    <w:basedOn w:val="TableNormal1"/>
    <w:rsid w:val="0035018B"/>
    <w:tblPr>
      <w:tblStyleRowBandSize w:val="1"/>
      <w:tblStyleColBandSize w:val="1"/>
      <w:tblCellMar>
        <w:left w:w="108" w:type="dxa"/>
        <w:right w:w="108" w:type="dxa"/>
      </w:tblCellMar>
    </w:tblPr>
  </w:style>
  <w:style w:type="table" w:customStyle="1" w:styleId="af2">
    <w:basedOn w:val="TableNormal1"/>
    <w:rsid w:val="0035018B"/>
    <w:tblPr>
      <w:tblStyleRowBandSize w:val="1"/>
      <w:tblStyleColBandSize w:val="1"/>
      <w:tblCellMar>
        <w:left w:w="108" w:type="dxa"/>
        <w:right w:w="108" w:type="dxa"/>
      </w:tblCellMar>
    </w:tblPr>
  </w:style>
  <w:style w:type="table" w:customStyle="1" w:styleId="af3">
    <w:basedOn w:val="TableNormal1"/>
    <w:rsid w:val="0035018B"/>
    <w:tblPr>
      <w:tblStyleRowBandSize w:val="1"/>
      <w:tblStyleColBandSize w:val="1"/>
      <w:tblCellMar>
        <w:left w:w="108" w:type="dxa"/>
        <w:right w:w="108" w:type="dxa"/>
      </w:tblCellMar>
    </w:tblPr>
  </w:style>
  <w:style w:type="table" w:customStyle="1" w:styleId="af4">
    <w:basedOn w:val="TableNormal1"/>
    <w:rsid w:val="0035018B"/>
    <w:tblPr>
      <w:tblStyleRowBandSize w:val="1"/>
      <w:tblStyleColBandSize w:val="1"/>
      <w:tblCellMar>
        <w:left w:w="108" w:type="dxa"/>
        <w:right w:w="108" w:type="dxa"/>
      </w:tblCellMar>
    </w:tblPr>
  </w:style>
  <w:style w:type="table" w:customStyle="1" w:styleId="af5">
    <w:basedOn w:val="TableNormal1"/>
    <w:rsid w:val="0035018B"/>
    <w:tblPr>
      <w:tblStyleRowBandSize w:val="1"/>
      <w:tblStyleColBandSize w:val="1"/>
      <w:tblCellMar>
        <w:left w:w="108" w:type="dxa"/>
        <w:right w:w="108" w:type="dxa"/>
      </w:tblCellMar>
    </w:tblPr>
  </w:style>
  <w:style w:type="table" w:customStyle="1" w:styleId="af6">
    <w:basedOn w:val="TableNormal1"/>
    <w:rsid w:val="0035018B"/>
    <w:tblPr>
      <w:tblStyleRowBandSize w:val="1"/>
      <w:tblStyleColBandSize w:val="1"/>
      <w:tblCellMar>
        <w:left w:w="108" w:type="dxa"/>
        <w:right w:w="108" w:type="dxa"/>
      </w:tblCellMar>
    </w:tblPr>
  </w:style>
  <w:style w:type="table" w:customStyle="1" w:styleId="af7">
    <w:basedOn w:val="TableNormal1"/>
    <w:rsid w:val="0035018B"/>
    <w:tblPr>
      <w:tblStyleRowBandSize w:val="1"/>
      <w:tblStyleColBandSize w:val="1"/>
      <w:tblCellMar>
        <w:left w:w="108" w:type="dxa"/>
        <w:right w:w="108" w:type="dxa"/>
      </w:tblCellMar>
    </w:tblPr>
  </w:style>
  <w:style w:type="table" w:customStyle="1" w:styleId="af8">
    <w:basedOn w:val="TableNormal1"/>
    <w:rsid w:val="0035018B"/>
    <w:tblPr>
      <w:tblStyleRowBandSize w:val="1"/>
      <w:tblStyleColBandSize w:val="1"/>
      <w:tblCellMar>
        <w:left w:w="108" w:type="dxa"/>
        <w:right w:w="108" w:type="dxa"/>
      </w:tblCellMar>
    </w:tblPr>
  </w:style>
  <w:style w:type="table" w:customStyle="1" w:styleId="af9">
    <w:basedOn w:val="TableNormal1"/>
    <w:rsid w:val="0035018B"/>
    <w:tblPr>
      <w:tblStyleRowBandSize w:val="1"/>
      <w:tblStyleColBandSize w:val="1"/>
      <w:tblCellMar>
        <w:left w:w="108" w:type="dxa"/>
        <w:right w:w="108" w:type="dxa"/>
      </w:tblCellMar>
    </w:tblPr>
  </w:style>
  <w:style w:type="table" w:customStyle="1" w:styleId="afa">
    <w:basedOn w:val="TableNormal1"/>
    <w:rsid w:val="0035018B"/>
    <w:tblPr>
      <w:tblStyleRowBandSize w:val="1"/>
      <w:tblStyleColBandSize w:val="1"/>
      <w:tblCellMar>
        <w:left w:w="108" w:type="dxa"/>
        <w:right w:w="108" w:type="dxa"/>
      </w:tblCellMar>
    </w:tblPr>
  </w:style>
  <w:style w:type="table" w:customStyle="1" w:styleId="afb">
    <w:basedOn w:val="TableNormal1"/>
    <w:rsid w:val="0035018B"/>
    <w:tblPr>
      <w:tblStyleRowBandSize w:val="1"/>
      <w:tblStyleColBandSize w:val="1"/>
      <w:tblCellMar>
        <w:left w:w="108" w:type="dxa"/>
        <w:right w:w="108" w:type="dxa"/>
      </w:tblCellMar>
    </w:tblPr>
  </w:style>
  <w:style w:type="table" w:customStyle="1" w:styleId="afc">
    <w:basedOn w:val="TableNormal1"/>
    <w:rsid w:val="0035018B"/>
    <w:tblPr>
      <w:tblStyleRowBandSize w:val="1"/>
      <w:tblStyleColBandSize w:val="1"/>
      <w:tblCellMar>
        <w:left w:w="108" w:type="dxa"/>
        <w:right w:w="108" w:type="dxa"/>
      </w:tblCellMar>
    </w:tblPr>
  </w:style>
  <w:style w:type="table" w:customStyle="1" w:styleId="afd">
    <w:basedOn w:val="TableNormal1"/>
    <w:rsid w:val="0035018B"/>
    <w:tblPr>
      <w:tblStyleRowBandSize w:val="1"/>
      <w:tblStyleColBandSize w:val="1"/>
      <w:tblCellMar>
        <w:left w:w="108" w:type="dxa"/>
        <w:right w:w="108" w:type="dxa"/>
      </w:tblCellMar>
    </w:tblPr>
  </w:style>
  <w:style w:type="table" w:customStyle="1" w:styleId="afe">
    <w:basedOn w:val="TableNormal1"/>
    <w:rsid w:val="0035018B"/>
    <w:tblPr>
      <w:tblStyleRowBandSize w:val="1"/>
      <w:tblStyleColBandSize w:val="1"/>
      <w:tblCellMar>
        <w:left w:w="108" w:type="dxa"/>
        <w:right w:w="108" w:type="dxa"/>
      </w:tblCellMar>
    </w:tblPr>
  </w:style>
  <w:style w:type="table" w:customStyle="1" w:styleId="aff">
    <w:basedOn w:val="TableNormal1"/>
    <w:rsid w:val="0035018B"/>
    <w:tblPr>
      <w:tblStyleRowBandSize w:val="1"/>
      <w:tblStyleColBandSize w:val="1"/>
      <w:tblCellMar>
        <w:left w:w="108" w:type="dxa"/>
        <w:right w:w="108" w:type="dxa"/>
      </w:tblCellMar>
    </w:tblPr>
  </w:style>
  <w:style w:type="table" w:customStyle="1" w:styleId="aff0">
    <w:basedOn w:val="TableNormal1"/>
    <w:rsid w:val="0035018B"/>
    <w:tblPr>
      <w:tblStyleRowBandSize w:val="1"/>
      <w:tblStyleColBandSize w:val="1"/>
      <w:tblCellMar>
        <w:left w:w="108" w:type="dxa"/>
        <w:right w:w="108" w:type="dxa"/>
      </w:tblCellMar>
    </w:tblPr>
  </w:style>
  <w:style w:type="table" w:customStyle="1" w:styleId="aff1">
    <w:basedOn w:val="TableNormal1"/>
    <w:rsid w:val="0035018B"/>
    <w:tblPr>
      <w:tblStyleRowBandSize w:val="1"/>
      <w:tblStyleColBandSize w:val="1"/>
      <w:tblCellMar>
        <w:left w:w="108" w:type="dxa"/>
        <w:right w:w="108" w:type="dxa"/>
      </w:tblCellMar>
    </w:tblPr>
  </w:style>
  <w:style w:type="table" w:customStyle="1" w:styleId="aff2">
    <w:basedOn w:val="TableNormal1"/>
    <w:rsid w:val="0035018B"/>
    <w:tblPr>
      <w:tblStyleRowBandSize w:val="1"/>
      <w:tblStyleColBandSize w:val="1"/>
      <w:tblCellMar>
        <w:left w:w="108" w:type="dxa"/>
        <w:right w:w="108" w:type="dxa"/>
      </w:tblCellMar>
    </w:tblPr>
  </w:style>
  <w:style w:type="table" w:customStyle="1" w:styleId="aff3">
    <w:basedOn w:val="TableNormal1"/>
    <w:rsid w:val="0035018B"/>
    <w:tblPr>
      <w:tblStyleRowBandSize w:val="1"/>
      <w:tblStyleColBandSize w:val="1"/>
      <w:tblCellMar>
        <w:left w:w="108" w:type="dxa"/>
        <w:right w:w="108" w:type="dxa"/>
      </w:tblCellMar>
    </w:tblPr>
  </w:style>
  <w:style w:type="table" w:customStyle="1" w:styleId="aff4">
    <w:basedOn w:val="TableNormal1"/>
    <w:rsid w:val="0035018B"/>
    <w:tblPr>
      <w:tblStyleRowBandSize w:val="1"/>
      <w:tblStyleColBandSize w:val="1"/>
      <w:tblCellMar>
        <w:left w:w="108" w:type="dxa"/>
        <w:right w:w="108" w:type="dxa"/>
      </w:tblCellMar>
    </w:tblPr>
  </w:style>
  <w:style w:type="table" w:customStyle="1" w:styleId="aff5">
    <w:basedOn w:val="TableNormal1"/>
    <w:rsid w:val="0035018B"/>
    <w:tblPr>
      <w:tblStyleRowBandSize w:val="1"/>
      <w:tblStyleColBandSize w:val="1"/>
      <w:tblCellMar>
        <w:left w:w="108" w:type="dxa"/>
        <w:right w:w="108" w:type="dxa"/>
      </w:tblCellMar>
    </w:tblPr>
  </w:style>
  <w:style w:type="table" w:customStyle="1" w:styleId="aff6">
    <w:basedOn w:val="TableNormal1"/>
    <w:rsid w:val="0035018B"/>
    <w:tblPr>
      <w:tblStyleRowBandSize w:val="1"/>
      <w:tblStyleColBandSize w:val="1"/>
      <w:tblCellMar>
        <w:left w:w="108" w:type="dxa"/>
        <w:right w:w="108" w:type="dxa"/>
      </w:tblCellMar>
    </w:tblPr>
  </w:style>
  <w:style w:type="table" w:customStyle="1" w:styleId="aff7">
    <w:basedOn w:val="TableNormal1"/>
    <w:rsid w:val="0035018B"/>
    <w:tblPr>
      <w:tblStyleRowBandSize w:val="1"/>
      <w:tblStyleColBandSize w:val="1"/>
      <w:tblCellMar>
        <w:left w:w="108" w:type="dxa"/>
        <w:right w:w="108" w:type="dxa"/>
      </w:tblCellMar>
    </w:tblPr>
  </w:style>
  <w:style w:type="table" w:customStyle="1" w:styleId="aff8">
    <w:basedOn w:val="TableNormal1"/>
    <w:rsid w:val="0035018B"/>
    <w:tblPr>
      <w:tblStyleRowBandSize w:val="1"/>
      <w:tblStyleColBandSize w:val="1"/>
      <w:tblCellMar>
        <w:left w:w="108" w:type="dxa"/>
        <w:right w:w="108" w:type="dxa"/>
      </w:tblCellMar>
    </w:tblPr>
  </w:style>
  <w:style w:type="table" w:customStyle="1" w:styleId="aff9">
    <w:basedOn w:val="TableNormal1"/>
    <w:rsid w:val="0035018B"/>
    <w:tblPr>
      <w:tblStyleRowBandSize w:val="1"/>
      <w:tblStyleColBandSize w:val="1"/>
      <w:tblCellMar>
        <w:left w:w="108" w:type="dxa"/>
        <w:right w:w="108" w:type="dxa"/>
      </w:tblCellMar>
    </w:tblPr>
  </w:style>
  <w:style w:type="table" w:customStyle="1" w:styleId="affa">
    <w:basedOn w:val="TableNormal1"/>
    <w:rsid w:val="0035018B"/>
    <w:tblPr>
      <w:tblStyleRowBandSize w:val="1"/>
      <w:tblStyleColBandSize w:val="1"/>
      <w:tblCellMar>
        <w:left w:w="108" w:type="dxa"/>
        <w:right w:w="108" w:type="dxa"/>
      </w:tblCellMar>
    </w:tblPr>
  </w:style>
  <w:style w:type="table" w:customStyle="1" w:styleId="affb">
    <w:basedOn w:val="TableNormal1"/>
    <w:rsid w:val="0035018B"/>
    <w:tblPr>
      <w:tblStyleRowBandSize w:val="1"/>
      <w:tblStyleColBandSize w:val="1"/>
      <w:tblCellMar>
        <w:left w:w="108" w:type="dxa"/>
        <w:right w:w="108" w:type="dxa"/>
      </w:tblCellMar>
    </w:tblPr>
  </w:style>
  <w:style w:type="table" w:customStyle="1" w:styleId="affc">
    <w:basedOn w:val="TableNormal1"/>
    <w:rsid w:val="0035018B"/>
    <w:tblPr>
      <w:tblStyleRowBandSize w:val="1"/>
      <w:tblStyleColBandSize w:val="1"/>
      <w:tblCellMar>
        <w:left w:w="108" w:type="dxa"/>
        <w:right w:w="108" w:type="dxa"/>
      </w:tblCellMar>
    </w:tblPr>
  </w:style>
  <w:style w:type="table" w:customStyle="1" w:styleId="affd">
    <w:basedOn w:val="TableNormal1"/>
    <w:rsid w:val="0035018B"/>
    <w:tblPr>
      <w:tblStyleRowBandSize w:val="1"/>
      <w:tblStyleColBandSize w:val="1"/>
      <w:tblCellMar>
        <w:left w:w="108" w:type="dxa"/>
        <w:right w:w="108" w:type="dxa"/>
      </w:tblCellMar>
    </w:tblPr>
  </w:style>
  <w:style w:type="table" w:customStyle="1" w:styleId="affe">
    <w:basedOn w:val="TableNormal1"/>
    <w:rsid w:val="0035018B"/>
    <w:tblPr>
      <w:tblStyleRowBandSize w:val="1"/>
      <w:tblStyleColBandSize w:val="1"/>
      <w:tblCellMar>
        <w:left w:w="108" w:type="dxa"/>
        <w:right w:w="108" w:type="dxa"/>
      </w:tblCellMar>
    </w:tblPr>
  </w:style>
  <w:style w:type="table" w:customStyle="1" w:styleId="afff">
    <w:basedOn w:val="TableNormal1"/>
    <w:rsid w:val="0035018B"/>
    <w:tblPr>
      <w:tblStyleRowBandSize w:val="1"/>
      <w:tblStyleColBandSize w:val="1"/>
      <w:tblCellMar>
        <w:left w:w="108" w:type="dxa"/>
        <w:right w:w="108" w:type="dxa"/>
      </w:tblCellMar>
    </w:tblPr>
  </w:style>
  <w:style w:type="table" w:customStyle="1" w:styleId="afff0">
    <w:basedOn w:val="TableNormal1"/>
    <w:rsid w:val="0035018B"/>
    <w:tblPr>
      <w:tblStyleRowBandSize w:val="1"/>
      <w:tblStyleColBandSize w:val="1"/>
      <w:tblCellMar>
        <w:left w:w="108" w:type="dxa"/>
        <w:right w:w="108" w:type="dxa"/>
      </w:tblCellMar>
    </w:tblPr>
  </w:style>
  <w:style w:type="table" w:customStyle="1" w:styleId="afff1">
    <w:basedOn w:val="TableNormal1"/>
    <w:rsid w:val="0035018B"/>
    <w:tblPr>
      <w:tblStyleRowBandSize w:val="1"/>
      <w:tblStyleColBandSize w:val="1"/>
      <w:tblCellMar>
        <w:left w:w="108" w:type="dxa"/>
        <w:right w:w="108" w:type="dxa"/>
      </w:tblCellMar>
    </w:tblPr>
  </w:style>
  <w:style w:type="table" w:customStyle="1" w:styleId="afff2">
    <w:basedOn w:val="TableNormal1"/>
    <w:rsid w:val="0035018B"/>
    <w:tblPr>
      <w:tblStyleRowBandSize w:val="1"/>
      <w:tblStyleColBandSize w:val="1"/>
      <w:tblCellMar>
        <w:left w:w="108" w:type="dxa"/>
        <w:right w:w="108" w:type="dxa"/>
      </w:tblCellMar>
    </w:tblPr>
  </w:style>
  <w:style w:type="table" w:customStyle="1" w:styleId="afff3">
    <w:basedOn w:val="TableNormal1"/>
    <w:rsid w:val="0035018B"/>
    <w:tblPr>
      <w:tblStyleRowBandSize w:val="1"/>
      <w:tblStyleColBandSize w:val="1"/>
      <w:tblCellMar>
        <w:left w:w="108" w:type="dxa"/>
        <w:right w:w="108" w:type="dxa"/>
      </w:tblCellMar>
    </w:tblPr>
  </w:style>
  <w:style w:type="table" w:customStyle="1" w:styleId="afff4">
    <w:basedOn w:val="TableNormal1"/>
    <w:rsid w:val="0035018B"/>
    <w:tblPr>
      <w:tblStyleRowBandSize w:val="1"/>
      <w:tblStyleColBandSize w:val="1"/>
      <w:tblCellMar>
        <w:left w:w="108" w:type="dxa"/>
        <w:right w:w="108" w:type="dxa"/>
      </w:tblCellMar>
    </w:tblPr>
  </w:style>
  <w:style w:type="table" w:customStyle="1" w:styleId="afff5">
    <w:basedOn w:val="TableNormal1"/>
    <w:rsid w:val="0035018B"/>
    <w:tblPr>
      <w:tblStyleRowBandSize w:val="1"/>
      <w:tblStyleColBandSize w:val="1"/>
      <w:tblCellMar>
        <w:left w:w="108" w:type="dxa"/>
        <w:right w:w="108" w:type="dxa"/>
      </w:tblCellMar>
    </w:tblPr>
  </w:style>
  <w:style w:type="table" w:customStyle="1" w:styleId="afff6">
    <w:basedOn w:val="TableNormal1"/>
    <w:rsid w:val="0035018B"/>
    <w:tblPr>
      <w:tblStyleRowBandSize w:val="1"/>
      <w:tblStyleColBandSize w:val="1"/>
      <w:tblCellMar>
        <w:left w:w="108" w:type="dxa"/>
        <w:right w:w="108" w:type="dxa"/>
      </w:tblCellMar>
    </w:tblPr>
  </w:style>
  <w:style w:type="table" w:customStyle="1" w:styleId="afff7">
    <w:basedOn w:val="TableNormal1"/>
    <w:rsid w:val="0035018B"/>
    <w:tblPr>
      <w:tblStyleRowBandSize w:val="1"/>
      <w:tblStyleColBandSize w:val="1"/>
      <w:tblCellMar>
        <w:left w:w="108" w:type="dxa"/>
        <w:right w:w="108" w:type="dxa"/>
      </w:tblCellMar>
    </w:tblPr>
  </w:style>
  <w:style w:type="paragraph" w:styleId="BalloonText">
    <w:name w:val="Balloon Text"/>
    <w:basedOn w:val="Normal"/>
    <w:link w:val="BalloonTextChar"/>
    <w:uiPriority w:val="99"/>
    <w:semiHidden/>
    <w:unhideWhenUsed/>
    <w:rsid w:val="00AF6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65C5"/>
    <w:rPr>
      <w:rFonts w:ascii="Tahoma" w:hAnsi="Tahoma" w:cs="Tahoma"/>
      <w:sz w:val="16"/>
      <w:szCs w:val="16"/>
    </w:rPr>
  </w:style>
  <w:style w:type="paragraph" w:styleId="ListParagraph">
    <w:name w:val="List Paragraph"/>
    <w:aliases w:val="List Paragraph2,Normal bullet 2,Forth level,List1,body 2,List Paragraph11,Listă colorată - Accentuare 11,Bullet,Citation List"/>
    <w:basedOn w:val="Normal"/>
    <w:uiPriority w:val="34"/>
    <w:qFormat/>
    <w:rsid w:val="00DB3B7A"/>
    <w:pPr>
      <w:ind w:left="720"/>
      <w:contextualSpacing/>
    </w:pPr>
  </w:style>
  <w:style w:type="character" w:styleId="CommentReference">
    <w:name w:val="annotation reference"/>
    <w:basedOn w:val="DefaultParagraphFont"/>
    <w:uiPriority w:val="99"/>
    <w:semiHidden/>
    <w:unhideWhenUsed/>
    <w:rsid w:val="00062CC6"/>
    <w:rPr>
      <w:sz w:val="16"/>
      <w:szCs w:val="16"/>
    </w:rPr>
  </w:style>
  <w:style w:type="paragraph" w:styleId="CommentText">
    <w:name w:val="annotation text"/>
    <w:basedOn w:val="Normal"/>
    <w:link w:val="CommentTextChar"/>
    <w:uiPriority w:val="99"/>
    <w:semiHidden/>
    <w:unhideWhenUsed/>
    <w:rsid w:val="00062CC6"/>
    <w:pPr>
      <w:spacing w:line="240" w:lineRule="auto"/>
    </w:pPr>
  </w:style>
  <w:style w:type="character" w:customStyle="1" w:styleId="CommentTextChar">
    <w:name w:val="Comment Text Char"/>
    <w:basedOn w:val="DefaultParagraphFont"/>
    <w:link w:val="CommentText"/>
    <w:uiPriority w:val="99"/>
    <w:semiHidden/>
    <w:rsid w:val="00062CC6"/>
    <w:rPr>
      <w:sz w:val="20"/>
      <w:szCs w:val="20"/>
    </w:rPr>
  </w:style>
  <w:style w:type="paragraph" w:styleId="CommentSubject">
    <w:name w:val="annotation subject"/>
    <w:basedOn w:val="CommentText"/>
    <w:next w:val="CommentText"/>
    <w:link w:val="CommentSubjectChar"/>
    <w:uiPriority w:val="99"/>
    <w:semiHidden/>
    <w:unhideWhenUsed/>
    <w:rsid w:val="00062CC6"/>
    <w:rPr>
      <w:b/>
      <w:bCs/>
    </w:rPr>
  </w:style>
  <w:style w:type="character" w:customStyle="1" w:styleId="CommentSubjectChar">
    <w:name w:val="Comment Subject Char"/>
    <w:basedOn w:val="CommentTextChar"/>
    <w:link w:val="CommentSubject"/>
    <w:uiPriority w:val="99"/>
    <w:semiHidden/>
    <w:rsid w:val="00062CC6"/>
    <w:rPr>
      <w:b/>
      <w:bCs/>
      <w:sz w:val="20"/>
      <w:szCs w:val="20"/>
    </w:rPr>
  </w:style>
  <w:style w:type="paragraph" w:styleId="TOCHeading">
    <w:name w:val="TOC Heading"/>
    <w:basedOn w:val="Heading1"/>
    <w:next w:val="Normal"/>
    <w:uiPriority w:val="39"/>
    <w:unhideWhenUsed/>
    <w:qFormat/>
    <w:rsid w:val="004031EE"/>
    <w:pPr>
      <w:outlineLvl w:val="9"/>
    </w:pPr>
  </w:style>
  <w:style w:type="paragraph" w:styleId="TOC2">
    <w:name w:val="toc 2"/>
    <w:basedOn w:val="Normal"/>
    <w:next w:val="Normal"/>
    <w:autoRedefine/>
    <w:uiPriority w:val="39"/>
    <w:unhideWhenUsed/>
    <w:rsid w:val="004031EE"/>
    <w:pPr>
      <w:spacing w:after="100" w:line="259" w:lineRule="auto"/>
      <w:ind w:left="220"/>
    </w:pPr>
    <w:rPr>
      <w:rFonts w:cs="Times New Roman"/>
      <w:lang w:val="en-US" w:eastAsia="en-US"/>
    </w:rPr>
  </w:style>
  <w:style w:type="paragraph" w:styleId="TOC1">
    <w:name w:val="toc 1"/>
    <w:basedOn w:val="Normal"/>
    <w:next w:val="Normal"/>
    <w:autoRedefine/>
    <w:uiPriority w:val="39"/>
    <w:unhideWhenUsed/>
    <w:rsid w:val="004031EE"/>
    <w:pPr>
      <w:spacing w:after="100" w:line="259" w:lineRule="auto"/>
    </w:pPr>
    <w:rPr>
      <w:rFonts w:cs="Times New Roman"/>
      <w:lang w:val="en-US" w:eastAsia="en-US"/>
    </w:rPr>
  </w:style>
  <w:style w:type="paragraph" w:styleId="TOC3">
    <w:name w:val="toc 3"/>
    <w:basedOn w:val="Normal"/>
    <w:next w:val="Normal"/>
    <w:autoRedefine/>
    <w:uiPriority w:val="39"/>
    <w:unhideWhenUsed/>
    <w:rsid w:val="004031EE"/>
    <w:pPr>
      <w:spacing w:after="100" w:line="259" w:lineRule="auto"/>
      <w:ind w:left="440"/>
    </w:pPr>
    <w:rPr>
      <w:rFonts w:cs="Times New Roman"/>
      <w:lang w:val="en-US" w:eastAsia="en-US"/>
    </w:rPr>
  </w:style>
  <w:style w:type="character" w:customStyle="1" w:styleId="Heading1Char">
    <w:name w:val="Heading 1 Char"/>
    <w:basedOn w:val="DefaultParagraphFont"/>
    <w:link w:val="Heading1"/>
    <w:uiPriority w:val="9"/>
    <w:rsid w:val="004031E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4031E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4031EE"/>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4031E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4031EE"/>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4031EE"/>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4031EE"/>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4031EE"/>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4031EE"/>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4031EE"/>
    <w:pPr>
      <w:spacing w:line="240" w:lineRule="auto"/>
    </w:pPr>
    <w:rPr>
      <w:b/>
      <w:bCs/>
      <w:smallCaps/>
      <w:color w:val="595959" w:themeColor="text1" w:themeTint="A6"/>
      <w:spacing w:val="6"/>
    </w:rPr>
  </w:style>
  <w:style w:type="character" w:customStyle="1" w:styleId="TitleChar">
    <w:name w:val="Title Char"/>
    <w:basedOn w:val="DefaultParagraphFont"/>
    <w:link w:val="Title"/>
    <w:uiPriority w:val="10"/>
    <w:rsid w:val="004031EE"/>
    <w:rPr>
      <w:rFonts w:asciiTheme="majorHAnsi" w:eastAsiaTheme="majorEastAsia" w:hAnsiTheme="majorHAnsi" w:cstheme="majorBidi"/>
      <w:color w:val="4F81BD" w:themeColor="accent1"/>
      <w:spacing w:val="-10"/>
      <w:sz w:val="56"/>
      <w:szCs w:val="56"/>
    </w:rPr>
  </w:style>
  <w:style w:type="character" w:customStyle="1" w:styleId="SubtitleChar">
    <w:name w:val="Subtitle Char"/>
    <w:basedOn w:val="DefaultParagraphFont"/>
    <w:link w:val="Subtitle"/>
    <w:uiPriority w:val="11"/>
    <w:rsid w:val="004031EE"/>
    <w:rPr>
      <w:rFonts w:asciiTheme="majorHAnsi" w:eastAsiaTheme="majorEastAsia" w:hAnsiTheme="majorHAnsi" w:cstheme="majorBidi"/>
      <w:sz w:val="24"/>
      <w:szCs w:val="24"/>
    </w:rPr>
  </w:style>
  <w:style w:type="character" w:styleId="Strong">
    <w:name w:val="Strong"/>
    <w:basedOn w:val="DefaultParagraphFont"/>
    <w:uiPriority w:val="22"/>
    <w:qFormat/>
    <w:rsid w:val="004031EE"/>
    <w:rPr>
      <w:b/>
      <w:bCs/>
    </w:rPr>
  </w:style>
  <w:style w:type="character" w:styleId="Emphasis">
    <w:name w:val="Emphasis"/>
    <w:basedOn w:val="DefaultParagraphFont"/>
    <w:uiPriority w:val="20"/>
    <w:qFormat/>
    <w:rsid w:val="004031EE"/>
    <w:rPr>
      <w:i/>
      <w:iCs/>
    </w:rPr>
  </w:style>
  <w:style w:type="paragraph" w:styleId="NoSpacing">
    <w:name w:val="No Spacing"/>
    <w:uiPriority w:val="1"/>
    <w:qFormat/>
    <w:rsid w:val="004031EE"/>
    <w:pPr>
      <w:spacing w:after="0" w:line="240" w:lineRule="auto"/>
    </w:pPr>
  </w:style>
  <w:style w:type="paragraph" w:styleId="Quote">
    <w:name w:val="Quote"/>
    <w:basedOn w:val="Normal"/>
    <w:next w:val="Normal"/>
    <w:link w:val="QuoteChar"/>
    <w:uiPriority w:val="29"/>
    <w:qFormat/>
    <w:rsid w:val="004031E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4031EE"/>
    <w:rPr>
      <w:i/>
      <w:iCs/>
      <w:color w:val="404040" w:themeColor="text1" w:themeTint="BF"/>
    </w:rPr>
  </w:style>
  <w:style w:type="paragraph" w:styleId="IntenseQuote">
    <w:name w:val="Intense Quote"/>
    <w:basedOn w:val="Normal"/>
    <w:next w:val="Normal"/>
    <w:link w:val="IntenseQuoteChar"/>
    <w:uiPriority w:val="30"/>
    <w:qFormat/>
    <w:rsid w:val="004031EE"/>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4031EE"/>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4031EE"/>
    <w:rPr>
      <w:i/>
      <w:iCs/>
      <w:color w:val="404040" w:themeColor="text1" w:themeTint="BF"/>
    </w:rPr>
  </w:style>
  <w:style w:type="character" w:styleId="IntenseEmphasis">
    <w:name w:val="Intense Emphasis"/>
    <w:basedOn w:val="DefaultParagraphFont"/>
    <w:uiPriority w:val="21"/>
    <w:qFormat/>
    <w:rsid w:val="004031EE"/>
    <w:rPr>
      <w:b/>
      <w:bCs/>
      <w:i/>
      <w:iCs/>
    </w:rPr>
  </w:style>
  <w:style w:type="character" w:styleId="SubtleReference">
    <w:name w:val="Subtle Reference"/>
    <w:basedOn w:val="DefaultParagraphFont"/>
    <w:uiPriority w:val="31"/>
    <w:qFormat/>
    <w:rsid w:val="004031E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4031EE"/>
    <w:rPr>
      <w:b/>
      <w:bCs/>
      <w:smallCaps/>
      <w:spacing w:val="5"/>
      <w:u w:val="single"/>
    </w:rPr>
  </w:style>
  <w:style w:type="character" w:styleId="BookTitle">
    <w:name w:val="Book Title"/>
    <w:basedOn w:val="DefaultParagraphFont"/>
    <w:uiPriority w:val="33"/>
    <w:qFormat/>
    <w:rsid w:val="004031EE"/>
    <w:rPr>
      <w:b/>
      <w:bCs/>
      <w:smallCaps/>
    </w:rPr>
  </w:style>
  <w:style w:type="paragraph" w:styleId="NormalWeb">
    <w:name w:val="Normal (Web)"/>
    <w:basedOn w:val="Normal"/>
    <w:unhideWhenUsed/>
    <w:rsid w:val="000C3954"/>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Revision">
    <w:name w:val="Revision"/>
    <w:hidden/>
    <w:uiPriority w:val="99"/>
    <w:semiHidden/>
    <w:rsid w:val="00DE1017"/>
    <w:pPr>
      <w:spacing w:after="0" w:line="240" w:lineRule="auto"/>
    </w:pPr>
  </w:style>
  <w:style w:type="character" w:customStyle="1" w:styleId="WW8Num29z4">
    <w:name w:val="WW8Num29z4"/>
    <w:rsid w:val="00816C67"/>
  </w:style>
  <w:style w:type="character" w:styleId="Hyperlink">
    <w:name w:val="Hyperlink"/>
    <w:uiPriority w:val="99"/>
    <w:rsid w:val="00816C67"/>
    <w:rPr>
      <w:color w:val="0000FF"/>
      <w:u w:val="single"/>
    </w:rPr>
  </w:style>
  <w:style w:type="character" w:customStyle="1" w:styleId="ln2articol1">
    <w:name w:val="ln2articol1"/>
    <w:rsid w:val="00A77D38"/>
    <w:rPr>
      <w:b/>
      <w:color w:val="auto"/>
    </w:rPr>
  </w:style>
  <w:style w:type="character" w:styleId="FootnoteReference">
    <w:name w:val="footnote reference"/>
    <w:aliases w:val="Footnote symbol,Fussnota,ftref"/>
    <w:rsid w:val="00A77D38"/>
    <w:rPr>
      <w:rFonts w:cs="Times New Roman"/>
      <w:vertAlign w:val="superscript"/>
    </w:rPr>
  </w:style>
  <w:style w:type="paragraph" w:customStyle="1" w:styleId="ListParagraph1">
    <w:name w:val="List Paragraph1"/>
    <w:basedOn w:val="Normal"/>
    <w:qFormat/>
    <w:rsid w:val="00A77D38"/>
    <w:pPr>
      <w:suppressAutoHyphens/>
      <w:spacing w:after="200" w:line="276" w:lineRule="auto"/>
      <w:ind w:left="720"/>
    </w:pPr>
    <w:rPr>
      <w:rFonts w:ascii="Calibri" w:eastAsia="Times New Roman" w:hAnsi="Calibri" w:cs="Times New Roman"/>
      <w:sz w:val="22"/>
      <w:szCs w:val="22"/>
      <w:lang w:eastAsia="zh-CN"/>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ootnote text"/>
    <w:basedOn w:val="Normal"/>
    <w:link w:val="FootnoteTextChar1"/>
    <w:rsid w:val="00A77D38"/>
    <w:pPr>
      <w:suppressAutoHyphens/>
      <w:spacing w:after="0" w:line="240" w:lineRule="auto"/>
    </w:pPr>
    <w:rPr>
      <w:rFonts w:ascii="Calibri" w:eastAsia="Times New Roman" w:hAnsi="Calibri" w:cs="Times New Roman"/>
      <w:lang w:eastAsia="zh-CN"/>
    </w:rPr>
  </w:style>
  <w:style w:type="character" w:customStyle="1" w:styleId="FootnoteTextChar">
    <w:name w:val="Footnote Text Char"/>
    <w:basedOn w:val="DefaultParagraphFont"/>
    <w:uiPriority w:val="99"/>
    <w:semiHidden/>
    <w:rsid w:val="00A77D38"/>
  </w:style>
  <w:style w:type="character" w:customStyle="1" w:styleId="FootnoteTextChar1">
    <w:name w:val="Footnote Text Char1"/>
    <w:aliases w:val="Footnote Text Char Char Char,Fußnote Char,single space Char,FOOTNOTES Char,fn Char1,Podrozdział Char,Footnote Char,stile 1 Char,Footnote1 Char,Footnote2 Char,Footnote3 Char,Footnote4 Char,Footnote5 Char,Footnote6 Char,Footnote7 Char"/>
    <w:link w:val="FootnoteText"/>
    <w:locked/>
    <w:rsid w:val="00A77D38"/>
    <w:rPr>
      <w:rFonts w:ascii="Calibri" w:eastAsia="Times New Roman" w:hAnsi="Calibri" w:cs="Times New Roman"/>
      <w:lang w:eastAsia="zh-CN"/>
    </w:rPr>
  </w:style>
  <w:style w:type="paragraph" w:styleId="Header">
    <w:name w:val="header"/>
    <w:basedOn w:val="Normal"/>
    <w:link w:val="HeaderChar"/>
    <w:uiPriority w:val="99"/>
    <w:semiHidden/>
    <w:unhideWhenUsed/>
    <w:rsid w:val="00FC5561"/>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C5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802282">
      <w:bodyDiv w:val="1"/>
      <w:marLeft w:val="0"/>
      <w:marRight w:val="0"/>
      <w:marTop w:val="0"/>
      <w:marBottom w:val="0"/>
      <w:divBdr>
        <w:top w:val="none" w:sz="0" w:space="0" w:color="auto"/>
        <w:left w:val="none" w:sz="0" w:space="0" w:color="auto"/>
        <w:bottom w:val="none" w:sz="0" w:space="0" w:color="auto"/>
        <w:right w:val="none" w:sz="0" w:space="0" w:color="auto"/>
      </w:divBdr>
    </w:div>
    <w:div w:id="681131788">
      <w:bodyDiv w:val="1"/>
      <w:marLeft w:val="0"/>
      <w:marRight w:val="0"/>
      <w:marTop w:val="0"/>
      <w:marBottom w:val="0"/>
      <w:divBdr>
        <w:top w:val="none" w:sz="0" w:space="0" w:color="auto"/>
        <w:left w:val="none" w:sz="0" w:space="0" w:color="auto"/>
        <w:bottom w:val="none" w:sz="0" w:space="0" w:color="auto"/>
        <w:right w:val="none" w:sz="0" w:space="0" w:color="auto"/>
      </w:divBdr>
    </w:div>
    <w:div w:id="1282296903">
      <w:bodyDiv w:val="1"/>
      <w:marLeft w:val="0"/>
      <w:marRight w:val="0"/>
      <w:marTop w:val="0"/>
      <w:marBottom w:val="0"/>
      <w:divBdr>
        <w:top w:val="none" w:sz="0" w:space="0" w:color="auto"/>
        <w:left w:val="none" w:sz="0" w:space="0" w:color="auto"/>
        <w:bottom w:val="none" w:sz="0" w:space="0" w:color="auto"/>
        <w:right w:val="none" w:sz="0" w:space="0" w:color="auto"/>
      </w:divBdr>
    </w:div>
    <w:div w:id="1647734834">
      <w:bodyDiv w:val="1"/>
      <w:marLeft w:val="0"/>
      <w:marRight w:val="0"/>
      <w:marTop w:val="0"/>
      <w:marBottom w:val="0"/>
      <w:divBdr>
        <w:top w:val="none" w:sz="0" w:space="0" w:color="auto"/>
        <w:left w:val="none" w:sz="0" w:space="0" w:color="auto"/>
        <w:bottom w:val="none" w:sz="0" w:space="0" w:color="auto"/>
        <w:right w:val="none" w:sz="0" w:space="0" w:color="auto"/>
      </w:divBdr>
    </w:div>
    <w:div w:id="1810972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s://2014.mysmis.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mfe.gov.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fonduri-ue.ro/transparenta/comunicar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transparenta/comunicar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opass.cedefop.europa.eu/ro/documents/CURRICULUM-VITAE/TEMPLATES-INSTRUCTIONS" TargetMode="External"/><Relationship Id="rId23" Type="http://schemas.openxmlformats.org/officeDocument/2006/relationships/fontTable" Target="fontTable.xml"/><Relationship Id="rId10" Type="http://schemas.openxmlformats.org/officeDocument/2006/relationships/hyperlink" Target="https://2014.mysmis.r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2014.mysmis.ro/" TargetMode="External"/><Relationship Id="rId14" Type="http://schemas.openxmlformats.org/officeDocument/2006/relationships/hyperlink" Target="http://www.mfe.gov.ro.ro/"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AEA6E3-8E42-4F4D-8EB7-979812D6D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99</Pages>
  <Words>33549</Words>
  <Characters>194588</Characters>
  <Application>Microsoft Office Word</Application>
  <DocSecurity>0</DocSecurity>
  <Lines>1621</Lines>
  <Paragraphs>455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Roxana Ungureanu</dc:creator>
  <cp:lastModifiedBy>Olga Maria Fartan</cp:lastModifiedBy>
  <cp:revision>13</cp:revision>
  <cp:lastPrinted>2022-05-04T07:45:00Z</cp:lastPrinted>
  <dcterms:created xsi:type="dcterms:W3CDTF">2022-04-27T13:18:00Z</dcterms:created>
  <dcterms:modified xsi:type="dcterms:W3CDTF">2022-05-26T14:29:00Z</dcterms:modified>
</cp:coreProperties>
</file>